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690"/>
        <w:tblW w:w="13603" w:type="dxa"/>
        <w:tblLook w:val="04A0" w:firstRow="1" w:lastRow="0" w:firstColumn="1" w:lastColumn="0" w:noHBand="0" w:noVBand="1"/>
      </w:tblPr>
      <w:tblGrid>
        <w:gridCol w:w="1965"/>
        <w:gridCol w:w="11638"/>
      </w:tblGrid>
      <w:tr w:rsidR="00B71BA6" w:rsidRPr="00B71BA6" w14:paraId="23FC1B10" w14:textId="77777777" w:rsidTr="68D8F4A4">
        <w:trPr>
          <w:trHeight w:val="262"/>
        </w:trPr>
        <w:tc>
          <w:tcPr>
            <w:tcW w:w="1965" w:type="dxa"/>
          </w:tcPr>
          <w:p w14:paraId="6A437016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8" w:type="dxa"/>
          </w:tcPr>
          <w:p w14:paraId="382FFCA5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Progression criteria</w:t>
            </w:r>
          </w:p>
        </w:tc>
      </w:tr>
      <w:tr w:rsidR="00B71BA6" w:rsidRPr="00B71BA6" w14:paraId="0E94D288" w14:textId="77777777" w:rsidTr="68D8F4A4">
        <w:trPr>
          <w:trHeight w:val="2257"/>
        </w:trPr>
        <w:tc>
          <w:tcPr>
            <w:tcW w:w="1965" w:type="dxa"/>
          </w:tcPr>
          <w:p w14:paraId="19A6F57A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GO: </w:t>
            </w:r>
          </w:p>
          <w:p w14:paraId="352419CB" w14:textId="77777777" w:rsidR="00B71BA6" w:rsidRPr="00B71BA6" w:rsidRDefault="00B71BA6" w:rsidP="00B7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sz w:val="24"/>
                <w:szCs w:val="24"/>
              </w:rPr>
              <w:t>We will continue to recruit beyond the pilot if all of the criteria below are met:</w:t>
            </w:r>
          </w:p>
        </w:tc>
        <w:tc>
          <w:tcPr>
            <w:tcW w:w="11638" w:type="dxa"/>
          </w:tcPr>
          <w:p w14:paraId="44FE5DBB" w14:textId="77777777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1BA6">
              <w:rPr>
                <w:rFonts w:ascii="Times New Roman" w:eastAsiaTheme="minorEastAsia" w:hAnsi="Times New Roman" w:cs="Times New Roman"/>
                <w:sz w:val="24"/>
                <w:szCs w:val="24"/>
              </w:rPr>
              <w:t>Recruitment of at least 24 of the planned 30 pilot schools.</w:t>
            </w:r>
          </w:p>
          <w:p w14:paraId="6D5EB8BB" w14:textId="0ABE5696" w:rsidR="00B71BA6" w:rsidRPr="00B71BA6" w:rsidRDefault="00B71BA6" w:rsidP="0298A0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298A0DC">
              <w:rPr>
                <w:rFonts w:ascii="Times New Roman" w:eastAsiaTheme="minorEastAsia" w:hAnsi="Times New Roman" w:cs="Times New Roman"/>
                <w:sz w:val="24"/>
                <w:szCs w:val="24"/>
              </w:rPr>
              <w:t>At least 8% of Year 4 children in participating classes are consented and screen positive</w:t>
            </w:r>
            <w:r w:rsidR="00354DE9" w:rsidRPr="0298A0DC">
              <w:rPr>
                <w:rFonts w:ascii="Times New Roman" w:eastAsiaTheme="minorEastAsia" w:hAnsi="Times New Roman" w:cs="Times New Roman"/>
                <w:sz w:val="24"/>
                <w:szCs w:val="24"/>
              </w:rPr>
              <w:t>*</w:t>
            </w:r>
          </w:p>
          <w:p w14:paraId="65E1CA0E" w14:textId="4C212214" w:rsidR="00B71BA6" w:rsidRPr="00B71BA6" w:rsidRDefault="00B71BA6" w:rsidP="0298A0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298A0DC">
              <w:rPr>
                <w:rFonts w:ascii="Times New Roman" w:eastAsiaTheme="minorEastAsia" w:hAnsi="Times New Roman" w:cs="Times New Roman"/>
                <w:sz w:val="24"/>
                <w:szCs w:val="24"/>
              </w:rPr>
              <w:t>Retention of 80% of parents of children who screen positive at baseline at the first follow-up assessment (as a proxy for the 1-year assessment as most drop-outs occur in this first phase).</w:t>
            </w:r>
          </w:p>
          <w:p w14:paraId="22115920" w14:textId="472AEC9B" w:rsidR="00B71BA6" w:rsidRPr="00B71BA6" w:rsidRDefault="00B71BA6" w:rsidP="241D762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68D8F4A4">
              <w:rPr>
                <w:rFonts w:ascii="Times New Roman" w:eastAsiaTheme="minorEastAsia" w:hAnsi="Times New Roman" w:cs="Times New Roman"/>
                <w:sz w:val="24"/>
                <w:szCs w:val="24"/>
              </w:rPr>
              <w:t>Absence of serious adverse effects that can be attributed to participat</w:t>
            </w:r>
            <w:r w:rsidR="00FD6F25" w:rsidRPr="68D8F4A4">
              <w:rPr>
                <w:rFonts w:ascii="Times New Roman" w:eastAsiaTheme="minorEastAsia" w:hAnsi="Times New Roman" w:cs="Times New Roman"/>
                <w:sz w:val="24"/>
                <w:szCs w:val="24"/>
              </w:rPr>
              <w:t>ion in the trial (confirmed by</w:t>
            </w:r>
            <w:r w:rsidR="00FD6F25" w:rsidRPr="68D8F4A4">
              <w:rPr>
                <w:rFonts w:ascii="Times New Roman" w:hAnsi="Times New Roman" w:cs="Times New Roman"/>
                <w:sz w:val="24"/>
                <w:szCs w:val="24"/>
              </w:rPr>
              <w:t xml:space="preserve"> Programme Steering Committee</w:t>
            </w:r>
            <w:r w:rsidRPr="68D8F4A4">
              <w:rPr>
                <w:rFonts w:ascii="Times New Roman" w:eastAsiaTheme="minorEastAsia" w:hAnsi="Times New Roman" w:cs="Times New Roman"/>
                <w:sz w:val="24"/>
                <w:szCs w:val="24"/>
              </w:rPr>
              <w:t>).</w:t>
            </w:r>
          </w:p>
        </w:tc>
      </w:tr>
      <w:tr w:rsidR="00B71BA6" w:rsidRPr="00B71BA6" w14:paraId="557F1B8A" w14:textId="77777777" w:rsidTr="68D8F4A4">
        <w:trPr>
          <w:trHeight w:val="1821"/>
        </w:trPr>
        <w:tc>
          <w:tcPr>
            <w:tcW w:w="1965" w:type="dxa"/>
          </w:tcPr>
          <w:p w14:paraId="7E5D5DD4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AMEND: </w:t>
            </w:r>
          </w:p>
          <w:p w14:paraId="5EE59795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sz w:val="24"/>
                <w:szCs w:val="24"/>
              </w:rPr>
              <w:t>We will consult with the PSC regarding progression if (any of the following):</w:t>
            </w:r>
          </w:p>
        </w:tc>
        <w:tc>
          <w:tcPr>
            <w:tcW w:w="11638" w:type="dxa"/>
          </w:tcPr>
          <w:p w14:paraId="28F51BDA" w14:textId="77777777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sz w:val="24"/>
                <w:szCs w:val="24"/>
              </w:rPr>
              <w:t>18-23 pilot schools have been recruited.</w:t>
            </w:r>
          </w:p>
          <w:p w14:paraId="5E3A432D" w14:textId="4DAA2A5D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298A0DC">
              <w:rPr>
                <w:rFonts w:ascii="Times New Roman" w:hAnsi="Times New Roman" w:cs="Times New Roman"/>
                <w:sz w:val="24"/>
                <w:szCs w:val="24"/>
              </w:rPr>
              <w:t>Less than 8% but at least 6% of Year 4 children in participating classes are consented and screen positive</w:t>
            </w:r>
          </w:p>
          <w:p w14:paraId="7C2FEC09" w14:textId="365E0F35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298A0DC">
              <w:rPr>
                <w:rFonts w:ascii="Times New Roman" w:hAnsi="Times New Roman" w:cs="Times New Roman"/>
                <w:sz w:val="24"/>
                <w:szCs w:val="24"/>
              </w:rPr>
              <w:t>Retention of parents of children who screen positive at baseline at the first follow-up assessment is less than 80% but at least 70%.</w:t>
            </w:r>
          </w:p>
        </w:tc>
      </w:tr>
      <w:tr w:rsidR="00B71BA6" w:rsidRPr="00B71BA6" w14:paraId="7275DDF9" w14:textId="77777777" w:rsidTr="68D8F4A4">
        <w:trPr>
          <w:trHeight w:val="2083"/>
        </w:trPr>
        <w:tc>
          <w:tcPr>
            <w:tcW w:w="1965" w:type="dxa"/>
          </w:tcPr>
          <w:p w14:paraId="08506A28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STOP: </w:t>
            </w:r>
          </w:p>
          <w:p w14:paraId="10053F06" w14:textId="77777777" w:rsidR="00B71BA6" w:rsidRPr="00B71BA6" w:rsidRDefault="00B71BA6" w:rsidP="00B71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A6">
              <w:rPr>
                <w:rFonts w:ascii="Times New Roman" w:hAnsi="Times New Roman" w:cs="Times New Roman"/>
                <w:b/>
                <w:sz w:val="24"/>
                <w:szCs w:val="24"/>
              </w:rPr>
              <w:t>We will consult the PSC regarding not progressing beyond the pilot if (any of the following):</w:t>
            </w:r>
          </w:p>
        </w:tc>
        <w:tc>
          <w:tcPr>
            <w:tcW w:w="11638" w:type="dxa"/>
          </w:tcPr>
          <w:p w14:paraId="344F8F63" w14:textId="37F7E960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298A0DC">
              <w:rPr>
                <w:rFonts w:ascii="Times New Roman" w:hAnsi="Times New Roman" w:cs="Times New Roman"/>
                <w:sz w:val="24"/>
                <w:szCs w:val="24"/>
              </w:rPr>
              <w:t>Fewer than 18 pilot schools have been recruited</w:t>
            </w:r>
          </w:p>
          <w:p w14:paraId="6B3CAA5F" w14:textId="21210B59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298A0DC">
              <w:rPr>
                <w:rFonts w:ascii="Times New Roman" w:hAnsi="Times New Roman" w:cs="Times New Roman"/>
                <w:sz w:val="24"/>
                <w:szCs w:val="24"/>
              </w:rPr>
              <w:t>Less than 6% of Year 4 children in participating classes are consented and screen positive</w:t>
            </w:r>
          </w:p>
          <w:p w14:paraId="1160DD73" w14:textId="5E299136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298A0DC">
              <w:rPr>
                <w:rFonts w:ascii="Times New Roman" w:hAnsi="Times New Roman" w:cs="Times New Roman"/>
                <w:sz w:val="24"/>
                <w:szCs w:val="24"/>
              </w:rPr>
              <w:t>Retention of parents of children who screen positive at baseline at the first follow-up assessment is less than 70%.</w:t>
            </w:r>
          </w:p>
          <w:p w14:paraId="4C1C3DA6" w14:textId="00CB3343" w:rsidR="00B71BA6" w:rsidRPr="00B71BA6" w:rsidRDefault="00B71BA6" w:rsidP="00B71BA6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68D8F4A4">
              <w:rPr>
                <w:rFonts w:ascii="Times New Roman" w:hAnsi="Times New Roman" w:cs="Times New Roman"/>
                <w:sz w:val="24"/>
                <w:szCs w:val="24"/>
              </w:rPr>
              <w:t xml:space="preserve">There have been serious adverse events that warrant closedown (based on consultation with the </w:t>
            </w:r>
            <w:r w:rsidR="00FD6F25" w:rsidRPr="68D8F4A4">
              <w:rPr>
                <w:rFonts w:ascii="Times New Roman" w:hAnsi="Times New Roman" w:cs="Times New Roman"/>
                <w:sz w:val="24"/>
                <w:szCs w:val="24"/>
              </w:rPr>
              <w:t>Programme Steering Committee</w:t>
            </w:r>
            <w:r w:rsidRPr="68D8F4A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2ED17D0A" w14:textId="27F6B69A" w:rsidR="00904C56" w:rsidRDefault="00354DE9">
      <w:r w:rsidRPr="0298A0DC">
        <w:rPr>
          <w:rFonts w:ascii="Times New Roman" w:hAnsi="Times New Roman" w:cs="Times New Roman"/>
          <w:sz w:val="24"/>
          <w:szCs w:val="24"/>
        </w:rPr>
        <w:t>Supplement 2: Progression criteria assessed by the Programme Steering Committee prior to progressing to Phase 2</w:t>
      </w:r>
    </w:p>
    <w:p w14:paraId="551B2D59" w14:textId="3756DB16" w:rsidR="00904C56" w:rsidRPr="00904C56" w:rsidRDefault="00FD6F25" w:rsidP="0298A0DC">
      <w:pPr>
        <w:tabs>
          <w:tab w:val="left" w:pos="1680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298A0DC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551680" w:rsidRPr="0298A0DC">
        <w:rPr>
          <w:rFonts w:ascii="Times New Roman" w:hAnsi="Times New Roman" w:cs="Times New Roman"/>
          <w:sz w:val="24"/>
          <w:szCs w:val="24"/>
        </w:rPr>
        <w:t>We are expecting</w:t>
      </w:r>
      <w:r w:rsidRPr="0298A0DC">
        <w:rPr>
          <w:rFonts w:ascii="Times New Roman" w:hAnsi="Times New Roman" w:cs="Times New Roman"/>
          <w:sz w:val="24"/>
          <w:szCs w:val="24"/>
        </w:rPr>
        <w:t xml:space="preserve"> 40% of parents will complete the parent-report screening questionnaire, and 20% of these children will screen positive which overall </w:t>
      </w:r>
      <w:r w:rsidR="00551680" w:rsidRPr="0298A0DC">
        <w:rPr>
          <w:rFonts w:ascii="Times New Roman" w:hAnsi="Times New Roman" w:cs="Times New Roman"/>
          <w:sz w:val="24"/>
          <w:szCs w:val="24"/>
        </w:rPr>
        <w:t xml:space="preserve">means that we are expecting </w:t>
      </w:r>
      <w:r w:rsidRPr="0298A0DC">
        <w:rPr>
          <w:rFonts w:ascii="Times New Roman" w:hAnsi="Times New Roman" w:cs="Times New Roman"/>
          <w:sz w:val="24"/>
          <w:szCs w:val="24"/>
        </w:rPr>
        <w:t>8% of children in participating classes</w:t>
      </w:r>
      <w:r w:rsidR="00551680" w:rsidRPr="0298A0DC">
        <w:rPr>
          <w:rFonts w:ascii="Times New Roman" w:hAnsi="Times New Roman" w:cs="Times New Roman"/>
          <w:sz w:val="24"/>
          <w:szCs w:val="24"/>
        </w:rPr>
        <w:t xml:space="preserve"> to screen positive (our target population) </w:t>
      </w:r>
      <w:bookmarkStart w:id="0" w:name="_GoBack"/>
      <w:bookmarkEnd w:id="0"/>
    </w:p>
    <w:sectPr w:rsidR="00904C56" w:rsidRPr="00904C56" w:rsidSect="00B71B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2BEFAF" w16cex:dateUtc="2022-05-15T20:31:00Z"/>
  <w16cex:commentExtensible w16cex:durableId="75D10D74" w16cex:dateUtc="2022-05-30T18:59:47.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60EC7B3" w16cid:durableId="262BEFAF"/>
  <w16cid:commentId w16cid:paraId="269D923D" w16cid:durableId="75D10D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C3082" w14:textId="77777777" w:rsidR="0065627B" w:rsidRDefault="0065627B" w:rsidP="00B71BA6">
      <w:pPr>
        <w:spacing w:after="0" w:line="240" w:lineRule="auto"/>
      </w:pPr>
      <w:r>
        <w:separator/>
      </w:r>
    </w:p>
  </w:endnote>
  <w:endnote w:type="continuationSeparator" w:id="0">
    <w:p w14:paraId="0BC020AF" w14:textId="77777777" w:rsidR="0065627B" w:rsidRDefault="0065627B" w:rsidP="00B71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43A92" w14:textId="77777777" w:rsidR="0065627B" w:rsidRDefault="0065627B" w:rsidP="00B71BA6">
      <w:pPr>
        <w:spacing w:after="0" w:line="240" w:lineRule="auto"/>
      </w:pPr>
      <w:r>
        <w:separator/>
      </w:r>
    </w:p>
  </w:footnote>
  <w:footnote w:type="continuationSeparator" w:id="0">
    <w:p w14:paraId="1E049C0B" w14:textId="77777777" w:rsidR="0065627B" w:rsidRDefault="0065627B" w:rsidP="00B71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B7196"/>
    <w:multiLevelType w:val="hybridMultilevel"/>
    <w:tmpl w:val="8DC2E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A6"/>
    <w:rsid w:val="001E7424"/>
    <w:rsid w:val="002D5EE9"/>
    <w:rsid w:val="00354DE9"/>
    <w:rsid w:val="0054494E"/>
    <w:rsid w:val="00551680"/>
    <w:rsid w:val="0065627B"/>
    <w:rsid w:val="007E1A83"/>
    <w:rsid w:val="00904C56"/>
    <w:rsid w:val="00A7013B"/>
    <w:rsid w:val="00B71BA6"/>
    <w:rsid w:val="00C506DA"/>
    <w:rsid w:val="00FD6F25"/>
    <w:rsid w:val="0298A0DC"/>
    <w:rsid w:val="0C3C8EC5"/>
    <w:rsid w:val="241D7628"/>
    <w:rsid w:val="597BCAE9"/>
    <w:rsid w:val="5B179B4A"/>
    <w:rsid w:val="5CB36BAB"/>
    <w:rsid w:val="5F2263DA"/>
    <w:rsid w:val="68D8F4A4"/>
    <w:rsid w:val="77FB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CBFA"/>
  <w15:chartTrackingRefBased/>
  <w15:docId w15:val="{1DD6562B-7BD9-4621-8E10-4B8A1300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BA6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B71BA6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1BA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1BA6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B71BA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74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4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4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4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A9F43C5D4A540A94ABE5F496B4D95" ma:contentTypeVersion="16" ma:contentTypeDescription="Create a new document." ma:contentTypeScope="" ma:versionID="412b2086d2cf7f7c20a61185f410ea6b">
  <xsd:schema xmlns:xsd="http://www.w3.org/2001/XMLSchema" xmlns:xs="http://www.w3.org/2001/XMLSchema" xmlns:p="http://schemas.microsoft.com/office/2006/metadata/properties" xmlns:ns2="6e6f79b7-78b8-43af-a115-77c26f63ce53" xmlns:ns3="febb1797-5e7e-43ea-996a-f175a91ac940" targetNamespace="http://schemas.microsoft.com/office/2006/metadata/properties" ma:root="true" ma:fieldsID="2f84b3bc6431868e7fece4bfd3634fd3" ns2:_="" ns3:_="">
    <xsd:import namespace="6e6f79b7-78b8-43af-a115-77c26f63ce53"/>
    <xsd:import namespace="febb1797-5e7e-43ea-996a-f175a91ac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f79b7-78b8-43af-a115-77c26f63c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b1797-5e7e-43ea-996a-f175a91ac94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319a97-3bb3-430e-9ebd-9787494e9f98}" ma:internalName="TaxCatchAll" ma:showField="CatchAllData" ma:web="febb1797-5e7e-43ea-996a-f175a91ac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6f79b7-78b8-43af-a115-77c26f63ce53">
      <Terms xmlns="http://schemas.microsoft.com/office/infopath/2007/PartnerControls"/>
    </lcf76f155ced4ddcb4097134ff3c332f>
    <TaxCatchAll xmlns="febb1797-5e7e-43ea-996a-f175a91ac940" xsi:nil="true"/>
    <SharedWithUsers xmlns="febb1797-5e7e-43ea-996a-f175a91ac940">
      <UserInfo>
        <DisplayName>Tessa Reardon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3688725-BE3D-4C35-828A-CA9A291BD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f79b7-78b8-43af-a115-77c26f63ce53"/>
    <ds:schemaRef ds:uri="febb1797-5e7e-43ea-996a-f175a91ac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39085D-D924-4B2B-8469-60E1AC9B9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2C0F3-9266-48AA-A410-928798F73423}">
  <ds:schemaRefs>
    <ds:schemaRef ds:uri="http://schemas.microsoft.com/office/2006/metadata/properties"/>
    <ds:schemaRef ds:uri="http://purl.org/dc/terms/"/>
    <ds:schemaRef ds:uri="febb1797-5e7e-43ea-996a-f175a91ac940"/>
    <ds:schemaRef ds:uri="http://schemas.microsoft.com/office/2006/documentManagement/types"/>
    <ds:schemaRef ds:uri="6e6f79b7-78b8-43af-a115-77c26f63ce5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Reardon</dc:creator>
  <cp:keywords/>
  <dc:description/>
  <cp:lastModifiedBy>Tessa Reardon</cp:lastModifiedBy>
  <cp:revision>11</cp:revision>
  <dcterms:created xsi:type="dcterms:W3CDTF">2022-04-09T12:43:00Z</dcterms:created>
  <dcterms:modified xsi:type="dcterms:W3CDTF">2022-09-01T05:17:00Z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0x010100DBEA9F43C5D4A540A94ABE5F496B4D95</vt:lpwstr>
  </property>
  <property fmtid="{D5CDD505-2E9C-101B-9397-08002B2CF9AE}" pid="3" name="MediaServiceImageTags">
    <vt:lpwstr/>
  </property>
</Properties>
</file>