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3FB9" w14:textId="6225B499" w:rsidR="0057696E" w:rsidRDefault="0057696E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Text 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Chemicals and reagents</w:t>
      </w:r>
    </w:p>
    <w:p w14:paraId="733E0D28" w14:textId="17DE1D7D" w:rsidR="0057696E" w:rsidRPr="0057696E" w:rsidRDefault="0057696E" w:rsidP="0057696E">
      <w:pPr>
        <w:widowControl/>
        <w:snapToGrid w:val="0"/>
        <w:spacing w:line="480" w:lineRule="auto"/>
        <w:ind w:firstLineChars="200" w:firstLine="480"/>
        <w:rPr>
          <w:rFonts w:ascii="Times New Roman" w:eastAsia="楷体" w:hAnsi="Times New Roman" w:cs="Times New Roman"/>
          <w:sz w:val="24"/>
        </w:rPr>
      </w:pPr>
      <w:r>
        <w:rPr>
          <w:rFonts w:ascii="Times New Roman" w:eastAsia="楷体" w:hAnsi="Times New Roman" w:cs="Times New Roman"/>
          <w:sz w:val="24"/>
        </w:rPr>
        <w:t>Sodium hypochlorite solution (</w:t>
      </w:r>
      <w:proofErr w:type="spellStart"/>
      <w:r>
        <w:rPr>
          <w:rFonts w:ascii="Times New Roman" w:eastAsia="楷体" w:hAnsi="Times New Roman" w:cs="Times New Roman"/>
          <w:sz w:val="24"/>
        </w:rPr>
        <w:t>NaOCl</w:t>
      </w:r>
      <w:proofErr w:type="spellEnd"/>
      <w:r>
        <w:rPr>
          <w:rFonts w:ascii="Times New Roman" w:eastAsia="楷体" w:hAnsi="Times New Roman" w:cs="Times New Roman"/>
          <w:sz w:val="24"/>
        </w:rPr>
        <w:t>, available chlorine 4.00-4.99%), sodium chloride (NaCl, ≥99.0%), sodium hydroxide (NaOH, ≥98.0%), sodium bicarbonate (NaHCO</w:t>
      </w:r>
      <w:r>
        <w:rPr>
          <w:rFonts w:ascii="Times New Roman" w:eastAsia="楷体" w:hAnsi="Times New Roman" w:cs="Times New Roman"/>
          <w:sz w:val="24"/>
          <w:vertAlign w:val="subscript"/>
        </w:rPr>
        <w:t>3</w:t>
      </w:r>
      <w:r>
        <w:rPr>
          <w:rFonts w:ascii="Times New Roman" w:eastAsia="楷体" w:hAnsi="Times New Roman" w:cs="Times New Roman"/>
          <w:sz w:val="24"/>
        </w:rPr>
        <w:t>, ≥99.0%), monopotassium phosphate (KH</w:t>
      </w:r>
      <w:r>
        <w:rPr>
          <w:rFonts w:ascii="Times New Roman" w:eastAsia="楷体" w:hAnsi="Times New Roman" w:cs="Times New Roman"/>
          <w:sz w:val="24"/>
          <w:vertAlign w:val="subscript"/>
        </w:rPr>
        <w:t>2</w:t>
      </w:r>
      <w:r>
        <w:rPr>
          <w:rFonts w:ascii="Times New Roman" w:eastAsia="楷体" w:hAnsi="Times New Roman" w:cs="Times New Roman"/>
          <w:sz w:val="24"/>
        </w:rPr>
        <w:t>PO</w:t>
      </w:r>
      <w:r>
        <w:rPr>
          <w:rFonts w:ascii="Times New Roman" w:eastAsia="楷体" w:hAnsi="Times New Roman" w:cs="Times New Roman"/>
          <w:sz w:val="24"/>
          <w:vertAlign w:val="subscript"/>
        </w:rPr>
        <w:t>4</w:t>
      </w:r>
      <w:r>
        <w:rPr>
          <w:rFonts w:ascii="Times New Roman" w:eastAsia="楷体" w:hAnsi="Times New Roman" w:cs="Times New Roman"/>
          <w:sz w:val="24"/>
        </w:rPr>
        <w:t>, ≥99.0%), potassium iodate (KIO</w:t>
      </w:r>
      <w:r>
        <w:rPr>
          <w:rFonts w:ascii="Times New Roman" w:eastAsia="楷体" w:hAnsi="Times New Roman" w:cs="Times New Roman"/>
          <w:sz w:val="24"/>
          <w:vertAlign w:val="subscript"/>
        </w:rPr>
        <w:t>3</w:t>
      </w:r>
      <w:r>
        <w:rPr>
          <w:rFonts w:ascii="Times New Roman" w:eastAsia="楷体" w:hAnsi="Times New Roman" w:cs="Times New Roman"/>
          <w:sz w:val="24"/>
        </w:rPr>
        <w:t>, ≥99.0%), potassium iodide (KI, 99.5%), nitrobenzene (NB, 99.0%), and tert-butyl-alcohol (TBA, ≥99.0%) were purchased from Sigma-Aldrich (St. Louis, MO, USA). Sulfuric acid (H</w:t>
      </w:r>
      <w:r>
        <w:rPr>
          <w:rFonts w:ascii="Times New Roman" w:eastAsia="楷体" w:hAnsi="Times New Roman" w:cs="Times New Roman"/>
          <w:sz w:val="24"/>
          <w:vertAlign w:val="subscript"/>
        </w:rPr>
        <w:t>2</w:t>
      </w:r>
      <w:r>
        <w:rPr>
          <w:rFonts w:ascii="Times New Roman" w:eastAsia="楷体" w:hAnsi="Times New Roman" w:cs="Times New Roman"/>
          <w:sz w:val="24"/>
        </w:rPr>
        <w:t>SO</w:t>
      </w:r>
      <w:r>
        <w:rPr>
          <w:rFonts w:ascii="Times New Roman" w:eastAsia="楷体" w:hAnsi="Times New Roman" w:cs="Times New Roman"/>
          <w:sz w:val="24"/>
          <w:vertAlign w:val="subscript"/>
        </w:rPr>
        <w:t>4</w:t>
      </w:r>
      <w:r>
        <w:rPr>
          <w:rFonts w:ascii="Times New Roman" w:eastAsia="楷体" w:hAnsi="Times New Roman" w:cs="Times New Roman"/>
          <w:sz w:val="24"/>
        </w:rPr>
        <w:t xml:space="preserve">, 95.0-98.0%) and </w:t>
      </w:r>
      <w:r>
        <w:rPr>
          <w:rFonts w:ascii="Times New Roman" w:eastAsia="楷体" w:hAnsi="Times New Roman" w:cs="Times New Roman" w:hint="eastAsia"/>
          <w:sz w:val="24"/>
        </w:rPr>
        <w:t>s</w:t>
      </w:r>
      <w:r>
        <w:rPr>
          <w:rFonts w:ascii="Times New Roman" w:eastAsia="楷体" w:hAnsi="Times New Roman" w:cs="Times New Roman"/>
          <w:sz w:val="24"/>
        </w:rPr>
        <w:t>odium thiosulfate (Na</w:t>
      </w:r>
      <w:r>
        <w:rPr>
          <w:rFonts w:ascii="Times New Roman" w:eastAsia="楷体" w:hAnsi="Times New Roman" w:cs="Times New Roman"/>
          <w:sz w:val="24"/>
          <w:vertAlign w:val="subscript"/>
        </w:rPr>
        <w:t>2</w:t>
      </w:r>
      <w:r>
        <w:rPr>
          <w:rFonts w:ascii="Times New Roman" w:eastAsia="楷体" w:hAnsi="Times New Roman" w:cs="Times New Roman"/>
          <w:sz w:val="24"/>
        </w:rPr>
        <w:t>S</w:t>
      </w:r>
      <w:r>
        <w:rPr>
          <w:rFonts w:ascii="Times New Roman" w:eastAsia="楷体" w:hAnsi="Times New Roman" w:cs="Times New Roman"/>
          <w:sz w:val="24"/>
          <w:vertAlign w:val="subscript"/>
        </w:rPr>
        <w:t>2</w:t>
      </w:r>
      <w:r>
        <w:rPr>
          <w:rFonts w:ascii="Times New Roman" w:eastAsia="楷体" w:hAnsi="Times New Roman" w:cs="Times New Roman"/>
          <w:sz w:val="24"/>
        </w:rPr>
        <w:t>O</w:t>
      </w:r>
      <w:r>
        <w:rPr>
          <w:rFonts w:ascii="Times New Roman" w:eastAsia="楷体" w:hAnsi="Times New Roman" w:cs="Times New Roman"/>
          <w:sz w:val="24"/>
          <w:vertAlign w:val="subscript"/>
        </w:rPr>
        <w:t>3</w:t>
      </w:r>
      <w:r>
        <w:rPr>
          <w:rFonts w:ascii="Times New Roman" w:eastAsia="楷体" w:hAnsi="Times New Roman" w:cs="Times New Roman"/>
          <w:sz w:val="24"/>
        </w:rPr>
        <w:t xml:space="preserve">, 99%) were provided by Sinopharm Chemical Reagent Co., Ltd. (Shanghai, China). </w:t>
      </w:r>
      <w:proofErr w:type="spellStart"/>
      <w:r>
        <w:rPr>
          <w:rFonts w:ascii="Times New Roman" w:eastAsia="楷体" w:hAnsi="Times New Roman" w:cs="Times New Roman"/>
          <w:sz w:val="24"/>
        </w:rPr>
        <w:t>Humic</w:t>
      </w:r>
      <w:proofErr w:type="spellEnd"/>
      <w:r>
        <w:rPr>
          <w:rFonts w:ascii="Times New Roman" w:eastAsia="楷体" w:hAnsi="Times New Roman" w:cs="Times New Roman"/>
          <w:sz w:val="24"/>
        </w:rPr>
        <w:t xml:space="preserve"> acid (HA) was obtained from the International </w:t>
      </w:r>
      <w:proofErr w:type="spellStart"/>
      <w:r>
        <w:rPr>
          <w:rFonts w:ascii="Times New Roman" w:eastAsia="楷体" w:hAnsi="Times New Roman" w:cs="Times New Roman"/>
          <w:sz w:val="24"/>
        </w:rPr>
        <w:t>Humic</w:t>
      </w:r>
      <w:proofErr w:type="spellEnd"/>
      <w:r>
        <w:rPr>
          <w:rFonts w:ascii="Times New Roman" w:eastAsia="楷体" w:hAnsi="Times New Roman" w:cs="Times New Roman"/>
          <w:sz w:val="24"/>
        </w:rPr>
        <w:t xml:space="preserve"> Substances Society (</w:t>
      </w:r>
      <w:r>
        <w:rPr>
          <w:rFonts w:ascii="Times New Roman" w:eastAsia="宋体" w:hAnsi="Times New Roman" w:cs="Times New Roman"/>
          <w:sz w:val="24"/>
        </w:rPr>
        <w:t>St. Paul, MN, USA</w:t>
      </w:r>
      <w:r>
        <w:rPr>
          <w:rFonts w:ascii="Times New Roman" w:eastAsia="楷体" w:hAnsi="Times New Roman" w:cs="Times New Roman"/>
          <w:sz w:val="24"/>
        </w:rPr>
        <w:t>).</w:t>
      </w:r>
      <w:r>
        <w:rPr>
          <w:rFonts w:ascii="Times New Roman" w:eastAsia="楷体" w:hAnsi="Times New Roman" w:cs="Times New Roman" w:hint="eastAsia"/>
          <w:sz w:val="24"/>
        </w:rPr>
        <w:t xml:space="preserve"> </w:t>
      </w:r>
      <w:r>
        <w:rPr>
          <w:rFonts w:ascii="Times New Roman" w:eastAsia="楷体" w:hAnsi="Times New Roman" w:cs="Times New Roman"/>
          <w:sz w:val="24"/>
        </w:rPr>
        <w:t>All solutions were prepared with ultra-pure water (18.2 MΩ cm) produced by a Milli-Q water purification system (Millipore, USA).</w:t>
      </w:r>
    </w:p>
    <w:p w14:paraId="6C68405F" w14:textId="6BCB1250" w:rsidR="00081F71" w:rsidRPr="008C6C84" w:rsidRDefault="0016798E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Te</w:t>
      </w:r>
      <w:r w:rsidR="00BE0135" w:rsidRPr="008C6C84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>t S</w:t>
      </w:r>
      <w:r w:rsidR="00B70C2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736AC"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 Determination of average UV irradiation intensity (</w:t>
      </w:r>
      <w:r w:rsidR="003736AC" w:rsidRPr="008C6C84">
        <w:rPr>
          <w:rFonts w:ascii="Times New Roman" w:hAnsi="Times New Roman" w:cs="Times New Roman"/>
          <w:b/>
          <w:bCs/>
          <w:i/>
          <w:iCs/>
          <w:sz w:val="24"/>
          <w:szCs w:val="24"/>
        </w:rPr>
        <w:t>I</w:t>
      </w:r>
      <w:r w:rsidR="003736AC" w:rsidRPr="008C6C84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9588346" w14:textId="2E7AB74C" w:rsidR="003736AC" w:rsidRPr="008C6C84" w:rsidRDefault="00567976" w:rsidP="00DA61AE">
      <w:pPr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C6C84">
        <w:rPr>
          <w:rFonts w:ascii="Times New Roman" w:hAnsi="Times New Roman" w:cs="Times New Roman"/>
          <w:sz w:val="24"/>
          <w:szCs w:val="24"/>
        </w:rPr>
        <w:t>In this study, the average irradiance intensity of each UV light source was determined using the KI/KIO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C6C84">
        <w:rPr>
          <w:rFonts w:ascii="Times New Roman" w:hAnsi="Times New Roman" w:cs="Times New Roman"/>
          <w:sz w:val="24"/>
          <w:szCs w:val="24"/>
        </w:rPr>
        <w:t xml:space="preserve"> method, respectively, which </w:t>
      </w:r>
      <w:r w:rsidR="00525E8A" w:rsidRPr="008C6C84">
        <w:rPr>
          <w:rFonts w:ascii="Times New Roman" w:hAnsi="Times New Roman" w:cs="Times New Roman"/>
          <w:sz w:val="24"/>
          <w:szCs w:val="24"/>
        </w:rPr>
        <w:t>can be expressed in following Eq. (S1).</w:t>
      </w:r>
    </w:p>
    <w:p w14:paraId="35462910" w14:textId="633A052D" w:rsidR="00525E8A" w:rsidRPr="008C6C84" w:rsidRDefault="00000000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sSup>
                <m:sSupPr>
                  <m:ctrlPr>
                    <w:rPr>
                      <w:rFonts w:ascii="Cambria Math" w:hAnsi="Cambria Math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8I</m:t>
                  </m:r>
                </m:e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 xml:space="preserve"> + 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IO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</m:sup>
              </m:sSubSup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+ 3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O + </m:t>
              </m:r>
              <m:r>
                <m:rPr>
                  <m:nor/>
                </m:rPr>
                <w:rPr>
                  <w:rFonts w:ascii="Times New Roman" w:eastAsia="MS Mincho" w:hAnsi="Times New Roman" w:cs="Times New Roman"/>
                  <w:i/>
                  <w:iCs/>
                  <w:color w:val="000000"/>
                  <w:kern w:val="0"/>
                  <w:sz w:val="24"/>
                  <w:szCs w:val="24"/>
                  <w:lang w:bidi="ar"/>
                </w:rPr>
                <m:t>hv</m:t>
              </m:r>
              <m:r>
                <m:rPr>
                  <m:nor/>
                </m:rPr>
                <w:rPr>
                  <w:rFonts w:ascii="Times New Roman" w:eastAsia="MS Mincho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 w:hint="eastAsia"/>
                  <w:color w:val="000000"/>
                  <w:kern w:val="0"/>
                  <w:sz w:val="24"/>
                  <w:szCs w:val="24"/>
                  <w:lang w:bidi="ar"/>
                </w:rPr>
                <m:t>→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3I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</m:sup>
              </m:sSubSup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+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6OH</m:t>
                  </m:r>
                </m:e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</m:sup>
              </m:sSup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(S1)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2B879222" w14:textId="6210BF81" w:rsidR="006A04F2" w:rsidRPr="008C6C84" w:rsidRDefault="006A04F2" w:rsidP="00DA61AE">
      <w:pPr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8C6C84">
        <w:rPr>
          <w:rFonts w:ascii="Times New Roman" w:hAnsi="Times New Roman" w:cs="Times New Roman"/>
          <w:sz w:val="24"/>
          <w:szCs w:val="24"/>
        </w:rPr>
        <w:t>This solution consists of 0.6 M potassium iodide (KI) and 0.1 M potassium iodate (KIO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C6C84">
        <w:rPr>
          <w:rFonts w:ascii="Times New Roman" w:hAnsi="Times New Roman" w:cs="Times New Roman"/>
          <w:sz w:val="24"/>
          <w:szCs w:val="24"/>
        </w:rPr>
        <w:t>) in 0.01 M sodium tetraborate (Na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C6C84">
        <w:rPr>
          <w:rFonts w:ascii="Times New Roman" w:hAnsi="Times New Roman" w:cs="Times New Roman"/>
          <w:sz w:val="24"/>
          <w:szCs w:val="24"/>
        </w:rPr>
        <w:t>B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C6C84">
        <w:rPr>
          <w:rFonts w:ascii="Times New Roman" w:hAnsi="Times New Roman" w:cs="Times New Roman"/>
          <w:sz w:val="24"/>
          <w:szCs w:val="24"/>
        </w:rPr>
        <w:t>O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8C6C84">
        <w:rPr>
          <w:rFonts w:ascii="Times New Roman" w:hAnsi="Times New Roman" w:cs="Times New Roman"/>
          <w:sz w:val="24"/>
          <w:szCs w:val="24"/>
        </w:rPr>
        <w:t xml:space="preserve">) buffer solution. Because </w:t>
      </w:r>
      <w:r w:rsidR="00DB5F13">
        <w:rPr>
          <w:rFonts w:ascii="Times New Roman" w:hAnsi="Times New Roman" w:cs="Times New Roman"/>
          <w:sz w:val="24"/>
          <w:szCs w:val="24"/>
        </w:rPr>
        <w:t>the</w:t>
      </w:r>
      <w:r w:rsidRPr="008C6C84">
        <w:rPr>
          <w:rFonts w:ascii="Times New Roman" w:hAnsi="Times New Roman" w:cs="Times New Roman"/>
          <w:sz w:val="24"/>
          <w:szCs w:val="24"/>
        </w:rPr>
        <w:t xml:space="preserve"> maximum spectral absorption at 352 nm (molar absorption coefficient ε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I3-</w:t>
      </w:r>
      <w:r w:rsidRPr="008C6C84">
        <w:rPr>
          <w:rFonts w:ascii="Times New Roman" w:hAnsi="Times New Roman" w:cs="Times New Roman"/>
          <w:sz w:val="24"/>
          <w:szCs w:val="24"/>
        </w:rPr>
        <w:t xml:space="preserve"> = 27636 M</w:t>
      </w:r>
      <w:r w:rsidRPr="008C6C8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6C84">
        <w:rPr>
          <w:rFonts w:ascii="Times New Roman" w:hAnsi="Times New Roman" w:cs="Times New Roman"/>
          <w:sz w:val="24"/>
          <w:szCs w:val="24"/>
        </w:rPr>
        <w:t xml:space="preserve"> cm</w:t>
      </w:r>
      <w:r w:rsidRPr="008C6C8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6C84">
        <w:rPr>
          <w:rFonts w:ascii="Times New Roman" w:hAnsi="Times New Roman" w:cs="Times New Roman"/>
          <w:sz w:val="24"/>
          <w:szCs w:val="24"/>
        </w:rPr>
        <w:t>)</w:t>
      </w:r>
      <w:r w:rsidR="00D94650" w:rsidRPr="008C6C84">
        <w:rPr>
          <w:rFonts w:ascii="Times New Roman" w:hAnsi="Times New Roman" w:cs="Times New Roman"/>
          <w:sz w:val="24"/>
          <w:szCs w:val="24"/>
        </w:rPr>
        <w:t>,</w:t>
      </w:r>
      <w:r w:rsidRPr="008C6C84">
        <w:rPr>
          <w:rFonts w:ascii="Times New Roman" w:hAnsi="Times New Roman" w:cs="Times New Roman"/>
          <w:sz w:val="24"/>
          <w:szCs w:val="24"/>
        </w:rPr>
        <w:t xml:space="preserve"> the concentration of the photoproduct (triiodide complex, I</w:t>
      </w:r>
      <w:r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C6C8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8C6C84">
        <w:rPr>
          <w:rFonts w:ascii="Times New Roman" w:hAnsi="Times New Roman" w:cs="Times New Roman"/>
          <w:sz w:val="24"/>
          <w:szCs w:val="24"/>
        </w:rPr>
        <w:t xml:space="preserve">) can be accurately quantified without interference from other components </w:t>
      </w:r>
      <w:r w:rsidR="00DB5F13">
        <w:rPr>
          <w:rFonts w:ascii="Times New Roman" w:hAnsi="Times New Roman" w:cs="Times New Roman"/>
          <w:sz w:val="24"/>
          <w:szCs w:val="24"/>
        </w:rPr>
        <w:t>in</w:t>
      </w:r>
      <w:r w:rsidR="00DB5F13" w:rsidRPr="008C6C84">
        <w:rPr>
          <w:rFonts w:ascii="Times New Roman" w:hAnsi="Times New Roman" w:cs="Times New Roman"/>
          <w:sz w:val="24"/>
          <w:szCs w:val="24"/>
        </w:rPr>
        <w:t xml:space="preserve"> </w:t>
      </w:r>
      <w:r w:rsidRPr="008C6C84">
        <w:rPr>
          <w:rFonts w:ascii="Times New Roman" w:hAnsi="Times New Roman" w:cs="Times New Roman"/>
          <w:sz w:val="24"/>
          <w:szCs w:val="24"/>
        </w:rPr>
        <w:t xml:space="preserve">the radiometer solution. </w:t>
      </w:r>
      <w:r w:rsidR="00D237D9" w:rsidRPr="008C6C84">
        <w:rPr>
          <w:rFonts w:ascii="Times New Roman" w:hAnsi="Times New Roman" w:cs="Times New Roman"/>
          <w:sz w:val="24"/>
          <w:szCs w:val="24"/>
        </w:rPr>
        <w:t xml:space="preserve">The </w:t>
      </w:r>
      <w:r w:rsidRPr="008C6C84">
        <w:rPr>
          <w:rFonts w:ascii="Times New Roman" w:hAnsi="Times New Roman" w:cs="Times New Roman"/>
          <w:sz w:val="24"/>
          <w:szCs w:val="24"/>
        </w:rPr>
        <w:t xml:space="preserve">quantum yields of </w:t>
      </w:r>
      <w:r w:rsidR="00D237D9" w:rsidRPr="008C6C84">
        <w:rPr>
          <w:rFonts w:ascii="Times New Roman" w:hAnsi="Times New Roman" w:cs="Times New Roman"/>
          <w:sz w:val="24"/>
          <w:szCs w:val="24"/>
        </w:rPr>
        <w:t>I</w:t>
      </w:r>
      <w:r w:rsidR="00D237D9"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237D9" w:rsidRPr="008C6C8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8C6C84">
        <w:rPr>
          <w:rFonts w:ascii="Times New Roman" w:hAnsi="Times New Roman" w:cs="Times New Roman"/>
          <w:sz w:val="24"/>
          <w:szCs w:val="24"/>
        </w:rPr>
        <w:t xml:space="preserve"> (</w:t>
      </w:r>
      <w:r w:rsidR="00D237D9" w:rsidRPr="008C6C84">
        <w:rPr>
          <w:rFonts w:ascii="Times New Roman" w:eastAsia="等线" w:hAnsi="Times New Roman" w:cs="Times New Roman"/>
          <w:sz w:val="24"/>
          <w:szCs w:val="24"/>
        </w:rPr>
        <w:t>Φ</w:t>
      </w:r>
      <w:r w:rsidRPr="008C6C84">
        <w:rPr>
          <w:rFonts w:ascii="Times New Roman" w:hAnsi="Times New Roman" w:cs="Times New Roman"/>
          <w:sz w:val="24"/>
          <w:szCs w:val="24"/>
        </w:rPr>
        <w:t>) at different wavelengths were calculated using the linear equation developed in a previous study (Φ = 3.558</w:t>
      </w:r>
      <w:r w:rsidR="001533A3" w:rsidRPr="008C6C84">
        <w:rPr>
          <w:rFonts w:ascii="Times New Roman" w:hAnsi="Times New Roman" w:cs="Times New Roman"/>
          <w:sz w:val="24"/>
          <w:szCs w:val="24"/>
        </w:rPr>
        <w:t xml:space="preserve"> </w:t>
      </w:r>
      <w:r w:rsidRPr="008C6C84">
        <w:rPr>
          <w:rFonts w:ascii="Times New Roman" w:hAnsi="Times New Roman" w:cs="Times New Roman"/>
          <w:sz w:val="24"/>
          <w:szCs w:val="24"/>
        </w:rPr>
        <w:t>- 0.0113</w:t>
      </w:r>
      <w:r w:rsidRPr="008C6C84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="00E729E5">
        <w:rPr>
          <w:rFonts w:ascii="Times New Roman" w:hAnsi="Times New Roman" w:cs="Times New Roman"/>
          <w:sz w:val="24"/>
          <w:szCs w:val="24"/>
        </w:rPr>
        <w:t xml:space="preserve">, where </w:t>
      </w:r>
      <w:r w:rsidR="00E729E5" w:rsidRPr="008C6C84">
        <w:rPr>
          <w:rFonts w:ascii="Times New Roman" w:hAnsi="Times New Roman" w:cs="Times New Roman"/>
          <w:i/>
          <w:iCs/>
          <w:sz w:val="24"/>
          <w:szCs w:val="24"/>
        </w:rPr>
        <w:t>λ</w:t>
      </w:r>
      <w:r w:rsidR="00E729E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729E5">
        <w:rPr>
          <w:rFonts w:ascii="Times New Roman" w:hAnsi="Times New Roman" w:cs="Times New Roman"/>
          <w:sz w:val="24"/>
          <w:szCs w:val="24"/>
        </w:rPr>
        <w:t>represents the wavelength of UV sources</w:t>
      </w:r>
      <w:r w:rsidRPr="008C6C84">
        <w:rPr>
          <w:rFonts w:ascii="Times New Roman" w:hAnsi="Times New Roman" w:cs="Times New Roman"/>
          <w:sz w:val="24"/>
          <w:szCs w:val="24"/>
        </w:rPr>
        <w:t>)</w:t>
      </w:r>
      <w:r w:rsidR="00E729E5">
        <w:rPr>
          <w:rFonts w:ascii="Times New Roman" w:hAnsi="Times New Roman" w:cs="Times New Roman"/>
          <w:sz w:val="24"/>
          <w:szCs w:val="24"/>
        </w:rPr>
        <w:t xml:space="preserve"> </w:t>
      </w:r>
      <w:r w:rsidR="001862A7" w:rsidRPr="00E729E5">
        <w:rPr>
          <w:rFonts w:ascii="Times New Roman" w:hAnsi="Times New Roman" w:cs="Times New Roman"/>
          <w:color w:val="0070C0"/>
          <w:sz w:val="24"/>
          <w:szCs w:val="24"/>
        </w:rPr>
        <w:fldChar w:fldCharType="begin"/>
      </w:r>
      <w:r w:rsidR="00FC2857"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&lt;EndNote&gt;&lt;Cite&gt;&lt;Author&gt;Wang&lt;/Author&gt;&lt;Year&gt;2017&lt;/Year&gt;&lt;RecNum&gt;345&lt;/RecNum&gt;&lt;DisplayText&gt;(Wang et al. 2017)&lt;/DisplayText&gt;&lt;record&gt;&lt;rec-number&gt;345&lt;/rec-number&gt;&lt;foreign-keys&gt;&lt;key app="EN" db-id="0add9z5wwf0spbeddpux92vhwwv9dvfssxww" timestamp="1652173899"&gt;345&lt;/key&gt;&lt;/foreign-keys&gt;&lt;ref-type name="Journal Article"&gt;17&lt;/ref-type&gt;&lt;contributors&gt;&lt;authors&gt;&lt;author&gt;Wang, Wen-Long&lt;/author&gt;&lt;author&gt;Wu, Qian-Yuan&lt;/author&gt;&lt;author&gt;Li, Zhi-Ming&lt;/author&gt;&lt;author&gt;Lu, Yun&lt;/author&gt;&lt;author&gt;Du, Ye&lt;/author&gt;&lt;author&gt;Wang, Ting&lt;/author&gt;&lt;author&gt;Huang, Nan&lt;/author&gt;&lt;author&gt;Hu, Hong-Ying&lt;/author&gt;&lt;/authors&gt;&lt;/contributors&gt;&lt;titles&gt;&lt;title&gt;Light-emitting diodes as an emerging UV source for UV/chlorine oxidation: Carbamazepine degradation and toxicity changes&lt;/title&gt;&lt;secondary-title&gt;Chemical Engineering Journal&lt;/secondary-title&gt;&lt;/titles&gt;&lt;periodical&gt;&lt;full-title&gt;Chemical Engineering Journal&lt;/full-title&gt;&lt;abbr-1&gt;Chem. Eng. J.&lt;/abbr-1&gt;&lt;/periodical&gt;&lt;pages&gt;148-156&lt;/pages&gt;&lt;volume&gt;310&lt;/volume&gt;&lt;keywords&gt;&lt;keyword&gt;Light-emitting diode (LED)&lt;/keyword&gt;&lt;keyword&gt;UV/chlorine&lt;/keyword&gt;&lt;keyword&gt;Advanced oxidation process&lt;/keyword&gt;&lt;keyword&gt;Carbamazepine&lt;/keyword&gt;&lt;/keywords&gt;&lt;dates&gt;&lt;year&gt;2017&lt;/year&gt;&lt;pub-dates&gt;&lt;date&gt;2017/02/15/&lt;/date&gt;&lt;/pub-dates&gt;&lt;/dates&gt;&lt;isbn&gt;1385-8947&lt;/isbn&gt;&lt;urls&gt;&lt;related-urls&gt;&lt;url&gt;https://www.sciencedirect.com/science/article/pii/S1385894716315078&lt;/url&gt;&lt;/related-urls&gt;&lt;/urls&gt;&lt;electronic-resource-num&gt;https://doi.org/10.1016/j.cej.2016.10.097&lt;/electronic-resource-num&gt;&lt;/record&gt;&lt;/Cite&gt;&lt;/EndNote&gt;</w:instrText>
      </w:r>
      <w:r w:rsidR="001862A7" w:rsidRPr="00E729E5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 w:rsidR="00FC2857">
        <w:rPr>
          <w:rFonts w:ascii="Times New Roman" w:hAnsi="Times New Roman" w:cs="Times New Roman"/>
          <w:noProof/>
          <w:color w:val="0070C0"/>
          <w:sz w:val="24"/>
          <w:szCs w:val="24"/>
        </w:rPr>
        <w:t>(Wang et al. 2017)</w:t>
      </w:r>
      <w:r w:rsidR="001862A7" w:rsidRPr="00E729E5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8C6C84">
        <w:rPr>
          <w:rFonts w:ascii="Times New Roman" w:hAnsi="Times New Roman" w:cs="Times New Roman"/>
          <w:sz w:val="24"/>
          <w:szCs w:val="24"/>
        </w:rPr>
        <w:t>.</w:t>
      </w:r>
    </w:p>
    <w:p w14:paraId="668DD891" w14:textId="67E41400" w:rsidR="00525E8A" w:rsidRPr="008C6C84" w:rsidRDefault="00DB5F13" w:rsidP="00DA61AE">
      <w:pPr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1C716D" w:rsidRPr="008C6C84">
        <w:rPr>
          <w:rFonts w:ascii="Times New Roman" w:hAnsi="Times New Roman" w:cs="Times New Roman"/>
          <w:sz w:val="24"/>
          <w:szCs w:val="24"/>
        </w:rPr>
        <w:t>he irradiance intensity can be calculated by</w:t>
      </w:r>
      <w:r>
        <w:rPr>
          <w:rFonts w:ascii="Times New Roman" w:hAnsi="Times New Roman" w:cs="Times New Roman"/>
          <w:sz w:val="24"/>
          <w:szCs w:val="24"/>
        </w:rPr>
        <w:t xml:space="preserve"> using</w:t>
      </w:r>
      <w:r w:rsidR="001C716D" w:rsidRPr="008C6C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716D" w:rsidRPr="008C6C84">
        <w:rPr>
          <w:rFonts w:ascii="Times New Roman" w:hAnsi="Times New Roman" w:cs="Times New Roman"/>
          <w:sz w:val="24"/>
          <w:szCs w:val="24"/>
        </w:rPr>
        <w:t>Eq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1C716D" w:rsidRPr="008C6C84">
        <w:rPr>
          <w:rFonts w:ascii="Times New Roman" w:hAnsi="Times New Roman" w:cs="Times New Roman"/>
          <w:sz w:val="24"/>
          <w:szCs w:val="24"/>
        </w:rPr>
        <w:t>. (S</w:t>
      </w:r>
      <w:proofErr w:type="gramStart"/>
      <w:r w:rsidR="001C716D" w:rsidRPr="008C6C8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="001C716D" w:rsidRPr="008C6C8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1C716D" w:rsidRPr="008C6C84">
        <w:rPr>
          <w:rFonts w:ascii="Times New Roman" w:hAnsi="Times New Roman" w:cs="Times New Roman"/>
          <w:sz w:val="24"/>
          <w:szCs w:val="24"/>
        </w:rPr>
        <w:t>S6).</w:t>
      </w:r>
    </w:p>
    <w:p w14:paraId="77F22AE4" w14:textId="43E573E7" w:rsidR="001C716D" w:rsidRPr="008C6C84" w:rsidRDefault="00000000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3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bSup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M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A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352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sample</m:t>
                      </m:r>
                    </m:e>
                  </m:d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 xml:space="preserve"> A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352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blank</m:t>
                      </m:r>
                    </m:e>
                  </m:d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ε</m:t>
                  </m:r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M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-1</m:t>
                          </m:r>
                        </m:sup>
                      </m:s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 xml:space="preserve"> 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cm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-1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(S2)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612B62B9" w14:textId="33E041E1" w:rsidR="0016798E" w:rsidRPr="00DA61AE" w:rsidRDefault="00000000" w:rsidP="00DA61AE">
      <w:pPr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Moles</m:t>
              </m:r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of 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-</m:t>
                  </m:r>
                </m:sup>
              </m:sSubSup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=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3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b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× 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iCs/>
                  <w:color w:val="000000"/>
                  <w:kern w:val="0"/>
                  <w:sz w:val="24"/>
                  <w:szCs w:val="24"/>
                  <w:lang w:bidi="ar"/>
                </w:rPr>
                <m:t>V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L</m:t>
                  </m:r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(S3)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22C37E7E" w14:textId="548E8BF4" w:rsidR="001C716D" w:rsidRPr="00DA61AE" w:rsidRDefault="00000000" w:rsidP="00DA61AE">
      <w:pPr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Einsteins (moles of photons) 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Moles</m:t>
                  </m:r>
                  <m:r>
                    <m:rPr>
                      <m:nor/>
                    </m:rPr>
                    <w:rPr>
                      <w:rFonts w:ascii="Cambria Math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of 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3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bSup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Φ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Cs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 xml:space="preserve">mol 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Cs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einsteins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Cs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-1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(S4)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067C55A7" w14:textId="6EFA0CA9" w:rsidR="001C716D" w:rsidRPr="00DB5F13" w:rsidRDefault="00000000" w:rsidP="00DA61AE">
      <w:pPr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Photon irradiance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E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p</m:t>
                      </m:r>
                    </m:sub>
                  </m:s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, einstein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s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-1</m:t>
                      </m:r>
                    </m:sup>
                  </m:s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cm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-2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Einsteins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Area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cm</m:t>
                          </m:r>
                        </m:e>
                        <m:sup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2</m:t>
                          </m:r>
                        </m:sup>
                      </m:sSup>
                    </m:e>
                  </m:d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 × Time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s</m:t>
                      </m:r>
                    </m:e>
                  </m:d>
                </m:den>
              </m:f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(S5)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5886C82B" w14:textId="3F22DD6A" w:rsidR="001C716D" w:rsidRPr="00DA61AE" w:rsidRDefault="00000000" w:rsidP="00DA61AE">
      <w:pPr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Irradiance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 xml:space="preserve">, W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cm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-2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=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p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× Photon energy =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p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× 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iCs/>
                  <w:color w:val="000000"/>
                  <w:kern w:val="0"/>
                  <w:sz w:val="24"/>
                  <w:szCs w:val="24"/>
                  <w:lang w:bidi="ar"/>
                </w:rPr>
                <m:t>h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ν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λ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(S6)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027FD7B3" w14:textId="2A5F6ABF" w:rsidR="001C716D" w:rsidRPr="008C6C84" w:rsidRDefault="00F27360" w:rsidP="00E729E5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C6C84">
        <w:rPr>
          <w:rFonts w:ascii="Times New Roman" w:hAnsi="Times New Roman" w:cs="Times New Roman"/>
          <w:sz w:val="24"/>
          <w:szCs w:val="24"/>
        </w:rPr>
        <w:t xml:space="preserve">Where </w:t>
      </w:r>
      <w:r w:rsidR="00A02042" w:rsidRPr="008C6C84">
        <w:rPr>
          <w:rFonts w:ascii="Times New Roman" w:hAnsi="Times New Roman" w:cs="Times New Roman"/>
          <w:sz w:val="24"/>
          <w:szCs w:val="24"/>
        </w:rPr>
        <w:t>A</w:t>
      </w:r>
      <w:r w:rsidR="00A02042" w:rsidRPr="008C6C84">
        <w:rPr>
          <w:rFonts w:ascii="Times New Roman" w:hAnsi="Times New Roman" w:cs="Times New Roman"/>
          <w:sz w:val="24"/>
          <w:szCs w:val="24"/>
          <w:vertAlign w:val="subscript"/>
        </w:rPr>
        <w:t xml:space="preserve">352 </w:t>
      </w:r>
      <w:r w:rsidR="00A02042" w:rsidRPr="008C6C84">
        <w:rPr>
          <w:rFonts w:ascii="Times New Roman" w:hAnsi="Times New Roman" w:cs="Times New Roman"/>
          <w:sz w:val="24"/>
          <w:szCs w:val="24"/>
        </w:rPr>
        <w:t>(sample) and A</w:t>
      </w:r>
      <w:r w:rsidR="00A02042" w:rsidRPr="008C6C84">
        <w:rPr>
          <w:rFonts w:ascii="Times New Roman" w:hAnsi="Times New Roman" w:cs="Times New Roman"/>
          <w:sz w:val="24"/>
          <w:szCs w:val="24"/>
          <w:vertAlign w:val="subscript"/>
        </w:rPr>
        <w:t xml:space="preserve">352 </w:t>
      </w:r>
      <w:r w:rsidR="00A02042" w:rsidRPr="008C6C84">
        <w:rPr>
          <w:rFonts w:ascii="Times New Roman" w:hAnsi="Times New Roman" w:cs="Times New Roman"/>
          <w:sz w:val="24"/>
          <w:szCs w:val="24"/>
        </w:rPr>
        <w:t xml:space="preserve">(blank) </w:t>
      </w:r>
      <w:r w:rsidR="00CB358D" w:rsidRPr="008C6C84">
        <w:rPr>
          <w:rFonts w:ascii="Times New Roman" w:hAnsi="Times New Roman" w:cs="Times New Roman"/>
          <w:sz w:val="24"/>
          <w:szCs w:val="24"/>
        </w:rPr>
        <w:t>represent the absorbance of the KI/KIO</w:t>
      </w:r>
      <w:r w:rsidR="00CB358D"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B358D" w:rsidRPr="008C6C84">
        <w:rPr>
          <w:rFonts w:ascii="Times New Roman" w:hAnsi="Times New Roman" w:cs="Times New Roman"/>
          <w:sz w:val="24"/>
          <w:szCs w:val="24"/>
        </w:rPr>
        <w:t xml:space="preserve"> </w:t>
      </w:r>
      <w:r w:rsidR="00BA05AC" w:rsidRPr="008C6C84">
        <w:rPr>
          <w:rFonts w:ascii="Times New Roman" w:hAnsi="Times New Roman" w:cs="Times New Roman"/>
          <w:sz w:val="24"/>
          <w:szCs w:val="24"/>
        </w:rPr>
        <w:t>solution</w:t>
      </w:r>
      <w:r w:rsidR="00CB358D" w:rsidRPr="008C6C84">
        <w:rPr>
          <w:rFonts w:ascii="Times New Roman" w:hAnsi="Times New Roman" w:cs="Times New Roman"/>
          <w:sz w:val="24"/>
          <w:szCs w:val="24"/>
        </w:rPr>
        <w:t xml:space="preserve"> </w:t>
      </w:r>
      <w:r w:rsidR="00E729E5" w:rsidRPr="008C6C84">
        <w:rPr>
          <w:rFonts w:ascii="Times New Roman" w:hAnsi="Times New Roman" w:cs="Times New Roman"/>
          <w:sz w:val="24"/>
          <w:szCs w:val="24"/>
        </w:rPr>
        <w:t xml:space="preserve">at 352 nm </w:t>
      </w:r>
      <w:r w:rsidR="00CB358D" w:rsidRPr="008C6C84">
        <w:rPr>
          <w:rFonts w:ascii="Times New Roman" w:hAnsi="Times New Roman" w:cs="Times New Roman"/>
          <w:sz w:val="24"/>
          <w:szCs w:val="24"/>
        </w:rPr>
        <w:t xml:space="preserve">after and before 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UV irradiation, </w:t>
      </w:r>
      <w:r w:rsidR="00BA05AC" w:rsidRPr="00DA61AE">
        <w:rPr>
          <w:rFonts w:ascii="Times New Roman" w:eastAsia="等线" w:hAnsi="Times New Roman" w:cs="Times New Roman" w:hint="eastAsia"/>
          <w:i/>
          <w:iCs/>
          <w:sz w:val="24"/>
          <w:szCs w:val="24"/>
        </w:rPr>
        <w:t>ε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 represents the molar absorbance coefficient of I</w:t>
      </w:r>
      <w:r w:rsidR="00BA05AC" w:rsidRPr="008C6C8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A05AC" w:rsidRPr="008C6C84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 at 352 nm (27636 M</w:t>
      </w:r>
      <w:r w:rsidR="00BA05AC" w:rsidRPr="008C6C84">
        <w:rPr>
          <w:rFonts w:ascii="Times New Roman" w:hAnsi="Times New Roman" w:cs="Times New Roman"/>
          <w:sz w:val="24"/>
          <w:szCs w:val="24"/>
          <w:vertAlign w:val="superscript"/>
        </w:rPr>
        <w:t xml:space="preserve">-1 </w:t>
      </w:r>
      <w:r w:rsidR="00BA05AC" w:rsidRPr="008C6C84">
        <w:rPr>
          <w:rFonts w:ascii="Times New Roman" w:hAnsi="Times New Roman" w:cs="Times New Roman"/>
          <w:sz w:val="24"/>
          <w:szCs w:val="24"/>
        </w:rPr>
        <w:t>cm</w:t>
      </w:r>
      <w:r w:rsidR="00BA05AC" w:rsidRPr="008C6C8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), </w:t>
      </w:r>
      <w:r w:rsidR="00BA05AC" w:rsidRPr="008C6C84">
        <w:rPr>
          <w:rFonts w:ascii="Times New Roman" w:hAnsi="Times New Roman" w:cs="Times New Roman"/>
          <w:i/>
          <w:iCs/>
          <w:sz w:val="24"/>
          <w:szCs w:val="24"/>
        </w:rPr>
        <w:t xml:space="preserve">V 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is the volume of the solution irradiated by UV light (mL), </w:t>
      </w:r>
      <w:r w:rsidR="00BA05AC" w:rsidRPr="008C6C84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BA05AC" w:rsidRPr="008C6C84">
        <w:rPr>
          <w:rFonts w:ascii="Times New Roman" w:hAnsi="Times New Roman" w:cs="Times New Roman"/>
          <w:sz w:val="24"/>
          <w:szCs w:val="24"/>
        </w:rPr>
        <w:t xml:space="preserve"> is the </w:t>
      </w:r>
      <w:r w:rsidR="00772D10" w:rsidRPr="008C6C84">
        <w:rPr>
          <w:rFonts w:ascii="Times New Roman" w:hAnsi="Times New Roman" w:cs="Times New Roman"/>
          <w:sz w:val="24"/>
          <w:szCs w:val="24"/>
        </w:rPr>
        <w:t>Planck constant (6.626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>×10</w:t>
      </w:r>
      <w:r w:rsidR="00772D10" w:rsidRPr="00DA61AE">
        <w:rPr>
          <w:rFonts w:ascii="Times New Roman" w:eastAsia="楷体" w:hAnsi="Times New Roman" w:cs="Times New Roman"/>
          <w:sz w:val="24"/>
          <w:szCs w:val="24"/>
          <w:vertAlign w:val="superscript"/>
        </w:rPr>
        <w:t>-34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 xml:space="preserve"> J s), </w:t>
      </w:r>
      <w:r w:rsidR="00772D10" w:rsidRPr="00DA61AE">
        <w:rPr>
          <w:rFonts w:ascii="Times New Roman" w:eastAsia="楷体" w:hAnsi="Times New Roman" w:cs="Times New Roman"/>
          <w:i/>
          <w:iCs/>
          <w:sz w:val="24"/>
          <w:szCs w:val="24"/>
        </w:rPr>
        <w:t>N</w:t>
      </w:r>
      <w:r w:rsidR="00772D10" w:rsidRPr="00DA61AE">
        <w:rPr>
          <w:rFonts w:ascii="Times New Roman" w:eastAsia="楷体" w:hAnsi="Times New Roman" w:cs="Times New Roman"/>
          <w:i/>
          <w:iCs/>
          <w:sz w:val="24"/>
          <w:szCs w:val="24"/>
          <w:vertAlign w:val="subscript"/>
        </w:rPr>
        <w:t>A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 xml:space="preserve"> is the Avogadro constant (6.022×10</w:t>
      </w:r>
      <w:r w:rsidR="00772D10" w:rsidRPr="00DA61AE">
        <w:rPr>
          <w:rFonts w:ascii="Times New Roman" w:eastAsia="楷体" w:hAnsi="Times New Roman" w:cs="Times New Roman"/>
          <w:sz w:val="24"/>
          <w:szCs w:val="24"/>
          <w:vertAlign w:val="superscript"/>
        </w:rPr>
        <w:t>23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 xml:space="preserve"> mol</w:t>
      </w:r>
      <w:r w:rsidR="00772D10" w:rsidRPr="00DA61AE">
        <w:rPr>
          <w:rFonts w:ascii="Times New Roman" w:eastAsia="楷体" w:hAnsi="Times New Roman" w:cs="Times New Roman"/>
          <w:sz w:val="24"/>
          <w:szCs w:val="24"/>
          <w:vertAlign w:val="superscript"/>
        </w:rPr>
        <w:t>-1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 xml:space="preserve">), and </w:t>
      </w:r>
      <w:proofErr w:type="spellStart"/>
      <w:r w:rsidR="00772D10" w:rsidRPr="00DA61AE">
        <w:rPr>
          <w:rFonts w:ascii="Times New Roman" w:eastAsia="楷体" w:hAnsi="Times New Roman" w:cs="Times New Roman"/>
          <w:i/>
          <w:iCs/>
          <w:sz w:val="24"/>
          <w:szCs w:val="24"/>
        </w:rPr>
        <w:t>ν</w:t>
      </w:r>
      <w:r w:rsidR="00772D10" w:rsidRPr="00DA61AE">
        <w:rPr>
          <w:rFonts w:ascii="Times New Roman" w:eastAsia="楷体" w:hAnsi="Times New Roman" w:cs="Times New Roman"/>
          <w:i/>
          <w:iCs/>
          <w:sz w:val="24"/>
          <w:szCs w:val="24"/>
          <w:vertAlign w:val="subscript"/>
        </w:rPr>
        <w:t>λ</w:t>
      </w:r>
      <w:proofErr w:type="spellEnd"/>
      <w:r w:rsidR="00772D10" w:rsidRPr="00DA61AE">
        <w:rPr>
          <w:rFonts w:ascii="Times New Roman" w:eastAsia="楷体" w:hAnsi="Times New Roman" w:cs="Times New Roman"/>
          <w:sz w:val="24"/>
          <w:szCs w:val="24"/>
        </w:rPr>
        <w:t xml:space="preserve"> is the wave frequency of the UV light at a specific wavelength (s</w:t>
      </w:r>
      <w:r w:rsidR="00772D10" w:rsidRPr="00DA61AE">
        <w:rPr>
          <w:rFonts w:ascii="Times New Roman" w:eastAsia="楷体" w:hAnsi="Times New Roman" w:cs="Times New Roman"/>
          <w:sz w:val="24"/>
          <w:szCs w:val="24"/>
          <w:vertAlign w:val="superscript"/>
        </w:rPr>
        <w:t>-1</w:t>
      </w:r>
      <w:r w:rsidR="00772D10" w:rsidRPr="00DA61AE">
        <w:rPr>
          <w:rFonts w:ascii="Times New Roman" w:eastAsia="楷体" w:hAnsi="Times New Roman" w:cs="Times New Roman"/>
          <w:sz w:val="24"/>
          <w:szCs w:val="24"/>
        </w:rPr>
        <w:t>).</w:t>
      </w:r>
    </w:p>
    <w:p w14:paraId="53544FD9" w14:textId="24612D66" w:rsidR="00CB358D" w:rsidRDefault="00CB358D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175A67" w14:textId="5869976C" w:rsidR="00D14CBE" w:rsidRPr="00D14CBE" w:rsidRDefault="00D14CBE" w:rsidP="00D14CB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D14CBE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14CBE">
        <w:rPr>
          <w:rFonts w:ascii="Times New Roman" w:hAnsi="Times New Roman" w:cs="Times New Roman"/>
          <w:b/>
          <w:bCs/>
          <w:sz w:val="24"/>
          <w:szCs w:val="24"/>
        </w:rPr>
        <w:t>ext S3. Determination of 2,4,6-TCA</w:t>
      </w:r>
    </w:p>
    <w:p w14:paraId="11A4FF8D" w14:textId="690B93DD" w:rsidR="00D14CBE" w:rsidRDefault="00D14CBE" w:rsidP="00D14CBE">
      <w:pPr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concentration of </w:t>
      </w:r>
      <w:r w:rsidRPr="00D14CBE">
        <w:rPr>
          <w:rFonts w:ascii="Times New Roman" w:hAnsi="Times New Roman" w:cs="Times New Roman"/>
          <w:sz w:val="24"/>
          <w:szCs w:val="24"/>
        </w:rPr>
        <w:t>2,4,6-TCA was liquid-liquid extracted (LLE) with n-hexane and then analyzed by using GC-MS (QP2010 Ultra, Shimadzu, Japan).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CBE">
        <w:rPr>
          <w:rFonts w:ascii="Times New Roman" w:hAnsi="Times New Roman" w:cs="Times New Roman"/>
          <w:sz w:val="24"/>
          <w:szCs w:val="24"/>
        </w:rPr>
        <w:t xml:space="preserve">The oven temperature program was set at 45 ℃ for 4 min, ramped to 125 ℃ at 10 ℃ min-1, ramped to 165 ℃ at 20 ℃ min-1, ramped to 240 ℃ at 15 ℃ min-1 and held for 1 min, and then ramped to 280 ℃ at 30 ℃ min-1 and held for 10 min. The GC-MS was coupled with a flame ionization detector (FID) and HP-5 capillary column (30 m × 0.25 mm, 0.25 </w:t>
      </w:r>
      <w:proofErr w:type="spellStart"/>
      <w:r w:rsidRPr="00D14CB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D14CBE">
        <w:rPr>
          <w:rFonts w:ascii="Times New Roman" w:hAnsi="Times New Roman" w:cs="Times New Roman"/>
          <w:sz w:val="24"/>
          <w:szCs w:val="24"/>
        </w:rPr>
        <w:t xml:space="preserve"> film thickness, J&amp;W, USA). The sample injector and FID detector had temperatures of 230℃ and 250 ℃, respectively. The carrier gas was high purity helium (≥ 99.99%).</w:t>
      </w:r>
    </w:p>
    <w:p w14:paraId="0A7AED73" w14:textId="370776B5" w:rsidR="00D14CBE" w:rsidRDefault="00D14CBE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61D918" w14:textId="39164BD6" w:rsidR="004F3183" w:rsidRPr="004F3183" w:rsidRDefault="004F3183" w:rsidP="004F3183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4F3183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F3183">
        <w:rPr>
          <w:rFonts w:ascii="Times New Roman" w:hAnsi="Times New Roman" w:cs="Times New Roman"/>
          <w:b/>
          <w:bCs/>
          <w:sz w:val="24"/>
          <w:szCs w:val="24"/>
        </w:rPr>
        <w:t>ext S4. Determination of 2.4.6-TCA degradation intermediates</w:t>
      </w:r>
    </w:p>
    <w:p w14:paraId="724D08CA" w14:textId="77777777" w:rsidR="004F3183" w:rsidRDefault="004F3183" w:rsidP="004F3183">
      <w:pPr>
        <w:widowControl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/>
          <w:kern w:val="0"/>
          <w:sz w:val="24"/>
          <w:lang w:bidi="ar"/>
        </w:rPr>
        <w:lastRenderedPageBreak/>
        <w:t xml:space="preserve">The 2,4,6-TCA degradation </w:t>
      </w:r>
      <w:r>
        <w:rPr>
          <w:rFonts w:ascii="Times New Roman" w:hAnsi="Times New Roman" w:cs="Times New Roman"/>
          <w:sz w:val="24"/>
        </w:rPr>
        <w:t xml:space="preserve">intermediates during UV/chlorination were determined by an </w:t>
      </w:r>
      <w:proofErr w:type="spellStart"/>
      <w:r>
        <w:rPr>
          <w:rFonts w:ascii="Times New Roman" w:hAnsi="Times New Roman" w:cs="Times New Roman"/>
          <w:sz w:val="24"/>
        </w:rPr>
        <w:t>ultra performance</w:t>
      </w:r>
      <w:proofErr w:type="spellEnd"/>
      <w:r>
        <w:rPr>
          <w:rFonts w:ascii="Times New Roman" w:hAnsi="Times New Roman" w:cs="Times New Roman"/>
          <w:sz w:val="24"/>
        </w:rPr>
        <w:t xml:space="preserve"> liquid chromatography-</w:t>
      </w:r>
      <w:r w:rsidRPr="00EF32BF">
        <w:rPr>
          <w:rFonts w:ascii="Times New Roman" w:hAnsi="Times New Roman" w:cs="Times New Roman"/>
          <w:sz w:val="24"/>
        </w:rPr>
        <w:t>quadrupole</w:t>
      </w:r>
      <w:r>
        <w:rPr>
          <w:rFonts w:ascii="Times New Roman" w:hAnsi="Times New Roman" w:cs="Times New Roman"/>
          <w:sz w:val="24"/>
        </w:rPr>
        <w:t>-</w:t>
      </w:r>
      <w:r w:rsidRPr="00EF32BF">
        <w:rPr>
          <w:rFonts w:ascii="Times New Roman" w:hAnsi="Times New Roman" w:cs="Times New Roman"/>
          <w:sz w:val="24"/>
        </w:rPr>
        <w:t>time</w:t>
      </w:r>
      <w:r>
        <w:rPr>
          <w:rFonts w:ascii="Times New Roman" w:hAnsi="Times New Roman" w:cs="Times New Roman"/>
          <w:sz w:val="24"/>
        </w:rPr>
        <w:t xml:space="preserve"> </w:t>
      </w:r>
      <w:r w:rsidRPr="00EF32BF">
        <w:rPr>
          <w:rFonts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/>
          <w:sz w:val="24"/>
        </w:rPr>
        <w:t xml:space="preserve"> </w:t>
      </w:r>
      <w:r w:rsidRPr="00EF32BF">
        <w:rPr>
          <w:rFonts w:ascii="Times New Roman" w:hAnsi="Times New Roman" w:cs="Times New Roman"/>
          <w:sz w:val="24"/>
        </w:rPr>
        <w:t>flight</w:t>
      </w:r>
      <w:r>
        <w:rPr>
          <w:rFonts w:ascii="Times New Roman" w:hAnsi="Times New Roman" w:cs="Times New Roman"/>
          <w:sz w:val="24"/>
        </w:rPr>
        <w:t>-</w:t>
      </w:r>
      <w:r w:rsidRPr="00EF32BF">
        <w:rPr>
          <w:rFonts w:ascii="Times New Roman" w:hAnsi="Times New Roman" w:cs="Times New Roman"/>
          <w:sz w:val="24"/>
        </w:rPr>
        <w:t>mass spectrometer</w:t>
      </w:r>
      <w:r>
        <w:rPr>
          <w:rFonts w:ascii="Times New Roman" w:hAnsi="Times New Roman" w:cs="Times New Roman"/>
          <w:sz w:val="24"/>
        </w:rPr>
        <w:t xml:space="preserve"> (UPLC-Q-TOF-MS, Waters, USA) equipped with an </w:t>
      </w:r>
      <w:proofErr w:type="spellStart"/>
      <w:r>
        <w:rPr>
          <w:rFonts w:ascii="Times New Roman" w:hAnsi="Times New Roman" w:cs="Times New Roman"/>
          <w:sz w:val="24"/>
        </w:rPr>
        <w:t>XterraR</w:t>
      </w:r>
      <w:proofErr w:type="spellEnd"/>
      <w:r>
        <w:rPr>
          <w:rFonts w:ascii="Times New Roman" w:hAnsi="Times New Roman" w:cs="Times New Roman"/>
          <w:sz w:val="24"/>
        </w:rPr>
        <w:t xml:space="preserve"> MS C18 column (</w:t>
      </w:r>
      <w:r w:rsidRPr="00EF32BF">
        <w:rPr>
          <w:rFonts w:ascii="Times New Roman" w:hAnsi="Times New Roman" w:cs="Times New Roman"/>
          <w:sz w:val="24"/>
        </w:rPr>
        <w:t>2.1 mm × 250 mm, 5 µm, Waters, USA</w:t>
      </w:r>
      <w:r>
        <w:rPr>
          <w:rFonts w:ascii="Times New Roman" w:hAnsi="Times New Roman" w:cs="Times New Roman"/>
          <w:sz w:val="24"/>
        </w:rPr>
        <w:t xml:space="preserve">). The mobile phase used 70% water and 30% </w:t>
      </w:r>
      <w:proofErr w:type="gramStart"/>
      <w:r>
        <w:rPr>
          <w:rFonts w:ascii="Times New Roman" w:hAnsi="Times New Roman" w:cs="Times New Roman"/>
          <w:sz w:val="24"/>
        </w:rPr>
        <w:t>methanol,</w:t>
      </w:r>
      <w:proofErr w:type="gramEnd"/>
      <w:r>
        <w:rPr>
          <w:rFonts w:ascii="Times New Roman" w:hAnsi="Times New Roman" w:cs="Times New Roman"/>
          <w:sz w:val="24"/>
        </w:rPr>
        <w:t xml:space="preserve"> the flow rate was 0.2</w:t>
      </w:r>
      <w:r w:rsidRPr="0020268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mL</w:t>
      </w:r>
      <w:r>
        <w:rPr>
          <w:rFonts w:ascii="Times New Roman" w:eastAsia="AdvOT863180fb" w:hAnsi="Times New Roman" w:cs="Times New Roman"/>
          <w:color w:val="000000"/>
          <w:kern w:val="0"/>
          <w:sz w:val="24"/>
          <w:lang w:bidi="ar"/>
        </w:rPr>
        <w:t xml:space="preserve"> min</w:t>
      </w:r>
      <w:r>
        <w:rPr>
          <w:rFonts w:ascii="Times New Roman" w:eastAsia="AdvOT863180fb" w:hAnsi="Times New Roman" w:cs="Times New Roman"/>
          <w:color w:val="000000"/>
          <w:kern w:val="0"/>
          <w:sz w:val="24"/>
          <w:vertAlign w:val="superscript"/>
          <w:lang w:bidi="ar"/>
        </w:rPr>
        <w:t>-1</w:t>
      </w:r>
      <w:r>
        <w:rPr>
          <w:rFonts w:ascii="Times New Roman" w:hAnsi="Times New Roman" w:cs="Times New Roman"/>
          <w:sz w:val="24"/>
        </w:rPr>
        <w:t>.</w:t>
      </w:r>
    </w:p>
    <w:p w14:paraId="22BA5108" w14:textId="042FDD07" w:rsidR="004F3183" w:rsidRPr="004F3183" w:rsidRDefault="004F3183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3F17C8" w14:textId="77777777" w:rsidR="004F3183" w:rsidRDefault="004F3183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D220DD" w14:textId="5E84B259" w:rsidR="00332A5A" w:rsidRPr="00332A5A" w:rsidRDefault="00332A5A" w:rsidP="00332A5A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37975494"/>
      <w:r w:rsidRPr="00332A5A">
        <w:rPr>
          <w:rFonts w:ascii="Times New Roman" w:hAnsi="Times New Roman" w:cs="Times New Roman"/>
          <w:b/>
          <w:bCs/>
          <w:sz w:val="24"/>
          <w:szCs w:val="24"/>
        </w:rPr>
        <w:t>Text S</w:t>
      </w:r>
      <w:r w:rsidR="004F318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32A5A">
        <w:rPr>
          <w:rFonts w:ascii="Times New Roman" w:hAnsi="Times New Roman" w:cs="Times New Roman"/>
          <w:b/>
          <w:bCs/>
          <w:sz w:val="24"/>
          <w:szCs w:val="24"/>
        </w:rPr>
        <w:t>. Determination of the electrical energy</w:t>
      </w:r>
    </w:p>
    <w:bookmarkEnd w:id="0"/>
    <w:p w14:paraId="56FE74F7" w14:textId="39A5A053" w:rsidR="00332A5A" w:rsidRPr="00332A5A" w:rsidRDefault="00332A5A" w:rsidP="00332A5A">
      <w:pPr>
        <w:spacing w:line="48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332A5A">
        <w:rPr>
          <w:rFonts w:ascii="Times New Roman" w:hAnsi="Times New Roman"/>
          <w:sz w:val="24"/>
          <w:szCs w:val="24"/>
        </w:rPr>
        <w:t>The electrical energy of UVC lamp (</w:t>
      </w:r>
      <w:r w:rsidRPr="00332A5A">
        <w:rPr>
          <w:rFonts w:ascii="Times New Roman" w:hAnsi="Times New Roman"/>
          <w:i/>
          <w:iCs/>
          <w:sz w:val="24"/>
          <w:szCs w:val="24"/>
        </w:rPr>
        <w:t>E</w:t>
      </w:r>
      <w:r w:rsidRPr="00332A5A">
        <w:rPr>
          <w:rFonts w:ascii="Times New Roman" w:hAnsi="Times New Roman"/>
          <w:sz w:val="24"/>
          <w:szCs w:val="24"/>
          <w:vertAlign w:val="subscript"/>
        </w:rPr>
        <w:t>EO-UVC</w:t>
      </w:r>
      <w:r w:rsidRPr="00332A5A">
        <w:rPr>
          <w:rFonts w:ascii="Times New Roman" w:hAnsi="Times New Roman"/>
          <w:sz w:val="24"/>
          <w:szCs w:val="24"/>
        </w:rPr>
        <w:t>) and the consumption of the oxidants (</w:t>
      </w:r>
      <w:r w:rsidRPr="00332A5A">
        <w:rPr>
          <w:rFonts w:ascii="Times New Roman" w:hAnsi="Times New Roman"/>
          <w:i/>
          <w:iCs/>
          <w:sz w:val="24"/>
          <w:szCs w:val="24"/>
        </w:rPr>
        <w:t>E</w:t>
      </w:r>
      <w:r w:rsidRPr="00332A5A">
        <w:rPr>
          <w:rFonts w:ascii="Times New Roman" w:hAnsi="Times New Roman"/>
          <w:sz w:val="24"/>
          <w:szCs w:val="24"/>
          <w:vertAlign w:val="subscript"/>
        </w:rPr>
        <w:t>EO-Oxidant</w:t>
      </w:r>
      <w:r w:rsidRPr="00332A5A">
        <w:rPr>
          <w:rFonts w:ascii="Times New Roman" w:hAnsi="Times New Roman"/>
          <w:sz w:val="24"/>
          <w:szCs w:val="24"/>
        </w:rPr>
        <w:t>) would be considered in this study, total energy consumption (</w:t>
      </w:r>
      <w:r w:rsidRPr="00332A5A">
        <w:rPr>
          <w:rFonts w:ascii="Times New Roman" w:hAnsi="Times New Roman"/>
          <w:i/>
          <w:iCs/>
          <w:sz w:val="24"/>
          <w:szCs w:val="24"/>
        </w:rPr>
        <w:t>E</w:t>
      </w:r>
      <w:r w:rsidRPr="00332A5A">
        <w:rPr>
          <w:rFonts w:ascii="Times New Roman" w:hAnsi="Times New Roman"/>
          <w:sz w:val="24"/>
          <w:szCs w:val="24"/>
          <w:vertAlign w:val="subscript"/>
        </w:rPr>
        <w:t>EO-total</w:t>
      </w:r>
      <w:r w:rsidRPr="00332A5A">
        <w:rPr>
          <w:rFonts w:ascii="Times New Roman" w:hAnsi="Times New Roman"/>
          <w:sz w:val="24"/>
          <w:szCs w:val="24"/>
        </w:rPr>
        <w:t>) can be calculated as</w:t>
      </w:r>
      <w:r w:rsidRPr="00332A5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2A5A">
        <w:rPr>
          <w:rFonts w:ascii="Times New Roman" w:eastAsia="黑体" w:hAnsi="Times New Roman"/>
          <w:sz w:val="24"/>
          <w:szCs w:val="24"/>
        </w:rPr>
        <w:t>Eq. (</w:t>
      </w:r>
      <w:r w:rsidR="00BA1FAD">
        <w:rPr>
          <w:rFonts w:ascii="Times New Roman" w:eastAsia="黑体" w:hAnsi="Times New Roman"/>
          <w:sz w:val="24"/>
          <w:szCs w:val="24"/>
        </w:rPr>
        <w:t>S7</w:t>
      </w:r>
      <w:r w:rsidRPr="00332A5A">
        <w:rPr>
          <w:rFonts w:ascii="Times New Roman" w:eastAsia="黑体" w:hAnsi="Times New Roman"/>
          <w:sz w:val="24"/>
          <w:szCs w:val="24"/>
        </w:rPr>
        <w:t>)</w:t>
      </w:r>
      <w:r w:rsidRPr="00332A5A">
        <w:rPr>
          <w:rFonts w:ascii="Times New Roman" w:hAnsi="Times New Roman"/>
          <w:sz w:val="24"/>
          <w:szCs w:val="24"/>
        </w:rPr>
        <w:t xml:space="preserve"> </w:t>
      </w:r>
      <w:r w:rsidRPr="00332A5A">
        <w:rPr>
          <w:rFonts w:ascii="Times New Roman" w:hAnsi="Times New Roman"/>
          <w:sz w:val="24"/>
          <w:szCs w:val="24"/>
        </w:rPr>
        <w:fldChar w:fldCharType="begin"/>
      </w:r>
      <w:r w:rsidR="00FC2857">
        <w:rPr>
          <w:rFonts w:ascii="Times New Roman" w:hAnsi="Times New Roman"/>
          <w:sz w:val="24"/>
          <w:szCs w:val="24"/>
        </w:rPr>
        <w:instrText xml:space="preserve"> ADDIN EN.CITE &lt;EndNote&gt;&lt;Cite&gt;&lt;Author&gt;Yao&lt;/Author&gt;&lt;Year&gt;2013&lt;/Year&gt;&lt;RecNum&gt;93&lt;/RecNum&gt;&lt;DisplayText&gt;(Yao et al. 2013)&lt;/DisplayText&gt;&lt;record&gt;&lt;rec-number&gt;93&lt;/rec-number&gt;&lt;foreign-keys&gt;&lt;key app="EN" db-id="atsr0rwsa9t9rme5rpz5f2t6awswrdfad9st" timestamp="0"&gt;93&lt;/key&gt;&lt;/foreign-keys&gt;&lt;ref-type name="Journal Article"&gt;17&lt;/ref-type&gt;&lt;contributors&gt;&lt;authors&gt;&lt;author&gt;Yao, Hong&lt;/author&gt;&lt;author&gt;Sun, Peizhe&lt;/author&gt;&lt;author&gt;Minakata, Daisuke&lt;/author&gt;&lt;author&gt;Crittenden, John C.&lt;/author&gt;&lt;author&gt;Huang, ChingHua&lt;/author&gt;&lt;/authors&gt;&lt;/contributors&gt;&lt;titles&gt;&lt;title&gt;&lt;style face="normal" font="default" size="100%"&gt;Kinetics and modeling of degradation of Ionophore antibiotics by UV and UV/H&lt;/style&gt;&lt;style face="subscript" font="default" size="100%"&gt;2&lt;/style&gt;&lt;style face="normal" font="default" size="100%"&gt;O&lt;/style&gt;&lt;style face="subscript" font="default" size="100%"&gt;2&lt;/style&gt;&lt;/title&gt;&lt;secondary-title&gt;Environmental Science &amp;amp; Technology&lt;/secondary-title&gt;&lt;/titles&gt;&lt;periodical&gt;&lt;full-title&gt;Environmental Science &amp;amp; Technology&lt;/full-title&gt;&lt;/periodical&gt;&lt;pages&gt;4581-4589&lt;/pages&gt;&lt;volume&gt;47&lt;/volume&gt;&lt;number&gt;9&lt;/number&gt;&lt;section&gt;4581&lt;/section&gt;&lt;dates&gt;&lt;year&gt;2013&lt;/year&gt;&lt;/dates&gt;&lt;isbn&gt;0013-936X&amp;#xD;1520-5851&lt;/isbn&gt;&lt;urls&gt;&lt;/urls&gt;&lt;electronic-resource-num&gt;10.1021/es3052685&lt;/electronic-resource-num&gt;&lt;/record&gt;&lt;/Cite&gt;&lt;/EndNote&gt;</w:instrText>
      </w:r>
      <w:r w:rsidRPr="00332A5A">
        <w:rPr>
          <w:rFonts w:ascii="Times New Roman" w:hAnsi="Times New Roman"/>
          <w:sz w:val="24"/>
          <w:szCs w:val="24"/>
        </w:rPr>
        <w:fldChar w:fldCharType="separate"/>
      </w:r>
      <w:r w:rsidR="00FC2857">
        <w:rPr>
          <w:rFonts w:ascii="Times New Roman" w:hAnsi="Times New Roman"/>
          <w:noProof/>
          <w:sz w:val="24"/>
          <w:szCs w:val="24"/>
        </w:rPr>
        <w:t>(Yao et al. 2013)</w:t>
      </w:r>
      <w:r w:rsidRPr="00332A5A">
        <w:rPr>
          <w:rFonts w:ascii="Times New Roman" w:hAnsi="Times New Roman"/>
          <w:sz w:val="24"/>
          <w:szCs w:val="24"/>
        </w:rPr>
        <w:fldChar w:fldCharType="end"/>
      </w:r>
      <w:bookmarkStart w:id="1" w:name="_Hlk28368418"/>
      <w:bookmarkStart w:id="2" w:name="_Hlk28368457"/>
      <w:r w:rsidR="00BA1FAD">
        <w:rPr>
          <w:rFonts w:ascii="Times New Roman" w:hAnsi="Times New Roman"/>
          <w:sz w:val="24"/>
          <w:szCs w:val="24"/>
        </w:rPr>
        <w:t>.</w:t>
      </w:r>
    </w:p>
    <w:p w14:paraId="0B582F00" w14:textId="65803A33" w:rsidR="00332A5A" w:rsidRPr="00332A5A" w:rsidRDefault="00000000" w:rsidP="00332A5A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EO-total</m:t>
                  </m:r>
                </m:sub>
              </m:sSub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=</m:t>
              </m:r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EO-UV</m:t>
                  </m:r>
                </m:sub>
              </m:sSub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+</m:t>
              </m:r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EO-Oxidant</m:t>
                  </m:r>
                </m:sub>
              </m:sSub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=</m:t>
              </m:r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Pt</m:t>
                  </m:r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V</m:t>
                  </m:r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×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funcPr>
                    <m:fNam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iCs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lg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Cs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t</m:t>
                              </m:r>
                            </m:sub>
                          </m:sSub>
                        </m:den>
                      </m:f>
                    </m:e>
                  </m:func>
                </m:den>
              </m:f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+</m:t>
              </m:r>
              <m:r>
                <m:rPr>
                  <m:nor/>
                </m:rPr>
                <w:rPr>
                  <w:rFonts w:ascii="Cambria Math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α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Oxidant</m:t>
                      </m:r>
                    </m:e>
                  </m:d>
                </m:num>
                <m:den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funcPr>
                    <m:fNam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lg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24"/>
                                  <w:szCs w:val="24"/>
                                  <w:lang w:bidi="ar"/>
                                </w:rPr>
                                <m:t>t</m:t>
                              </m:r>
                            </m:sub>
                          </m:sSub>
                        </m:den>
                      </m:f>
                    </m:e>
                  </m:func>
                </m:den>
              </m:f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(S7)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bookmarkEnd w:id="1"/>
    <w:bookmarkEnd w:id="2"/>
    <w:p w14:paraId="7ADA06A9" w14:textId="6911466D" w:rsidR="00332A5A" w:rsidRPr="00332A5A" w:rsidRDefault="00332A5A" w:rsidP="00332A5A">
      <w:pPr>
        <w:spacing w:line="480" w:lineRule="auto"/>
        <w:rPr>
          <w:rFonts w:ascii="Times New Roman" w:hAnsi="Times New Roman"/>
          <w:sz w:val="24"/>
          <w:szCs w:val="24"/>
        </w:rPr>
      </w:pPr>
      <w:r w:rsidRPr="00332A5A">
        <w:rPr>
          <w:rFonts w:ascii="Times New Roman" w:hAnsi="Times New Roman"/>
          <w:sz w:val="24"/>
          <w:szCs w:val="24"/>
        </w:rPr>
        <w:t xml:space="preserve">Where </w:t>
      </w:r>
      <w:r w:rsidRPr="00332A5A">
        <w:rPr>
          <w:rFonts w:ascii="Times New Roman" w:hAnsi="Times New Roman"/>
          <w:i/>
          <w:iCs/>
          <w:sz w:val="24"/>
          <w:szCs w:val="24"/>
        </w:rPr>
        <w:t>P</w:t>
      </w:r>
      <w:r w:rsidRPr="00332A5A">
        <w:rPr>
          <w:rFonts w:ascii="Times New Roman" w:hAnsi="Times New Roman"/>
          <w:sz w:val="24"/>
          <w:szCs w:val="24"/>
        </w:rPr>
        <w:t xml:space="preserve"> is the energy input of UV </w:t>
      </w:r>
      <w:r w:rsidR="006E4862">
        <w:rPr>
          <w:rFonts w:ascii="Times New Roman" w:hAnsi="Times New Roman"/>
          <w:sz w:val="24"/>
          <w:szCs w:val="24"/>
        </w:rPr>
        <w:t>sources</w:t>
      </w:r>
      <w:r w:rsidRPr="00332A5A">
        <w:rPr>
          <w:rFonts w:ascii="Times New Roman" w:hAnsi="Times New Roman"/>
          <w:sz w:val="24"/>
          <w:szCs w:val="24"/>
        </w:rPr>
        <w:t xml:space="preserve"> (kW)</w:t>
      </w:r>
      <w:r w:rsidR="006E4862">
        <w:rPr>
          <w:rFonts w:ascii="Times New Roman" w:hAnsi="Times New Roman"/>
          <w:sz w:val="24"/>
          <w:szCs w:val="24"/>
        </w:rPr>
        <w:t>,</w:t>
      </w:r>
      <w:r w:rsidRPr="00332A5A">
        <w:rPr>
          <w:rFonts w:ascii="Times New Roman" w:hAnsi="Times New Roman"/>
          <w:sz w:val="24"/>
          <w:szCs w:val="24"/>
        </w:rPr>
        <w:t xml:space="preserve"> </w:t>
      </w:r>
      <w:r w:rsidRPr="00332A5A">
        <w:rPr>
          <w:rFonts w:ascii="Times New Roman" w:hAnsi="Times New Roman"/>
          <w:i/>
          <w:sz w:val="24"/>
          <w:szCs w:val="24"/>
        </w:rPr>
        <w:t>t</w:t>
      </w:r>
      <w:r w:rsidRPr="00332A5A">
        <w:rPr>
          <w:rFonts w:ascii="Times New Roman" w:hAnsi="Times New Roman"/>
          <w:sz w:val="24"/>
          <w:szCs w:val="24"/>
        </w:rPr>
        <w:t xml:space="preserve"> is the irradiation time (h)</w:t>
      </w:r>
      <w:r w:rsidR="006E4862">
        <w:rPr>
          <w:rFonts w:ascii="Times New Roman" w:hAnsi="Times New Roman"/>
          <w:sz w:val="24"/>
          <w:szCs w:val="24"/>
        </w:rPr>
        <w:t>,</w:t>
      </w:r>
      <w:r w:rsidRPr="00332A5A">
        <w:rPr>
          <w:rFonts w:ascii="Times New Roman" w:hAnsi="Times New Roman"/>
          <w:sz w:val="24"/>
          <w:szCs w:val="24"/>
        </w:rPr>
        <w:t xml:space="preserve"> </w:t>
      </w:r>
      <w:r w:rsidRPr="00332A5A">
        <w:rPr>
          <w:rFonts w:ascii="Times New Roman" w:hAnsi="Times New Roman"/>
          <w:i/>
          <w:iCs/>
          <w:sz w:val="24"/>
          <w:szCs w:val="24"/>
        </w:rPr>
        <w:t>V</w:t>
      </w:r>
      <w:r w:rsidRPr="00332A5A">
        <w:rPr>
          <w:rFonts w:ascii="Times New Roman" w:hAnsi="Times New Roman"/>
          <w:sz w:val="24"/>
          <w:szCs w:val="24"/>
        </w:rPr>
        <w:t xml:space="preserve"> is the reactor volume (L)</w:t>
      </w:r>
      <w:r w:rsidR="006E4862">
        <w:rPr>
          <w:rFonts w:ascii="Times New Roman" w:hAnsi="Times New Roman"/>
          <w:sz w:val="24"/>
          <w:szCs w:val="24"/>
        </w:rPr>
        <w:t>,</w:t>
      </w:r>
      <w:r w:rsidRPr="00332A5A">
        <w:rPr>
          <w:rFonts w:ascii="Times New Roman" w:hAnsi="Times New Roman"/>
          <w:sz w:val="24"/>
          <w:szCs w:val="24"/>
        </w:rPr>
        <w:t xml:space="preserve"> [Oxidant] is the concentration of chlorine (mM)</w:t>
      </w:r>
      <w:r w:rsidR="006E4862">
        <w:rPr>
          <w:rFonts w:ascii="Times New Roman" w:hAnsi="Times New Roman"/>
          <w:sz w:val="24"/>
          <w:szCs w:val="24"/>
        </w:rPr>
        <w:t>,</w:t>
      </w:r>
      <w:r w:rsidRPr="00332A5A">
        <w:rPr>
          <w:rFonts w:ascii="Times New Roman" w:hAnsi="Times New Roman"/>
          <w:sz w:val="24"/>
          <w:szCs w:val="24"/>
        </w:rPr>
        <w:t xml:space="preserve"> </w:t>
      </w:r>
      <w:r w:rsidR="006E4862">
        <w:rPr>
          <w:rFonts w:ascii="Times New Roman" w:hAnsi="Times New Roman" w:cs="Times New Roman"/>
          <w:sz w:val="24"/>
          <w:szCs w:val="24"/>
        </w:rPr>
        <w:t>α</w:t>
      </w:r>
      <w:r w:rsidRPr="00332A5A">
        <w:rPr>
          <w:rFonts w:ascii="Times New Roman" w:hAnsi="Times New Roman"/>
          <w:sz w:val="24"/>
          <w:szCs w:val="24"/>
        </w:rPr>
        <w:t xml:space="preserve"> is the unit convertor to translate oxidant amount to energy unit (2.11×10</w:t>
      </w:r>
      <w:r w:rsidRPr="00332A5A">
        <w:rPr>
          <w:rFonts w:ascii="Times New Roman" w:hAnsi="Times New Roman"/>
          <w:sz w:val="24"/>
          <w:szCs w:val="24"/>
          <w:vertAlign w:val="superscript"/>
        </w:rPr>
        <w:t>-4</w:t>
      </w:r>
      <w:r w:rsidRPr="00332A5A">
        <w:rPr>
          <w:rFonts w:ascii="Times New Roman" w:hAnsi="Times New Roman"/>
          <w:sz w:val="24"/>
          <w:szCs w:val="24"/>
        </w:rPr>
        <w:t xml:space="preserve"> kWh mM</w:t>
      </w:r>
      <w:r w:rsidRPr="00332A5A">
        <w:rPr>
          <w:rFonts w:ascii="Times New Roman" w:hAnsi="Times New Roman"/>
          <w:sz w:val="24"/>
          <w:szCs w:val="24"/>
          <w:vertAlign w:val="superscript"/>
        </w:rPr>
        <w:t>-1</w:t>
      </w:r>
      <w:r w:rsidRPr="00332A5A">
        <w:rPr>
          <w:rFonts w:ascii="Times New Roman" w:hAnsi="Times New Roman"/>
          <w:sz w:val="24"/>
          <w:szCs w:val="24"/>
        </w:rPr>
        <w:t xml:space="preserve"> for chlorine) </w:t>
      </w:r>
      <w:r w:rsidRPr="00332A5A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PEVuZE5vdGU+PENpdGU+PEF1dGhvcj5TdW48L0F1dGhvcj48WWVhcj4yMDE2PC9ZZWFyPjxSZWNO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==
</w:fldData>
        </w:fldChar>
      </w:r>
      <w:r w:rsidR="00FC2857">
        <w:rPr>
          <w:rFonts w:ascii="Times New Roman" w:hAnsi="Times New Roman"/>
          <w:sz w:val="24"/>
          <w:szCs w:val="24"/>
        </w:rPr>
        <w:instrText xml:space="preserve"> ADDIN EN.CITE </w:instrText>
      </w:r>
      <w:r w:rsidR="00FC2857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PEVuZE5vdGU+PENpdGU+PEF1dGhvcj5TdW48L0F1dGhvcj48WWVhcj4yMDE2PC9ZZWFyPjxSZWNO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==
</w:fldData>
        </w:fldChar>
      </w:r>
      <w:r w:rsidR="00FC2857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FC2857">
        <w:rPr>
          <w:rFonts w:ascii="Times New Roman" w:hAnsi="Times New Roman"/>
          <w:sz w:val="24"/>
          <w:szCs w:val="24"/>
        </w:rPr>
      </w:r>
      <w:r w:rsidR="00FC2857">
        <w:rPr>
          <w:rFonts w:ascii="Times New Roman" w:hAnsi="Times New Roman"/>
          <w:sz w:val="24"/>
          <w:szCs w:val="24"/>
        </w:rPr>
        <w:fldChar w:fldCharType="end"/>
      </w:r>
      <w:r w:rsidRPr="00332A5A">
        <w:rPr>
          <w:rFonts w:ascii="Times New Roman" w:hAnsi="Times New Roman"/>
          <w:sz w:val="24"/>
          <w:szCs w:val="24"/>
        </w:rPr>
        <w:fldChar w:fldCharType="separate"/>
      </w:r>
      <w:r w:rsidR="00FC2857">
        <w:rPr>
          <w:rFonts w:ascii="Times New Roman" w:hAnsi="Times New Roman"/>
          <w:noProof/>
          <w:sz w:val="24"/>
          <w:szCs w:val="24"/>
        </w:rPr>
        <w:t>(Sun et al. 2016)</w:t>
      </w:r>
      <w:r w:rsidRPr="00332A5A">
        <w:rPr>
          <w:rFonts w:ascii="Times New Roman" w:hAnsi="Times New Roman"/>
          <w:sz w:val="24"/>
          <w:szCs w:val="24"/>
        </w:rPr>
        <w:fldChar w:fldCharType="end"/>
      </w:r>
      <w:r w:rsidRPr="00332A5A">
        <w:rPr>
          <w:rFonts w:ascii="Times New Roman" w:hAnsi="Times New Roman"/>
          <w:sz w:val="24"/>
          <w:szCs w:val="24"/>
        </w:rPr>
        <w:t>.</w:t>
      </w:r>
    </w:p>
    <w:p w14:paraId="730DB46B" w14:textId="77777777" w:rsidR="00332A5A" w:rsidRPr="008C6C84" w:rsidRDefault="00332A5A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E73248" w14:textId="7FE2FCE0" w:rsidR="00E2083D" w:rsidRPr="008C6C84" w:rsidRDefault="007B0687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Text S</w:t>
      </w:r>
      <w:r w:rsidR="004F3183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. Set of equations for the 2,4,6-TCA degradation </w:t>
      </w:r>
      <w:bookmarkStart w:id="3" w:name="_Hlk106892363"/>
      <w:r w:rsidR="002C64D4">
        <w:rPr>
          <w:rFonts w:ascii="Times New Roman" w:hAnsi="Times New Roman" w:cs="Times New Roman"/>
          <w:b/>
          <w:bCs/>
          <w:sz w:val="24"/>
          <w:szCs w:val="24"/>
        </w:rPr>
        <w:t>in the presence of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 NOM</w:t>
      </w:r>
      <w:bookmarkEnd w:id="3"/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64D4">
        <w:rPr>
          <w:rFonts w:ascii="Times New Roman" w:hAnsi="Times New Roman" w:cs="Times New Roman"/>
          <w:b/>
          <w:bCs/>
          <w:sz w:val="24"/>
          <w:szCs w:val="24"/>
        </w:rPr>
        <w:t>during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 UV/chlorination process.</w:t>
      </w:r>
    </w:p>
    <w:p w14:paraId="2EA92BF4" w14:textId="18120AE2" w:rsidR="007B0687" w:rsidRPr="00DA61AE" w:rsidRDefault="00E2083D" w:rsidP="00DA61AE">
      <w:pPr>
        <w:snapToGrid w:val="0"/>
        <w:spacing w:line="480" w:lineRule="auto"/>
        <w:ind w:firstLineChars="200" w:firstLine="480"/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</w:pPr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 xml:space="preserve">Based on the reactions </w:t>
      </w:r>
      <w:r w:rsidR="002C64D4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listed</w:t>
      </w:r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 xml:space="preserve"> in Table S1 during 2,4,6-TCA degradation </w:t>
      </w:r>
      <w:r w:rsidR="002C64D4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in the presence of</w:t>
      </w:r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 xml:space="preserve"> NOM, the differential equations for each species in the system can be expressed as </w:t>
      </w:r>
      <w:proofErr w:type="spellStart"/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Eqs</w:t>
      </w:r>
      <w:proofErr w:type="spellEnd"/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. (S</w:t>
      </w:r>
      <w:proofErr w:type="gramStart"/>
      <w:r w:rsidR="00B642B2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8</w:t>
      </w:r>
      <w:r w:rsidR="008710E3"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)-(</w:t>
      </w:r>
      <w:proofErr w:type="gramEnd"/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S</w:t>
      </w:r>
      <w:r w:rsidR="008710E3"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1</w:t>
      </w:r>
      <w:r w:rsidR="00B642B2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2</w:t>
      </w:r>
      <w:r w:rsidRPr="00DA61AE">
        <w:rPr>
          <w:rFonts w:ascii="Times New Roman" w:eastAsia="AdvOT863180fb" w:hAnsi="Times New Roman" w:cs="Times New Roman"/>
          <w:color w:val="000000"/>
          <w:kern w:val="0"/>
          <w:sz w:val="24"/>
          <w:szCs w:val="24"/>
          <w:lang w:bidi="ar"/>
        </w:rPr>
        <w:t>).</w:t>
      </w:r>
    </w:p>
    <w:p w14:paraId="50DC903C" w14:textId="2945F8EC" w:rsidR="008710E3" w:rsidRPr="00DA61AE" w:rsidRDefault="00000000" w:rsidP="00DA61AE">
      <w:pPr>
        <w:widowControl/>
        <w:snapToGrid w:val="0"/>
        <w:spacing w:line="480" w:lineRule="auto"/>
        <w:rPr>
          <w:rFonts w:ascii="Times New Roman" w:eastAsia="楷体" w:hAnsi="Times New Roman" w:cs="Times New Roman"/>
          <w:i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d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HOCl</m:t>
                          </m:r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T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dt</m:t>
                  </m:r>
                </m:den>
              </m:f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=-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HOCl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2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OCl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6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HOCl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7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OCl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(S8)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38963DF7" w14:textId="397FC71B" w:rsidR="008710E3" w:rsidRPr="00DA61AE" w:rsidRDefault="00000000" w:rsidP="00DA61AE">
      <w:pPr>
        <w:widowControl/>
        <w:snapToGrid w:val="0"/>
        <w:spacing w:line="480" w:lineRule="auto"/>
        <w:rPr>
          <w:rFonts w:ascii="Times New Roman" w:eastAsia="楷体" w:hAnsi="Times New Roman" w:cs="Times New Roman"/>
          <w:i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d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HO</m:t>
                          </m:r>
                          <m:r>
                            <m:rPr>
                              <m:nor/>
                            </m:rPr>
                            <w:rPr>
                              <w:rFonts w:ascii="Times New Roman" w:eastAsia="宋体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•</m:t>
                          </m:r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T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dt</m:t>
                  </m:r>
                </m:den>
              </m:f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HOCl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6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HOCl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7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OCl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8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OH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S9</m:t>
                  </m:r>
                </m:e>
              </m:d>
            </m:e>
          </m:eqArr>
        </m:oMath>
      </m:oMathPara>
    </w:p>
    <w:p w14:paraId="76D40358" w14:textId="1C05000A" w:rsidR="008710E3" w:rsidRPr="00DA61AE" w:rsidRDefault="008710E3" w:rsidP="00DA61AE">
      <w:pPr>
        <w:widowControl/>
        <w:snapToGrid w:val="0"/>
        <w:spacing w:line="480" w:lineRule="auto"/>
        <w:ind w:firstLineChars="350" w:firstLine="840"/>
        <w:rPr>
          <w:rFonts w:ascii="Times New Roman" w:hAnsi="Times New Roman" w:cs="Times New Roman"/>
          <w:i/>
          <w:color w:val="000000"/>
          <w:kern w:val="0"/>
          <w:sz w:val="24"/>
          <w:szCs w:val="24"/>
          <w:lang w:bidi="ar"/>
        </w:rPr>
      </w:pPr>
      <m:oMathPara>
        <m:oMathParaPr>
          <m:jc m:val="left"/>
        </m:oMathParaPr>
        <m:oMath>
          <m:r>
            <w:rPr>
              <w:rFonts w:ascii="Cambria Math" w:eastAsia="楷体" w:hAnsi="Cambria Math" w:cs="Times New Roman"/>
              <w:color w:val="000000"/>
              <w:kern w:val="0"/>
              <w:sz w:val="24"/>
              <w:szCs w:val="24"/>
              <w:lang w:bidi="ar"/>
            </w:rPr>
            <m:t xml:space="preserve">                                    </m:t>
          </m:r>
          <m:r>
            <m:rPr>
              <m:nor/>
            </m:rPr>
            <w:rPr>
              <w:rFonts w:ascii="Times New Roman" w:hAnsi="Times New Roman" w:cs="Times New Roman"/>
              <w:color w:val="000000"/>
              <w:kern w:val="0"/>
              <w:sz w:val="24"/>
              <w:szCs w:val="24"/>
              <w:lang w:bidi="ar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/>
                  <w:kern w:val="0"/>
                  <w:sz w:val="24"/>
                  <w:szCs w:val="24"/>
                  <w:lang w:bidi="ar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k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10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HO</m:t>
              </m:r>
              <m:r>
                <m:rPr>
                  <m:nor/>
                </m:rPr>
                <w:rPr>
                  <w:rFonts w:ascii="Times New Roman" w:eastAsia="宋体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•</m:t>
              </m:r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2,4,6-TCA</m:t>
              </m:r>
            </m:e>
          </m:d>
          <m:r>
            <m:rPr>
              <m:nor/>
            </m:rPr>
            <w:rPr>
              <w:rFonts w:ascii="Times New Roman" w:hAnsi="Times New Roman" w:cs="Times New Roman"/>
              <w:color w:val="000000"/>
              <w:kern w:val="0"/>
              <w:sz w:val="24"/>
              <w:szCs w:val="24"/>
              <w:lang w:bidi="ar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/>
                  <w:kern w:val="0"/>
                  <w:sz w:val="24"/>
                  <w:szCs w:val="24"/>
                  <w:lang w:bidi="ar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k</m:t>
              </m:r>
            </m:e>
            <m:sub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11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HO</m:t>
              </m:r>
              <m:r>
                <m:rPr>
                  <m:nor/>
                </m:rPr>
                <w:rPr>
                  <w:rFonts w:ascii="Times New Roman" w:eastAsia="宋体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•</m:t>
              </m:r>
            </m:e>
          </m:d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NOM</m:t>
              </m:r>
            </m:e>
          </m:d>
        </m:oMath>
      </m:oMathPara>
    </w:p>
    <w:p w14:paraId="3E914646" w14:textId="69CB007A" w:rsidR="008710E3" w:rsidRPr="00DA61AE" w:rsidRDefault="00000000" w:rsidP="00DA61AE">
      <w:pPr>
        <w:widowControl/>
        <w:snapToGrid w:val="0"/>
        <w:spacing w:line="480" w:lineRule="auto"/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  <w:lang w:bidi="ar"/>
        </w:rPr>
      </w:pPr>
      <m:oMathPara>
        <m:oMathParaPr>
          <m:jc m:val="left"/>
        </m:oMathParaPr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d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Cl</m:t>
                          </m:r>
                          <m:r>
                            <m:rPr>
                              <m:nor/>
                            </m:rPr>
                            <w:rPr>
                              <w:rFonts w:ascii="Times New Roman" w:eastAsia="宋体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•</m:t>
                          </m:r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T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dt</m:t>
                  </m:r>
                </m:den>
              </m:f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HOCl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2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OCl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3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Cl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4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Cl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OH</m:t>
                      </m:r>
                    </m:e>
                    <m:sup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-</m:t>
                      </m:r>
                    </m:sup>
                  </m:sSup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5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p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d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iCs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Cl</m:t>
                      </m:r>
                      <m:r>
                        <m:rPr>
                          <m:nor/>
                        </m:rPr>
                        <w:rPr>
                          <w:rFonts w:ascii="Times New Roman" w:eastAsia="宋体" w:hAnsi="Times New Roman" w:cs="Times New Roman"/>
                          <w:i/>
                          <w:iCs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•</m:t>
                      </m:r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12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Cl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NOM</m:t>
                  </m:r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(S10)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2DF1C619" w14:textId="090434B1" w:rsidR="00E2083D" w:rsidRPr="00DA61AE" w:rsidRDefault="00000000" w:rsidP="00DA61AE">
      <w:pPr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d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2,4,6-TCA</m:t>
                          </m:r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T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dt</m:t>
                  </m:r>
                </m:den>
              </m:f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=-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9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2,4,6-TCA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10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2,4,6-TCA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(S11)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2F17A2C0" w14:textId="4703FC48" w:rsidR="00337D49" w:rsidRPr="008C6C84" w:rsidRDefault="00000000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</m:ctrlPr>
            </m:eqArr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d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</m:ctrlPr>
                        </m:dPr>
                        <m:e>
                          <m:r>
                            <m:rPr>
                              <m:nor/>
                            </m:rPr>
                            <w:rPr>
                              <w:rFonts w:ascii="Times New Roman" w:hAnsi="Times New Roman" w:cs="Times New Roman"/>
                              <w:iCs/>
                              <w:color w:val="000000"/>
                              <w:kern w:val="0"/>
                              <w:sz w:val="24"/>
                              <w:szCs w:val="24"/>
                              <w:lang w:bidi="ar"/>
                            </w:rPr>
                            <m:t>NOM</m:t>
                          </m:r>
                        </m:e>
                      </m:d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hAnsi="Times New Roman" w:cs="Times New Roman"/>
                          <w:i/>
                          <w:color w:val="000000"/>
                          <w:kern w:val="0"/>
                          <w:sz w:val="24"/>
                          <w:szCs w:val="24"/>
                          <w:lang w:bidi="ar"/>
                        </w:rPr>
                        <m:t>T</m:t>
                      </m:r>
                    </m:sub>
                  </m:sSub>
                </m:num>
                <m:den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dt</m:t>
                  </m:r>
                </m:den>
              </m:f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=</m:t>
              </m:r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11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HO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NOM</m:t>
                  </m:r>
                </m:e>
              </m:d>
              <m:r>
                <m:rPr>
                  <m:nor/>
                </m:rPr>
                <w:rPr>
                  <w:rFonts w:ascii="Times New Roman" w:hAnsi="Times New Roman" w:cs="Times New Roman"/>
                  <w:color w:val="000000"/>
                  <w:kern w:val="0"/>
                  <w:sz w:val="24"/>
                  <w:szCs w:val="24"/>
                  <w:lang w:bidi="ar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color w:val="000000"/>
                      <w:kern w:val="0"/>
                      <w:sz w:val="24"/>
                      <w:szCs w:val="24"/>
                      <w:lang w:bidi="ar"/>
                    </w:rPr>
                    <m:t>12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Cl</m:t>
                  </m:r>
                  <m:r>
                    <m:rPr>
                      <m:nor/>
                    </m:rPr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•</m:t>
                  </m:r>
                </m:e>
              </m:d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color w:val="000000"/>
                      <w:kern w:val="0"/>
                      <w:sz w:val="24"/>
                      <w:szCs w:val="24"/>
                      <w:lang w:bidi="ar"/>
                    </w:rPr>
                  </m:ctrlPr>
                </m:d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Cs/>
                      <w:color w:val="000000"/>
                      <w:kern w:val="0"/>
                      <w:sz w:val="24"/>
                      <w:szCs w:val="24"/>
                      <w:lang w:bidi="ar"/>
                    </w:rPr>
                    <m:t>NOM</m:t>
                  </m:r>
                </m:e>
              </m:d>
              <m:r>
                <w:rPr>
                  <w:rFonts w:ascii="Cambria Math" w:hAnsi="Cambria Math" w:cs="Times New Roman"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  <m:r>
                <m:rPr>
                  <m:nor/>
                </m:rPr>
                <w:rPr>
                  <w:rFonts w:ascii="Times New Roman" w:hAnsi="Times New Roman" w:cs="Times New Roman"/>
                  <w:iCs/>
                  <w:color w:val="000000"/>
                  <w:kern w:val="0"/>
                  <w:sz w:val="24"/>
                  <w:szCs w:val="24"/>
                  <w:lang w:bidi="ar"/>
                </w:rPr>
                <m:t>(S12)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color w:val="000000"/>
                  <w:kern w:val="0"/>
                  <w:sz w:val="24"/>
                  <w:szCs w:val="24"/>
                  <w:lang w:bidi="ar"/>
                </w:rPr>
                <m:t>#</m:t>
              </m:r>
            </m:e>
          </m:eqArr>
        </m:oMath>
      </m:oMathPara>
    </w:p>
    <w:p w14:paraId="4E7B16C1" w14:textId="5C1D77ED" w:rsidR="00E2083D" w:rsidRPr="008C6C84" w:rsidRDefault="00E2083D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13001F" w14:textId="77777777" w:rsidR="008C6C84" w:rsidRPr="008C6C84" w:rsidRDefault="008C6C84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157BC0" w14:textId="77777777" w:rsidR="00381D83" w:rsidRPr="008C6C84" w:rsidRDefault="00381D83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F8435E" w14:textId="77777777" w:rsidR="007A5104" w:rsidRPr="008C6C84" w:rsidRDefault="007A5104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Table S1. The structure and properties of 2,4,6-TCA.</w:t>
      </w:r>
    </w:p>
    <w:tbl>
      <w:tblPr>
        <w:tblStyle w:val="af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9"/>
        <w:gridCol w:w="1968"/>
        <w:gridCol w:w="936"/>
        <w:gridCol w:w="1784"/>
        <w:gridCol w:w="2943"/>
      </w:tblGrid>
      <w:tr w:rsidR="00E73902" w:rsidRPr="007A65BC" w14:paraId="610EB6E8" w14:textId="77777777" w:rsidTr="002C64D4">
        <w:trPr>
          <w:jc w:val="center"/>
        </w:trPr>
        <w:tc>
          <w:tcPr>
            <w:tcW w:w="92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3D6269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Compound</w:t>
            </w:r>
          </w:p>
          <w:p w14:paraId="3CF53A40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(CAS number)</w:t>
            </w:r>
          </w:p>
        </w:tc>
        <w:tc>
          <w:tcPr>
            <w:tcW w:w="1051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6C87681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Structure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76F0C0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Odor</w:t>
            </w:r>
          </w:p>
        </w:tc>
        <w:tc>
          <w:tcPr>
            <w:tcW w:w="95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FEF74D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Odor threshold</w:t>
            </w:r>
          </w:p>
          <w:p w14:paraId="34622110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ng</w:t>
            </w:r>
            <w:proofErr w:type="gramEnd"/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L</w:t>
            </w: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5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9B1F5B" w14:textId="77777777" w:rsidR="007A5104" w:rsidRPr="007A65BC" w:rsidRDefault="007A5104" w:rsidP="006D3439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Source</w:t>
            </w:r>
          </w:p>
        </w:tc>
      </w:tr>
      <w:tr w:rsidR="00E73902" w:rsidRPr="007A65BC" w14:paraId="7704D693" w14:textId="77777777" w:rsidTr="00FF61D1">
        <w:trPr>
          <w:jc w:val="center"/>
        </w:trPr>
        <w:tc>
          <w:tcPr>
            <w:tcW w:w="92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C8BBBC0" w14:textId="77777777" w:rsidR="007A5104" w:rsidRPr="007A65BC" w:rsidRDefault="007A5104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2,4,6-trichloroanisole (TCA)</w:t>
            </w:r>
          </w:p>
          <w:p w14:paraId="67AE6394" w14:textId="77777777" w:rsidR="007A5104" w:rsidRPr="007A65BC" w:rsidRDefault="007A5104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(87-40-1)</w:t>
            </w:r>
          </w:p>
        </w:tc>
        <w:tc>
          <w:tcPr>
            <w:tcW w:w="105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2F12C3" w14:textId="3EBEA309" w:rsidR="007A5104" w:rsidRPr="007A65BC" w:rsidRDefault="00E73902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5AAF9408" wp14:editId="32816DB5">
                  <wp:extent cx="1039586" cy="1267695"/>
                  <wp:effectExtent l="0" t="0" r="8255" b="889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634" cy="1286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0EF8F31" w14:textId="71D9693C" w:rsidR="007A5104" w:rsidRPr="007A65BC" w:rsidRDefault="002C64D4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M</w:t>
            </w:r>
            <w:r w:rsidR="007A5104" w:rsidRPr="007A65BC">
              <w:rPr>
                <w:rFonts w:ascii="Times New Roman" w:hAnsi="Times New Roman" w:cs="Times New Roman"/>
                <w:szCs w:val="21"/>
              </w:rPr>
              <w:t>usty</w:t>
            </w:r>
          </w:p>
        </w:tc>
        <w:tc>
          <w:tcPr>
            <w:tcW w:w="95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1552829" w14:textId="2C3A35C3" w:rsidR="007A5104" w:rsidRPr="007A65BC" w:rsidRDefault="007A5104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0.03</w:t>
            </w:r>
            <w:r w:rsidR="002C64D4" w:rsidRPr="007A65B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A65BC">
              <w:rPr>
                <w:rFonts w:ascii="Times New Roman" w:hAnsi="Times New Roman" w:cs="Times New Roman"/>
                <w:color w:val="0070C0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color w:val="0070C0"/>
                <w:szCs w:val="21"/>
              </w:rPr>
              <w:instrText xml:space="preserve"> ADDIN EN.CITE &lt;EndNote&gt;&lt;Cite&gt;&lt;Author&gt;Malleret&lt;/Author&gt;&lt;Year&gt;2001&lt;/Year&gt;&lt;RecNum&gt;346&lt;/RecNum&gt;&lt;DisplayText&gt;(Malleret et al. 2001)&lt;/DisplayText&gt;&lt;record&gt;&lt;rec-number&gt;346&lt;/rec-number&gt;&lt;foreign-keys&gt;&lt;key app="EN" db-id="0add9z5wwf0spbeddpux92vhwwv9dvfssxww" timestamp="1652176329"&gt;346&lt;/key&gt;&lt;/foreign-keys&gt;&lt;ref-type name="Journal Article"&gt;17&lt;/ref-type&gt;&lt;contributors&gt;&lt;authors&gt;&lt;author&gt;Malleret, L.&lt;/author&gt;&lt;author&gt;Bruchet, A.&lt;/author&gt;&lt;author&gt;Hennion, M. C.&lt;/author&gt;&lt;/authors&gt;&lt;/contributors&gt;&lt;titles&gt;&lt;title&gt;Picogram Determination of “Earthy-Musty” Odorous Compounds in Water Using Modified Closed Loop Stripping Analysis and Large Volume Injection GC/MS&lt;/title&gt;&lt;secondary-title&gt;Analytical Chemistry&lt;/secondary-title&gt;&lt;/titles&gt;&lt;periodical&gt;&lt;full-title&gt;ANALYTICAL CHEMISTRY&lt;/full-title&gt;&lt;abbr-1&gt;Anal. Chem.&lt;/abbr-1&gt;&lt;/periodical&gt;&lt;pages&gt;1485-1490&lt;/pages&gt;&lt;volume&gt;73&lt;/volume&gt;&lt;number&gt;7&lt;/number&gt;&lt;dates&gt;&lt;year&gt;2001&lt;/year&gt;&lt;pub-dates&gt;&lt;date&gt;2001/04/01&lt;/date&gt;&lt;/pub-dates&gt;&lt;/dates&gt;&lt;publisher&gt;American Chemical Society&lt;/publisher&gt;&lt;isbn&gt;0003-2700&lt;/isbn&gt;&lt;urls&gt;&lt;related-urls&gt;&lt;url&gt;https://doi.org/10.1021/ac001010l&lt;/url&gt;&lt;/related-urls&gt;&lt;/urls&gt;&lt;electronic-resource-num&gt;10.1021/ac001010l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color w:val="0070C0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color w:val="0070C0"/>
                <w:szCs w:val="21"/>
              </w:rPr>
              <w:t>(Malleret et al. 2001)</w:t>
            </w:r>
            <w:r w:rsidRPr="007A65BC">
              <w:rPr>
                <w:rFonts w:ascii="Times New Roman" w:hAnsi="Times New Roman" w:cs="Times New Roman"/>
                <w:color w:val="0070C0"/>
                <w:szCs w:val="21"/>
              </w:rPr>
              <w:fldChar w:fldCharType="end"/>
            </w:r>
          </w:p>
        </w:tc>
        <w:tc>
          <w:tcPr>
            <w:tcW w:w="1572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F2932B" w14:textId="49F34735" w:rsidR="007A5104" w:rsidRPr="007A65BC" w:rsidRDefault="002C64D4" w:rsidP="00DA61AE">
            <w:pPr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M</w:t>
            </w:r>
            <w:r w:rsidR="007A5104" w:rsidRPr="007A65BC">
              <w:rPr>
                <w:rFonts w:ascii="Times New Roman" w:hAnsi="Times New Roman" w:cs="Times New Roman"/>
                <w:szCs w:val="21"/>
              </w:rPr>
              <w:t>ethylation of chlorophenol by microorganisms</w:t>
            </w:r>
          </w:p>
        </w:tc>
      </w:tr>
    </w:tbl>
    <w:p w14:paraId="52B05103" w14:textId="5120C1B8" w:rsidR="007A5104" w:rsidRPr="008C6C84" w:rsidRDefault="007A5104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B4A3AE" w14:textId="77777777" w:rsidR="007A5104" w:rsidRPr="008C6C84" w:rsidRDefault="007A5104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BE7E74" w14:textId="730B24D9" w:rsidR="00B23DBF" w:rsidRPr="008C6C84" w:rsidRDefault="00FA6233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900515" w:rsidRPr="008C6C84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A5104" w:rsidRPr="008C6C8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A61AE">
        <w:rPr>
          <w:rFonts w:ascii="Times New Roman" w:hAnsi="Times New Roman" w:cs="Times New Roman"/>
          <w:b/>
          <w:bCs/>
          <w:sz w:val="24"/>
          <w:szCs w:val="24"/>
        </w:rPr>
        <w:t xml:space="preserve">The reactions and rate constants </w:t>
      </w:r>
      <w:r w:rsidR="002C64D4">
        <w:rPr>
          <w:rFonts w:ascii="Times New Roman" w:hAnsi="Times New Roman" w:cs="Times New Roman"/>
          <w:b/>
          <w:bCs/>
          <w:sz w:val="24"/>
          <w:szCs w:val="24"/>
        </w:rPr>
        <w:t>during</w:t>
      </w:r>
      <w:r w:rsidRPr="00DA61AE">
        <w:rPr>
          <w:rFonts w:ascii="Times New Roman" w:hAnsi="Times New Roman" w:cs="Times New Roman"/>
          <w:b/>
          <w:bCs/>
          <w:sz w:val="24"/>
          <w:szCs w:val="24"/>
        </w:rPr>
        <w:t xml:space="preserve"> UV/chlorination </w:t>
      </w:r>
      <w:r w:rsidR="007B0687" w:rsidRPr="00DA61AE">
        <w:rPr>
          <w:rFonts w:ascii="Times New Roman" w:hAnsi="Times New Roman" w:cs="Times New Roman"/>
          <w:b/>
          <w:bCs/>
          <w:sz w:val="24"/>
          <w:szCs w:val="24"/>
        </w:rPr>
        <w:t>process</w:t>
      </w:r>
      <w:r w:rsidRPr="00DA61A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f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3890"/>
        <w:gridCol w:w="2976"/>
        <w:gridCol w:w="1638"/>
      </w:tblGrid>
      <w:tr w:rsidR="00FA6233" w:rsidRPr="007A65BC" w14:paraId="56B03CB7" w14:textId="77777777" w:rsidTr="002C64D4">
        <w:trPr>
          <w:tblHeader/>
        </w:trPr>
        <w:tc>
          <w:tcPr>
            <w:tcW w:w="45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E543185" w14:textId="77777777" w:rsidR="00FA6233" w:rsidRPr="007A65BC" w:rsidRDefault="00FA6233" w:rsidP="00F43531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NO.</w:t>
            </w:r>
          </w:p>
        </w:tc>
        <w:tc>
          <w:tcPr>
            <w:tcW w:w="20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FC62A7" w14:textId="77777777" w:rsidR="00FA6233" w:rsidRPr="007A65BC" w:rsidRDefault="00FA6233" w:rsidP="00F43531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Reaction</w:t>
            </w:r>
          </w:p>
        </w:tc>
        <w:tc>
          <w:tcPr>
            <w:tcW w:w="159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361885E" w14:textId="77777777" w:rsidR="00FA6233" w:rsidRPr="007A65BC" w:rsidRDefault="00FA6233" w:rsidP="00F43531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Rate constant</w:t>
            </w:r>
          </w:p>
        </w:tc>
        <w:tc>
          <w:tcPr>
            <w:tcW w:w="87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B966FA" w14:textId="77777777" w:rsidR="00FA6233" w:rsidRPr="007A65BC" w:rsidRDefault="00FA6233" w:rsidP="00F43531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Reference</w:t>
            </w:r>
          </w:p>
        </w:tc>
      </w:tr>
      <w:tr w:rsidR="00FA6233" w:rsidRPr="007A65BC" w14:paraId="47114EFE" w14:textId="77777777" w:rsidTr="002C64D4">
        <w:tc>
          <w:tcPr>
            <w:tcW w:w="457" w:type="pct"/>
            <w:tcBorders>
              <w:top w:val="single" w:sz="4" w:space="0" w:color="auto"/>
            </w:tcBorders>
            <w:vAlign w:val="center"/>
          </w:tcPr>
          <w:p w14:paraId="421625A7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78" w:type="pct"/>
            <w:tcBorders>
              <w:top w:val="single" w:sz="4" w:space="0" w:color="auto"/>
            </w:tcBorders>
            <w:vAlign w:val="center"/>
          </w:tcPr>
          <w:p w14:paraId="66AF4418" w14:textId="0DF693BE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HOCl</w:t>
            </w:r>
            <w:proofErr w:type="spellEnd"/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</w:t>
            </w:r>
            <w:r w:rsidR="00F43531" w:rsidRPr="007A65BC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hv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HO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 + Cl•</w:t>
            </w:r>
          </w:p>
        </w:tc>
        <w:tc>
          <w:tcPr>
            <w:tcW w:w="1590" w:type="pct"/>
            <w:tcBorders>
              <w:top w:val="single" w:sz="4" w:space="0" w:color="auto"/>
            </w:tcBorders>
            <w:vAlign w:val="center"/>
          </w:tcPr>
          <w:p w14:paraId="6CD4310C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1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= 1.5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-3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tcBorders>
              <w:top w:val="single" w:sz="4" w:space="0" w:color="auto"/>
            </w:tcBorders>
            <w:vAlign w:val="center"/>
          </w:tcPr>
          <w:p w14:paraId="236A7B84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FA6233" w:rsidRPr="007A65BC" w14:paraId="7962F912" w14:textId="77777777" w:rsidTr="002C64D4">
        <w:tc>
          <w:tcPr>
            <w:tcW w:w="457" w:type="pct"/>
            <w:vAlign w:val="center"/>
          </w:tcPr>
          <w:p w14:paraId="7E105085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lastRenderedPageBreak/>
              <w:t>2</w:t>
            </w:r>
          </w:p>
        </w:tc>
        <w:tc>
          <w:tcPr>
            <w:tcW w:w="2078" w:type="pct"/>
            <w:vAlign w:val="center"/>
          </w:tcPr>
          <w:p w14:paraId="52EDEDE2" w14:textId="0B1BF611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OCl</w:t>
            </w:r>
            <w:proofErr w:type="spellEnd"/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</w:t>
            </w:r>
            <w:r w:rsidR="00F43531" w:rsidRPr="007A65BC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hv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O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Cl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</w:p>
        </w:tc>
        <w:tc>
          <w:tcPr>
            <w:tcW w:w="1590" w:type="pct"/>
            <w:vAlign w:val="center"/>
          </w:tcPr>
          <w:p w14:paraId="0CCBE2C7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9.3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-3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04C7A072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FA6233" w:rsidRPr="007A65BC" w14:paraId="2CD3D406" w14:textId="77777777" w:rsidTr="002C64D4">
        <w:tc>
          <w:tcPr>
            <w:tcW w:w="457" w:type="pct"/>
            <w:vAlign w:val="center"/>
          </w:tcPr>
          <w:p w14:paraId="64FA2890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078" w:type="pct"/>
            <w:vAlign w:val="center"/>
          </w:tcPr>
          <w:p w14:paraId="6BF3146C" w14:textId="14DA0956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O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ClOH</w:t>
            </w:r>
            <w:proofErr w:type="spellEnd"/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+</w:t>
            </w:r>
          </w:p>
        </w:tc>
        <w:tc>
          <w:tcPr>
            <w:tcW w:w="1590" w:type="pct"/>
            <w:vAlign w:val="center"/>
          </w:tcPr>
          <w:p w14:paraId="67635397" w14:textId="08460812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4.5 × 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688AB878" w14:textId="03932164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&lt;EndNote&gt;&lt;Cite&gt;&lt;Author&gt;NIST&lt;/Author&gt;&lt;Year&gt;2020&lt;/Year&gt;&lt;RecNum&gt;339&lt;/RecNum&gt;&lt;DisplayText&gt;(NIST 2020)&lt;/DisplayText&gt;&lt;record&gt;&lt;rec-number&gt;339&lt;/rec-number&gt;&lt;foreign-keys&gt;&lt;key app="EN" db-id="0add9z5wwf0spbeddpux92vhwwv9dvfssxww" timestamp="1652063674"&gt;339&lt;/key&gt;&lt;/foreign-keys&gt;&lt;ref-type name="Journal Article"&gt;17&lt;/ref-type&gt;&lt;contributors&gt;&lt;authors&gt;&lt;author&gt;NIST&lt;/author&gt;&lt;/authors&gt;&lt;/contributors&gt;&lt;titles&gt;&lt;title&gt;The Radiation Chemistry Data Center of the Notre Dame Radiation Laboratory (ndrlRCDC) Kinetics Database&lt;/title&gt;&lt;/titles&gt;&lt;dates&gt;&lt;year&gt;2020&lt;/year&gt;&lt;/dates&gt;&lt;urls&gt;&lt;/urls&gt;&lt;/record&gt;&lt;/Cite&gt;&lt;/EndNote&gt;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(NIST 2020)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06DBA196" w14:textId="77777777" w:rsidTr="002C64D4">
        <w:tc>
          <w:tcPr>
            <w:tcW w:w="457" w:type="pct"/>
            <w:vAlign w:val="center"/>
          </w:tcPr>
          <w:p w14:paraId="5579AA64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078" w:type="pct"/>
            <w:vAlign w:val="center"/>
          </w:tcPr>
          <w:p w14:paraId="378AB1B8" w14:textId="4CC6AF31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OH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ClOH</w:t>
            </w:r>
            <w:proofErr w:type="spellEnd"/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</w:p>
        </w:tc>
        <w:tc>
          <w:tcPr>
            <w:tcW w:w="1590" w:type="pct"/>
            <w:vAlign w:val="center"/>
          </w:tcPr>
          <w:p w14:paraId="5ED0AF31" w14:textId="01B05A75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1.8 × 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06DDD25B" w14:textId="6F906B85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&lt;EndNote&gt;&lt;Cite&gt;&lt;Author&gt;Grebel&lt;/Author&gt;&lt;Year&gt;2010&lt;/Year&gt;&lt;RecNum&gt;337&lt;/RecNum&gt;&lt;DisplayText&gt;(Grebel et al. 2010)&lt;/DisplayText&gt;&lt;record&gt;&lt;rec-number&gt;337&lt;/rec-number&gt;&lt;foreign-keys&gt;&lt;key app="EN" db-id="0add9z5wwf0spbeddpux92vhwwv9dvfssxww" timestamp="1652063402"&gt;337&lt;/key&gt;&lt;/foreign-keys&gt;&lt;ref-type name="Journal Article"&gt;17&lt;/ref-type&gt;&lt;contributors&gt;&lt;authors&gt;&lt;author&gt;Grebel, Janel E.&lt;/author&gt;&lt;author&gt;Pignatello, Joseph J.&lt;/author&gt;&lt;author&gt;Mitch, William A.&lt;/author&gt;&lt;/authors&gt;&lt;/contributors&gt;&lt;titles&gt;&lt;title&gt;Effect of Halide Ions and Carbonates on Organic Contaminant Degradation by Hydroxyl Radical-Based Advanced Oxidation Processes in Saline Waters&lt;/title&gt;&lt;secondary-title&gt;Environmental Science &amp;amp; Technology&lt;/secondary-title&gt;&lt;/titles&gt;&lt;periodical&gt;&lt;full-title&gt;Environmental Science &amp;amp; Technology&lt;/full-title&gt;&lt;abbr-1&gt;Environ. Sci. Technol.&lt;/abbr-1&gt;&lt;/periodical&gt;&lt;pages&gt;6822-6828&lt;/pages&gt;&lt;volume&gt;44&lt;/volume&gt;&lt;number&gt;17&lt;/number&gt;&lt;dates&gt;&lt;year&gt;2010&lt;/year&gt;&lt;pub-dates&gt;&lt;date&gt;2010/09/01&lt;/date&gt;&lt;/pub-dates&gt;&lt;/dates&gt;&lt;publisher&gt;American Chemical Society&lt;/publisher&gt;&lt;isbn&gt;0013-936X&lt;/isbn&gt;&lt;urls&gt;&lt;related-urls&gt;&lt;url&gt;https://doi.org/10.1021/es1010225&lt;/url&gt;&lt;/related-urls&gt;&lt;/urls&gt;&lt;electronic-resource-num&gt;10.1021/es1010225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(Grebel et al. 2010)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5C49D89A" w14:textId="77777777" w:rsidTr="002C64D4">
        <w:tc>
          <w:tcPr>
            <w:tcW w:w="457" w:type="pct"/>
            <w:vAlign w:val="center"/>
          </w:tcPr>
          <w:p w14:paraId="32D2B7A2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078" w:type="pct"/>
            <w:vAlign w:val="center"/>
          </w:tcPr>
          <w:p w14:paraId="58DB87E9" w14:textId="225E7DCF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Cl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Cl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1590" w:type="pct"/>
            <w:vAlign w:val="center"/>
          </w:tcPr>
          <w:p w14:paraId="78F9C91D" w14:textId="658AEBA8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5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1.0 × 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8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21A544B7" w14:textId="69E298D3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&lt;EndNote&gt;&lt;Cite&gt;&lt;Author&gt;Grebel&lt;/Author&gt;&lt;Year&gt;2010&lt;/Year&gt;&lt;RecNum&gt;337&lt;/RecNum&gt;&lt;DisplayText&gt;(Grebel et al. 2010)&lt;/DisplayText&gt;&lt;record&gt;&lt;rec-number&gt;337&lt;/rec-number&gt;&lt;foreign-keys&gt;&lt;key app="EN" db-id="0add9z5wwf0spbeddpux92vhwwv9dvfssxww" timestamp="1652063402"&gt;337&lt;/key&gt;&lt;/foreign-keys&gt;&lt;ref-type name="Journal Article"&gt;17&lt;/ref-type&gt;&lt;contributors&gt;&lt;authors&gt;&lt;author&gt;Grebel, Janel E.&lt;/author&gt;&lt;author&gt;Pignatello, Joseph J.&lt;/author&gt;&lt;author&gt;Mitch, William A.&lt;/author&gt;&lt;/authors&gt;&lt;/contributors&gt;&lt;titles&gt;&lt;title&gt;Effect of Halide Ions and Carbonates on Organic Contaminant Degradation by Hydroxyl Radical-Based Advanced Oxidation Processes in Saline Waters&lt;/title&gt;&lt;secondary-title&gt;Environmental Science &amp;amp; Technology&lt;/secondary-title&gt;&lt;/titles&gt;&lt;periodical&gt;&lt;full-title&gt;Environmental Science &amp;amp; Technology&lt;/full-title&gt;&lt;abbr-1&gt;Environ. Sci. Technol.&lt;/abbr-1&gt;&lt;/periodical&gt;&lt;pages&gt;6822-6828&lt;/pages&gt;&lt;volume&gt;44&lt;/volume&gt;&lt;number&gt;17&lt;/number&gt;&lt;dates&gt;&lt;year&gt;2010&lt;/year&gt;&lt;pub-dates&gt;&lt;date&gt;2010/09/01&lt;/date&gt;&lt;/pub-dates&gt;&lt;/dates&gt;&lt;publisher&gt;American Chemical Society&lt;/publisher&gt;&lt;isbn&gt;0013-936X&lt;/isbn&gt;&lt;urls&gt;&lt;related-urls&gt;&lt;url&gt;https://doi.org/10.1021/es1010225&lt;/url&gt;&lt;/related-urls&gt;&lt;/urls&gt;&lt;electronic-resource-num&gt;10.1021/es1010225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(Grebel et al. 2010)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53AD0EC3" w14:textId="77777777" w:rsidTr="002C64D4">
        <w:tc>
          <w:tcPr>
            <w:tcW w:w="457" w:type="pct"/>
            <w:vAlign w:val="center"/>
          </w:tcPr>
          <w:p w14:paraId="180767A9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078" w:type="pct"/>
            <w:vAlign w:val="center"/>
          </w:tcPr>
          <w:p w14:paraId="6F207E75" w14:textId="3B76D161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HOCl</w:t>
            </w:r>
            <w:proofErr w:type="spellEnd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ClO</w:t>
            </w:r>
            <w:proofErr w:type="spellEnd"/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</w:p>
        </w:tc>
        <w:tc>
          <w:tcPr>
            <w:tcW w:w="1590" w:type="pct"/>
            <w:vAlign w:val="center"/>
          </w:tcPr>
          <w:p w14:paraId="4CA033F5" w14:textId="1D7F6BDF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6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2.0 × 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38F615BF" w14:textId="28DE75BE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&lt;EndNote&gt;&lt;Cite&gt;&lt;Author&gt;Watts&lt;/Author&gt;&lt;Year&gt;2007&lt;/Year&gt;&lt;RecNum&gt;321&lt;/RecNum&gt;&lt;DisplayText&gt;(Watts &amp;amp;Linden 2007)&lt;/DisplayText&gt;&lt;record&gt;&lt;rec-number&gt;321&lt;/rec-number&gt;&lt;foreign-keys&gt;&lt;key app="EN" db-id="0add9z5wwf0spbeddpux92vhwwv9dvfssxww" timestamp="1652059691"&gt;321&lt;/key&gt;&lt;/foreign-keys&gt;&lt;ref-type name="Journal Article"&gt;17&lt;/ref-type&gt;&lt;contributors&gt;&lt;authors&gt;&lt;author&gt;Watts, M. J.&lt;/author&gt;&lt;author&gt;Linden, K. G.&lt;/author&gt;&lt;/authors&gt;&lt;/contributors&gt;&lt;auth-address&gt;Duke Univ, Dept Civil &amp;amp; Environm Engn, Durham, NC 27708 USA&lt;/auth-address&gt;&lt;titles&gt;&lt;title&gt;Chlorine photolysis and subsequent OH radical production during UV treatment of chlorinated water&lt;/title&gt;&lt;secondary-title&gt;WATER RESEARCH&lt;/secondary-title&gt;&lt;/titles&gt;&lt;periodical&gt;&lt;full-title&gt;Water Research&lt;/full-title&gt;&lt;abbr-1&gt;Water Res.&lt;/abbr-1&gt;&lt;/periodical&gt;&lt;pages&gt;2871-2878&lt;/pages&gt;&lt;volume&gt;41&lt;/volume&gt;&lt;number&gt;13&lt;/number&gt;&lt;keywords&gt;&lt;keyword&gt;ultraviolet&lt;/keyword&gt;&lt;keyword&gt;chlorine&lt;/keyword&gt;&lt;keyword&gt;monochloramine&lt;/keyword&gt;&lt;keyword&gt;quantum yield&lt;/keyword&gt;&lt;keyword&gt;hydroxyl radical&lt;/keyword&gt;&lt;keyword&gt;disinfection&lt;/keyword&gt;&lt;keyword&gt;NATURAL ORGANIC-MATTER&lt;/keyword&gt;&lt;keyword&gt;MEDIUM-PRESSURE&lt;/keyword&gt;&lt;keyword&gt;ULTRAVIOLET WAVELENGTHS&lt;/keyword&gt;&lt;keyword&gt;AQUEOUS-SOLUTIONS&lt;/keyword&gt;&lt;keyword&gt;RATE CONSTANTS&lt;/keyword&gt;&lt;keyword&gt;INACTIVATION&lt;/keyword&gt;&lt;keyword&gt;HOCL&lt;/keyword&gt;&lt;keyword&gt;PHOTOCHEMISTRY&lt;/keyword&gt;&lt;keyword&gt;DEGRADATION&lt;/keyword&gt;&lt;/keywords&gt;&lt;dates&gt;&lt;year&gt;2007&lt;/year&gt;&lt;pub-dates&gt;&lt;date&gt;JUL&lt;/date&gt;&lt;/pub-dates&gt;&lt;/dates&gt;&lt;isbn&gt;0043-1354 J9 - WATER RES&lt;/isbn&gt;&lt;accession-num&gt;WOS:000248067700004&lt;/accession-num&gt;&lt;urls&gt;&lt;/urls&gt;&lt;electronic-resource-num&gt;10.1016/j.watres.2007.03.032&lt;/electronic-resource-num&gt;&lt;language&gt;English&lt;/language&gt;&lt;/record&gt;&lt;/Cite&gt;&lt;/EndNote&gt;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(Watts &amp;Linden 2007)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3C2DD804" w14:textId="77777777" w:rsidTr="002C64D4">
        <w:tc>
          <w:tcPr>
            <w:tcW w:w="457" w:type="pct"/>
            <w:vAlign w:val="center"/>
          </w:tcPr>
          <w:p w14:paraId="311C2888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078" w:type="pct"/>
            <w:vAlign w:val="center"/>
          </w:tcPr>
          <w:p w14:paraId="204BAD25" w14:textId="0DC35B25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OCl</w:t>
            </w:r>
            <w:proofErr w:type="spellEnd"/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proofErr w:type="spellStart"/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ClO</w:t>
            </w:r>
            <w:proofErr w:type="spellEnd"/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OH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</w:p>
        </w:tc>
        <w:tc>
          <w:tcPr>
            <w:tcW w:w="1590" w:type="pct"/>
            <w:vAlign w:val="center"/>
          </w:tcPr>
          <w:p w14:paraId="123E1FB6" w14:textId="3C59FA5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7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=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8.8 × 10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74535697" w14:textId="1D9E85F8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&lt;EndNote&gt;&lt;Cite&gt;&lt;Author&gt;Watts&lt;/Author&gt;&lt;Year&gt;2007&lt;/Year&gt;&lt;RecNum&gt;321&lt;/RecNum&gt;&lt;DisplayText&gt;(Watts &amp;amp;Linden 2007)&lt;/DisplayText&gt;&lt;record&gt;&lt;rec-number&gt;321&lt;/rec-number&gt;&lt;foreign-keys&gt;&lt;key app="EN" db-id="0add9z5wwf0spbeddpux92vhwwv9dvfssxww" timestamp="1652059691"&gt;321&lt;/key&gt;&lt;/foreign-keys&gt;&lt;ref-type name="Journal Article"&gt;17&lt;/ref-type&gt;&lt;contributors&gt;&lt;authors&gt;&lt;author&gt;Watts, M. J.&lt;/author&gt;&lt;author&gt;Linden, K. G.&lt;/author&gt;&lt;/authors&gt;&lt;/contributors&gt;&lt;auth-address&gt;Duke Univ, Dept Civil &amp;amp; Environm Engn, Durham, NC 27708 USA&lt;/auth-address&gt;&lt;titles&gt;&lt;title&gt;Chlorine photolysis and subsequent OH radical production during UV treatment of chlorinated water&lt;/title&gt;&lt;secondary-title&gt;WATER RESEARCH&lt;/secondary-title&gt;&lt;/titles&gt;&lt;periodical&gt;&lt;full-title&gt;Water Research&lt;/full-title&gt;&lt;abbr-1&gt;Water Res.&lt;/abbr-1&gt;&lt;/periodical&gt;&lt;pages&gt;2871-2878&lt;/pages&gt;&lt;volume&gt;41&lt;/volume&gt;&lt;number&gt;13&lt;/number&gt;&lt;keywords&gt;&lt;keyword&gt;ultraviolet&lt;/keyword&gt;&lt;keyword&gt;chlorine&lt;/keyword&gt;&lt;keyword&gt;monochloramine&lt;/keyword&gt;&lt;keyword&gt;quantum yield&lt;/keyword&gt;&lt;keyword&gt;hydroxyl radical&lt;/keyword&gt;&lt;keyword&gt;disinfection&lt;/keyword&gt;&lt;keyword&gt;NATURAL ORGANIC-MATTER&lt;/keyword&gt;&lt;keyword&gt;MEDIUM-PRESSURE&lt;/keyword&gt;&lt;keyword&gt;ULTRAVIOLET WAVELENGTHS&lt;/keyword&gt;&lt;keyword&gt;AQUEOUS-SOLUTIONS&lt;/keyword&gt;&lt;keyword&gt;RATE CONSTANTS&lt;/keyword&gt;&lt;keyword&gt;INACTIVATION&lt;/keyword&gt;&lt;keyword&gt;HOCL&lt;/keyword&gt;&lt;keyword&gt;PHOTOCHEMISTRY&lt;/keyword&gt;&lt;keyword&gt;DEGRADATION&lt;/keyword&gt;&lt;/keywords&gt;&lt;dates&gt;&lt;year&gt;2007&lt;/year&gt;&lt;pub-dates&gt;&lt;date&gt;JUL&lt;/date&gt;&lt;/pub-dates&gt;&lt;/dates&gt;&lt;isbn&gt;0043-1354 J9 - WATER RES&lt;/isbn&gt;&lt;accession-num&gt;WOS:000248067700004&lt;/accession-num&gt;&lt;urls&gt;&lt;/urls&gt;&lt;electronic-resource-num&gt;10.1016/j.watres.2007.03.032&lt;/electronic-resource-num&gt;&lt;language&gt;English&lt;/language&gt;&lt;/record&gt;&lt;/Cite&gt;&lt;/EndNote&gt;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(Watts &amp;Linden 2007)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1FE8C00F" w14:textId="77777777" w:rsidTr="002C64D4">
        <w:tc>
          <w:tcPr>
            <w:tcW w:w="457" w:type="pct"/>
            <w:vAlign w:val="center"/>
          </w:tcPr>
          <w:p w14:paraId="45C4E05A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078" w:type="pct"/>
            <w:vAlign w:val="center"/>
          </w:tcPr>
          <w:p w14:paraId="2CDFC0CD" w14:textId="7568A690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HO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OH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-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</w:p>
        </w:tc>
        <w:tc>
          <w:tcPr>
            <w:tcW w:w="1590" w:type="pct"/>
            <w:vAlign w:val="center"/>
          </w:tcPr>
          <w:p w14:paraId="1EF445BA" w14:textId="62E5BB83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8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= 1.3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M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1C23AE77" w14:textId="6DA99874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&lt;EndNote&gt;&lt;Cite&gt;&lt;Author&gt;Feng&lt;/Author&gt;&lt;Year&gt;2007&lt;/Year&gt;&lt;RecNum&gt;204&lt;/RecNum&gt;&lt;DisplayText&gt;(Feng et al. 2007)&lt;/DisplayText&gt;&lt;record&gt;&lt;rec-number&gt;204&lt;/rec-number&gt;&lt;foreign-keys&gt;&lt;key app="EN" db-id="0add9z5wwf0spbeddpux92vhwwv9dvfssxww" timestamp="1636034229"&gt;204&lt;/key&gt;&lt;/foreign-keys&gt;&lt;ref-type name="Journal Article"&gt;17&lt;/ref-type&gt;&lt;contributors&gt;&lt;authors&gt;&lt;author&gt;Feng, Y. G.&lt;/author&gt;&lt;author&gt;Smith, D. W.&lt;/author&gt;&lt;author&gt;Bolton, J. R.&lt;/author&gt;&lt;/authors&gt;&lt;/contributors&gt;&lt;titles&gt;&lt;title&gt;Photolysis of aqueous free chlorine species (NOCI and OCI-) with 254 nm ultraviolet light&lt;/title&gt;&lt;secondary-title&gt;JOURNAL OF ENVIRONMENTAL ENGINEERING AND SCIENCE&lt;/secondary-title&gt;&lt;/titles&gt;&lt;periodical&gt;&lt;full-title&gt;JOURNAL OF ENVIRONMENTAL ENGINEERING AND SCIENCE&lt;/full-title&gt;&lt;abbr-1&gt;J. Environ. Eng. Sci.&lt;/abbr-1&gt;&lt;/periodical&gt;&lt;pages&gt;277-284&lt;/pages&gt;&lt;volume&gt;6&lt;/volume&gt;&lt;number&gt;3&lt;/number&gt;&lt;dates&gt;&lt;year&gt;2007&lt;/year&gt;&lt;pub-dates&gt;&lt;date&gt;MAY&lt;/date&gt;&lt;/pub-dates&gt;&lt;/dates&gt;&lt;isbn&gt;1496-2551&amp;#xD;1496-256X&lt;/isbn&gt;&lt;accession-num&gt;WOS:000247724300005&lt;/accession-num&gt;&lt;urls&gt;&lt;/urls&gt;&lt;electronic-resource-num&gt;10.1139/S06-052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(Feng et al. 2007)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A6233" w:rsidRPr="007A65BC" w14:paraId="7F1822E2" w14:textId="77777777" w:rsidTr="002C64D4">
        <w:tc>
          <w:tcPr>
            <w:tcW w:w="457" w:type="pct"/>
            <w:vAlign w:val="center"/>
          </w:tcPr>
          <w:p w14:paraId="3F1CB519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078" w:type="pct"/>
            <w:vAlign w:val="center"/>
          </w:tcPr>
          <w:p w14:paraId="4B5C5C05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szCs w:val="21"/>
              </w:rPr>
              <w:t>2,4,6-TCA</w:t>
            </w:r>
            <w:r w:rsidRPr="007A65BC">
              <w:rPr>
                <w:rFonts w:ascii="Times New Roman" w:hAnsi="Times New Roman" w:cs="Times New Roman"/>
                <w:szCs w:val="21"/>
              </w:rPr>
              <w:t xml:space="preserve"> +</w:t>
            </w:r>
            <w:r w:rsidRPr="007A65BC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 xml:space="preserve"> hv </w:t>
            </w:r>
            <w:r w:rsidRPr="007A65BC">
              <w:rPr>
                <w:rFonts w:ascii="Times New Roman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 xml:space="preserve"> products</w:t>
            </w:r>
          </w:p>
        </w:tc>
        <w:tc>
          <w:tcPr>
            <w:tcW w:w="1590" w:type="pct"/>
            <w:vAlign w:val="center"/>
          </w:tcPr>
          <w:p w14:paraId="314300C9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9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= 4.0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-4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7281F81B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FA6233" w:rsidRPr="007A65BC" w14:paraId="437FE463" w14:textId="77777777" w:rsidTr="002C64D4">
        <w:tc>
          <w:tcPr>
            <w:tcW w:w="457" w:type="pct"/>
            <w:vAlign w:val="center"/>
          </w:tcPr>
          <w:p w14:paraId="5BFF3AB3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078" w:type="pct"/>
            <w:vAlign w:val="center"/>
          </w:tcPr>
          <w:p w14:paraId="697BD5F1" w14:textId="793EA8A2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szCs w:val="21"/>
              </w:rPr>
              <w:t>2,4,6-TCA</w:t>
            </w:r>
            <w:r w:rsidRPr="007A65BC">
              <w:rPr>
                <w:rFonts w:ascii="Times New Roman" w:hAnsi="Times New Roman" w:cs="Times New Roman"/>
                <w:kern w:val="0"/>
                <w:szCs w:val="21"/>
              </w:rPr>
              <w:t xml:space="preserve"> +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HO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 xml:space="preserve"> products</w:t>
            </w:r>
          </w:p>
        </w:tc>
        <w:tc>
          <w:tcPr>
            <w:tcW w:w="1590" w:type="pct"/>
            <w:vAlign w:val="center"/>
          </w:tcPr>
          <w:p w14:paraId="4ECB747D" w14:textId="22577D9D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10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= 3.1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9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M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6E40B580" w14:textId="77777777" w:rsidR="00FA6233" w:rsidRPr="007A65BC" w:rsidRDefault="00FA6233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FC7196" w:rsidRPr="007A65BC" w14:paraId="17D088BD" w14:textId="77777777" w:rsidTr="002C64D4">
        <w:tc>
          <w:tcPr>
            <w:tcW w:w="457" w:type="pct"/>
            <w:vAlign w:val="center"/>
          </w:tcPr>
          <w:p w14:paraId="096C89FF" w14:textId="01BFA89D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078" w:type="pct"/>
            <w:vAlign w:val="center"/>
          </w:tcPr>
          <w:p w14:paraId="23F6BE7A" w14:textId="23E415B0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NOM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HO</w:t>
            </w:r>
            <w:r w:rsidR="00F43531"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products</w:t>
            </w:r>
          </w:p>
        </w:tc>
        <w:tc>
          <w:tcPr>
            <w:tcW w:w="1590" w:type="pct"/>
            <w:vAlign w:val="center"/>
          </w:tcPr>
          <w:p w14:paraId="4BF602B2" w14:textId="69980BF4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11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= 2.5 × 10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4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(mg L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37D23F3B" w14:textId="23EC0A84" w:rsidR="00FC7196" w:rsidRPr="007A65BC" w:rsidRDefault="00FD11E2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&lt;EndNote&gt;&lt;Cite&gt;&lt;Author&gt;Fang&lt;/Author&gt;&lt;Year&gt;2014&lt;/Year&gt;&lt;RecNum&gt;196&lt;/RecNum&gt;&lt;DisplayText&gt;(Fang et al. 2014)&lt;/DisplayText&gt;&lt;record&gt;&lt;rec-number&gt;196&lt;/rec-number&gt;&lt;foreign-keys&gt;&lt;key app="EN" db-id="0add9z5wwf0spbeddpux92vhwwv9dvfssxww" timestamp="1636034222"&gt;196&lt;/key&gt;&lt;/foreign-keys&gt;&lt;ref-type name="Journal Article"&gt;17&lt;/ref-type&gt;&lt;contributors&gt;&lt;authors&gt;&lt;author&gt;Fang, J. Y.&lt;/author&gt;&lt;author&gt;Fu, Y.&lt;/author&gt;&lt;author&gt;Shang, C.&lt;/author&gt;&lt;/authors&gt;&lt;/contributors&gt;&lt;titles&gt;&lt;title&gt;The Roles of Reactive Species in Micropollutant Degradation in the UV/Free Chlorine System&lt;/title&gt;&lt;secondary-title&gt;ENVIRONMENTAL SCIENCE &amp;amp; TECHNOLOGY&lt;/secondary-title&gt;&lt;/titles&gt;&lt;periodical&gt;&lt;full-title&gt;Environmental Science &amp;amp; Technology&lt;/full-title&gt;&lt;abbr-1&gt;Environ. Sci. Technol.&lt;/abbr-1&gt;&lt;/periodical&gt;&lt;pages&gt;1859-1868&lt;/pages&gt;&lt;volume&gt;48&lt;/volume&gt;&lt;number&gt;3&lt;/number&gt;&lt;dates&gt;&lt;year&gt;2014&lt;/year&gt;&lt;pub-dates&gt;&lt;date&gt;FEB 4&lt;/date&gt;&lt;/pub-dates&gt;&lt;/dates&gt;&lt;isbn&gt;0013-936X&amp;#xD;1520-5851&lt;/isbn&gt;&lt;accession-num&gt;WOS:000331015100062&lt;/accession-num&gt;&lt;urls&gt;&lt;/urls&gt;&lt;electronic-resource-num&gt;10.1021/es4036094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(Fang et al. 2014)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C7196" w:rsidRPr="007A65BC" w14:paraId="3E4949A5" w14:textId="77777777" w:rsidTr="002C64D4">
        <w:tc>
          <w:tcPr>
            <w:tcW w:w="457" w:type="pct"/>
            <w:vAlign w:val="center"/>
          </w:tcPr>
          <w:p w14:paraId="16686238" w14:textId="0D2C3B7E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078" w:type="pct"/>
            <w:vAlign w:val="center"/>
          </w:tcPr>
          <w:p w14:paraId="3D8CCB4C" w14:textId="1FB007A4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NOM</w:t>
            </w: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Cl</w:t>
            </w:r>
            <w:r w:rsidRPr="007A65BC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•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→</w:t>
            </w:r>
            <w:r w:rsidRPr="007A65BC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</w:t>
            </w:r>
            <w:r w:rsidRPr="007A65BC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products</w:t>
            </w:r>
          </w:p>
        </w:tc>
        <w:tc>
          <w:tcPr>
            <w:tcW w:w="1590" w:type="pct"/>
            <w:vAlign w:val="center"/>
          </w:tcPr>
          <w:p w14:paraId="5D5FEAFD" w14:textId="4B1BD2F7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7A65BC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12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= 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1.3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× 10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4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(mg L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  <w:r w:rsidR="00223C06"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 xml:space="preserve">-1 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</w:rPr>
              <w:t>s</w:t>
            </w:r>
            <w:r w:rsidRPr="007A65BC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  <w:tc>
          <w:tcPr>
            <w:tcW w:w="875" w:type="pct"/>
            <w:vAlign w:val="center"/>
          </w:tcPr>
          <w:p w14:paraId="43C6D795" w14:textId="76465273" w:rsidR="00FC7196" w:rsidRPr="007A65BC" w:rsidRDefault="00FD11E2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&lt;EndNote&gt;&lt;Cite&gt;&lt;Author&gt;Fang&lt;/Author&gt;&lt;Year&gt;2014&lt;/Year&gt;&lt;RecNum&gt;196&lt;/RecNum&gt;&lt;DisplayText&gt;(Fang et al. 2014)&lt;/DisplayText&gt;&lt;record&gt;&lt;rec-number&gt;196&lt;/rec-number&gt;&lt;foreign-keys&gt;&lt;key app="EN" db-id="0add9z5wwf0spbeddpux92vhwwv9dvfssxww" timestamp="1636034222"&gt;196&lt;/key&gt;&lt;/foreign-keys&gt;&lt;ref-type name="Journal Article"&gt;17&lt;/ref-type&gt;&lt;contributors&gt;&lt;authors&gt;&lt;author&gt;Fang, J. Y.&lt;/author&gt;&lt;author&gt;Fu, Y.&lt;/author&gt;&lt;author&gt;Shang, C.&lt;/author&gt;&lt;/authors&gt;&lt;/contributors&gt;&lt;titles&gt;&lt;title&gt;The Roles of Reactive Species in Micropollutant Degradation in the UV/Free Chlorine System&lt;/title&gt;&lt;secondary-title&gt;ENVIRONMENTAL SCIENCE &amp;amp; TECHNOLOGY&lt;/secondary-title&gt;&lt;/titles&gt;&lt;periodical&gt;&lt;full-title&gt;Environmental Science &amp;amp; Technology&lt;/full-title&gt;&lt;abbr-1&gt;Environ. Sci. Technol.&lt;/abbr-1&gt;&lt;/periodical&gt;&lt;pages&gt;1859-1868&lt;/pages&gt;&lt;volume&gt;48&lt;/volume&gt;&lt;number&gt;3&lt;/number&gt;&lt;dates&gt;&lt;year&gt;2014&lt;/year&gt;&lt;pub-dates&gt;&lt;date&gt;FEB 4&lt;/date&gt;&lt;/pub-dates&gt;&lt;/dates&gt;&lt;isbn&gt;0013-936X&amp;#xD;1520-5851&lt;/isbn&gt;&lt;accession-num&gt;WOS:000331015100062&lt;/accession-num&gt;&lt;urls&gt;&lt;/urls&gt;&lt;electronic-resource-num&gt;10.1021/es4036094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(Fang et al. 2014)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FC7196" w:rsidRPr="007A65BC" w14:paraId="3ADB97C6" w14:textId="77777777" w:rsidTr="002C64D4">
        <w:tc>
          <w:tcPr>
            <w:tcW w:w="457" w:type="pct"/>
            <w:tcBorders>
              <w:bottom w:val="single" w:sz="12" w:space="0" w:color="auto"/>
            </w:tcBorders>
            <w:vAlign w:val="center"/>
          </w:tcPr>
          <w:p w14:paraId="1C699198" w14:textId="77777777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078" w:type="pct"/>
            <w:tcBorders>
              <w:bottom w:val="single" w:sz="12" w:space="0" w:color="auto"/>
            </w:tcBorders>
            <w:vAlign w:val="center"/>
          </w:tcPr>
          <w:p w14:paraId="19032FB7" w14:textId="77777777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7A65BC">
              <w:rPr>
                <w:rFonts w:ascii="Times New Roman" w:hAnsi="Times New Roman" w:cs="Times New Roman"/>
                <w:szCs w:val="21"/>
              </w:rPr>
              <w:t>HOCl</w:t>
            </w:r>
            <w:proofErr w:type="spellEnd"/>
            <w:r w:rsidRPr="007A65B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A65BC">
              <w:rPr>
                <w:rFonts w:ascii="Cambria Math" w:eastAsia="MS PGothic" w:hAnsi="Cambria Math" w:cs="Cambria Math" w:hint="eastAsia"/>
                <w:szCs w:val="21"/>
              </w:rPr>
              <w:t>⇔</w:t>
            </w:r>
            <w:r w:rsidRPr="007A65BC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7A65BC">
              <w:rPr>
                <w:rFonts w:ascii="Times New Roman" w:hAnsi="Times New Roman" w:cs="Times New Roman"/>
                <w:szCs w:val="21"/>
              </w:rPr>
              <w:t>OCl</w:t>
            </w:r>
            <w:proofErr w:type="spellEnd"/>
            <w:r w:rsidRPr="007A65BC">
              <w:rPr>
                <w:rFonts w:ascii="Times New Roman" w:hAnsi="Times New Roman" w:cs="Times New Roman"/>
                <w:szCs w:val="21"/>
                <w:vertAlign w:val="superscript"/>
              </w:rPr>
              <w:t>-</w:t>
            </w:r>
            <w:r w:rsidRPr="007A65BC">
              <w:rPr>
                <w:rFonts w:ascii="Times New Roman" w:hAnsi="Times New Roman" w:cs="Times New Roman"/>
                <w:szCs w:val="21"/>
              </w:rPr>
              <w:t xml:space="preserve"> + H</w:t>
            </w:r>
            <w:r w:rsidRPr="007A65BC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1590" w:type="pct"/>
            <w:tcBorders>
              <w:bottom w:val="single" w:sz="12" w:space="0" w:color="auto"/>
            </w:tcBorders>
            <w:vAlign w:val="center"/>
          </w:tcPr>
          <w:p w14:paraId="2A4A3B80" w14:textId="77777777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7A65BC">
              <w:rPr>
                <w:rFonts w:ascii="Times New Roman" w:hAnsi="Times New Roman" w:cs="Times New Roman"/>
                <w:i/>
                <w:iCs/>
                <w:szCs w:val="21"/>
              </w:rPr>
              <w:t>k</w:t>
            </w:r>
            <w:r w:rsidRPr="007A65BC">
              <w:rPr>
                <w:rFonts w:ascii="Times New Roman" w:hAnsi="Times New Roman" w:cs="Times New Roman"/>
                <w:szCs w:val="21"/>
                <w:vertAlign w:val="subscript"/>
              </w:rPr>
              <w:t>ac</w:t>
            </w:r>
            <w:proofErr w:type="spellEnd"/>
            <w:r w:rsidRPr="007A65BC">
              <w:rPr>
                <w:rFonts w:ascii="Times New Roman" w:hAnsi="Times New Roman" w:cs="Times New Roman"/>
                <w:szCs w:val="21"/>
              </w:rPr>
              <w:t xml:space="preserve"> = 2.88 × 10</w:t>
            </w:r>
            <w:r w:rsidRPr="007A65BC">
              <w:rPr>
                <w:rFonts w:ascii="Times New Roman" w:hAnsi="Times New Roman" w:cs="Times New Roman"/>
                <w:szCs w:val="21"/>
                <w:vertAlign w:val="superscript"/>
              </w:rPr>
              <w:t>-8</w:t>
            </w:r>
          </w:p>
        </w:tc>
        <w:tc>
          <w:tcPr>
            <w:tcW w:w="875" w:type="pct"/>
            <w:tcBorders>
              <w:bottom w:val="single" w:sz="12" w:space="0" w:color="auto"/>
            </w:tcBorders>
            <w:vAlign w:val="center"/>
          </w:tcPr>
          <w:p w14:paraId="7CD963EE" w14:textId="3FFD0B17" w:rsidR="00FC7196" w:rsidRPr="007A65BC" w:rsidRDefault="00FC7196" w:rsidP="002C64D4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A65B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FC2857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&lt;EndNote&gt;&lt;Cite&gt;&lt;Author&gt;Feng&lt;/Author&gt;&lt;Year&gt;2007&lt;/Year&gt;&lt;RecNum&gt;204&lt;/RecNum&gt;&lt;DisplayText&gt;(Feng et al. 2007)&lt;/DisplayText&gt;&lt;record&gt;&lt;rec-number&gt;204&lt;/rec-number&gt;&lt;foreign-keys&gt;&lt;key app="EN" db-id="0add9z5wwf0spbeddpux92vhwwv9dvfssxww" timestamp="1636034229"&gt;204&lt;/key&gt;&lt;/foreign-keys&gt;&lt;ref-type name="Journal Article"&gt;17&lt;/ref-type&gt;&lt;contributors&gt;&lt;authors&gt;&lt;author&gt;Feng, Y. G.&lt;/author&gt;&lt;author&gt;Smith, D. W.&lt;/author&gt;&lt;author&gt;Bolton, J. R.&lt;/author&gt;&lt;/authors&gt;&lt;/contributors&gt;&lt;titles&gt;&lt;title&gt;Photolysis of aqueous free chlorine species (NOCI and OCI-) with 254 nm ultraviolet light&lt;/title&gt;&lt;secondary-title&gt;JOURNAL OF ENVIRONMENTAL ENGINEERING AND SCIENCE&lt;/secondary-title&gt;&lt;/titles&gt;&lt;periodical&gt;&lt;full-title&gt;JOURNAL OF ENVIRONMENTAL ENGINEERING AND SCIENCE&lt;/full-title&gt;&lt;abbr-1&gt;J. Environ. Eng. Sci.&lt;/abbr-1&gt;&lt;/periodical&gt;&lt;pages&gt;277-284&lt;/pages&gt;&lt;volume&gt;6&lt;/volume&gt;&lt;number&gt;3&lt;/number&gt;&lt;dates&gt;&lt;year&gt;2007&lt;/year&gt;&lt;pub-dates&gt;&lt;date&gt;MAY&lt;/date&gt;&lt;/pub-dates&gt;&lt;/dates&gt;&lt;isbn&gt;1496-2551&amp;#xD;1496-256X&lt;/isbn&gt;&lt;accession-num&gt;WOS:000247724300005&lt;/accession-num&gt;&lt;urls&gt;&lt;/urls&gt;&lt;electronic-resource-num&gt;10.1139/S06-052&lt;/electronic-resource-num&gt;&lt;/record&gt;&lt;/Cite&gt;&lt;/EndNote&gt;</w:instrTex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FC2857">
              <w:rPr>
                <w:rFonts w:ascii="Times New Roman" w:hAnsi="Times New Roman" w:cs="Times New Roman"/>
                <w:noProof/>
                <w:szCs w:val="21"/>
              </w:rPr>
              <w:t>(Feng et al. 2007)</w:t>
            </w:r>
            <w:r w:rsidRPr="007A65B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</w:tbl>
    <w:p w14:paraId="69C891DC" w14:textId="675A1EF6" w:rsidR="00B23DBF" w:rsidRDefault="00B23DBF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62B197" w14:textId="77777777" w:rsidR="008C6C84" w:rsidRPr="008C6C84" w:rsidRDefault="008C6C84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B2B8C3" w14:textId="5BFCBC53" w:rsidR="00EA7102" w:rsidRPr="008C6C84" w:rsidRDefault="00EA7102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A5104" w:rsidRPr="008C6C8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A61AE">
        <w:rPr>
          <w:rFonts w:ascii="Times New Roman" w:hAnsi="Times New Roman" w:cs="Times New Roman"/>
          <w:b/>
          <w:bCs/>
          <w:sz w:val="24"/>
          <w:szCs w:val="24"/>
        </w:rPr>
        <w:t>The correlation coefficients between the model predictions and experimental data.</w:t>
      </w:r>
    </w:p>
    <w:tbl>
      <w:tblPr>
        <w:tblStyle w:val="af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8"/>
        <w:gridCol w:w="993"/>
        <w:gridCol w:w="993"/>
        <w:gridCol w:w="992"/>
        <w:gridCol w:w="992"/>
        <w:gridCol w:w="992"/>
      </w:tblGrid>
      <w:tr w:rsidR="00033CDC" w:rsidRPr="007A65BC" w14:paraId="727C2C7A" w14:textId="77777777" w:rsidTr="00033CDC">
        <w:tc>
          <w:tcPr>
            <w:tcW w:w="2349" w:type="pct"/>
            <w:tcBorders>
              <w:top w:val="single" w:sz="12" w:space="0" w:color="auto"/>
              <w:bottom w:val="single" w:sz="4" w:space="0" w:color="auto"/>
            </w:tcBorders>
          </w:tcPr>
          <w:p w14:paraId="715637B8" w14:textId="0998E62F" w:rsidR="0008603E" w:rsidRPr="007A65BC" w:rsidRDefault="006709FF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Initial NOM concentration (mg-C L-1)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14:paraId="13A47E8A" w14:textId="178A82E9" w:rsidR="0008603E" w:rsidRPr="007A65BC" w:rsidRDefault="00033CDC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14:paraId="28972ECE" w14:textId="37CCD799" w:rsidR="0008603E" w:rsidRPr="007A65BC" w:rsidRDefault="00033CDC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14:paraId="4AEB50EE" w14:textId="4877CFD7" w:rsidR="0008603E" w:rsidRPr="007A65BC" w:rsidRDefault="00033CDC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14:paraId="408C87DD" w14:textId="376D3AFB" w:rsidR="0008603E" w:rsidRPr="007A65BC" w:rsidRDefault="00033CDC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</w:tcPr>
          <w:p w14:paraId="6A44F51C" w14:textId="667F556C" w:rsidR="0008603E" w:rsidRPr="007A65BC" w:rsidRDefault="00033CDC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10</w:t>
            </w:r>
          </w:p>
        </w:tc>
      </w:tr>
      <w:tr w:rsidR="00033CDC" w:rsidRPr="007A65BC" w14:paraId="3FBE0593" w14:textId="77777777" w:rsidTr="00033CDC">
        <w:tc>
          <w:tcPr>
            <w:tcW w:w="2349" w:type="pct"/>
            <w:tcBorders>
              <w:top w:val="single" w:sz="4" w:space="0" w:color="auto"/>
              <w:bottom w:val="single" w:sz="12" w:space="0" w:color="auto"/>
            </w:tcBorders>
          </w:tcPr>
          <w:p w14:paraId="20C34772" w14:textId="3DFCF95C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R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12" w:space="0" w:color="auto"/>
            </w:tcBorders>
          </w:tcPr>
          <w:p w14:paraId="7E98B574" w14:textId="0C1D739D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0.9818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12" w:space="0" w:color="auto"/>
            </w:tcBorders>
          </w:tcPr>
          <w:p w14:paraId="43762990" w14:textId="12F52357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0.9948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12" w:space="0" w:color="auto"/>
            </w:tcBorders>
          </w:tcPr>
          <w:p w14:paraId="27254E0F" w14:textId="6C88DE46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0.9964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12" w:space="0" w:color="auto"/>
            </w:tcBorders>
          </w:tcPr>
          <w:p w14:paraId="5D3059A2" w14:textId="4A305EDE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0.9904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12" w:space="0" w:color="auto"/>
            </w:tcBorders>
          </w:tcPr>
          <w:p w14:paraId="22EB80EF" w14:textId="4E35EF10" w:rsidR="0008603E" w:rsidRPr="007A65BC" w:rsidRDefault="00033CDC" w:rsidP="006D3439">
            <w:pPr>
              <w:widowControl/>
              <w:adjustRightIn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A65BC">
              <w:rPr>
                <w:rFonts w:ascii="Times New Roman" w:eastAsia="宋体" w:hAnsi="Times New Roman" w:cs="Times New Roman"/>
                <w:kern w:val="0"/>
                <w:szCs w:val="21"/>
              </w:rPr>
              <w:t>0.9913</w:t>
            </w:r>
          </w:p>
        </w:tc>
      </w:tr>
    </w:tbl>
    <w:p w14:paraId="4780355F" w14:textId="1C8C57E1" w:rsidR="00EA7102" w:rsidRPr="008C6C84" w:rsidRDefault="00EA7102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F209B4" w14:textId="77777777" w:rsidR="008C6C84" w:rsidRDefault="008C6C8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3B594D" w14:textId="69A3E0C0" w:rsidR="007A5104" w:rsidRPr="008C6C84" w:rsidRDefault="007A5104" w:rsidP="00DA61AE">
      <w:pPr>
        <w:pStyle w:val="a9"/>
        <w:snapToGrid w:val="0"/>
        <w:spacing w:after="0" w:line="480" w:lineRule="auto"/>
        <w:jc w:val="left"/>
        <w:outlineLvl w:val="0"/>
        <w:rPr>
          <w:rFonts w:ascii="Times New Roman" w:eastAsia="楷体" w:hAnsi="Times New Roman" w:cs="Times New Roman"/>
          <w:b/>
          <w:bCs/>
          <w:sz w:val="24"/>
          <w:szCs w:val="24"/>
          <w:lang w:bidi="ar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 The water quality parameters of the finished water of different water matrices</w:t>
      </w:r>
    </w:p>
    <w:tbl>
      <w:tblPr>
        <w:tblpPr w:leftFromText="180" w:rightFromText="180" w:vertAnchor="text" w:horzAnchor="margin" w:tblpXSpec="right" w:tblpY="242"/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9"/>
        <w:gridCol w:w="636"/>
        <w:gridCol w:w="1217"/>
        <w:gridCol w:w="1370"/>
        <w:gridCol w:w="1370"/>
        <w:gridCol w:w="897"/>
        <w:gridCol w:w="852"/>
        <w:gridCol w:w="154"/>
        <w:gridCol w:w="1265"/>
      </w:tblGrid>
      <w:tr w:rsidR="00401F0C" w:rsidRPr="00F45F4E" w14:paraId="36F52BB2" w14:textId="77777777" w:rsidTr="00401F0C">
        <w:trPr>
          <w:trHeight w:val="557"/>
        </w:trPr>
        <w:tc>
          <w:tcPr>
            <w:tcW w:w="85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DDB7FE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34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E836A9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pH</w:t>
            </w:r>
          </w:p>
        </w:tc>
        <w:tc>
          <w:tcPr>
            <w:tcW w:w="65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85AB64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Turbidity</w:t>
            </w:r>
          </w:p>
          <w:p w14:paraId="200CE570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(NTU)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CAB675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TOC</w:t>
            </w:r>
          </w:p>
          <w:p w14:paraId="60C665E4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mg</w:t>
            </w:r>
            <w:proofErr w:type="gramEnd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-C L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3FCF4B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TN</w:t>
            </w:r>
          </w:p>
          <w:p w14:paraId="49004690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mg</w:t>
            </w:r>
            <w:proofErr w:type="gramEnd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-N L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47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9FE5BE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UV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254</w:t>
            </w:r>
          </w:p>
          <w:p w14:paraId="533D8549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cm</w:t>
            </w:r>
            <w:proofErr w:type="gramEnd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45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A2F247F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UV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bscript"/>
              </w:rPr>
              <w:t>272</w:t>
            </w:r>
          </w:p>
          <w:p w14:paraId="7D981A50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cm</w:t>
            </w:r>
            <w:proofErr w:type="gramEnd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75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366AC5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NH3-N</w:t>
            </w:r>
          </w:p>
          <w:p w14:paraId="75AADD35" w14:textId="77777777" w:rsidR="007A5104" w:rsidRPr="00F45F4E" w:rsidRDefault="007A5104" w:rsidP="00401F0C">
            <w:pPr>
              <w:widowControl/>
              <w:adjustRightInd w:val="0"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proofErr w:type="gramStart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mg</w:t>
            </w:r>
            <w:proofErr w:type="gramEnd"/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-N L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F45F4E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)</w:t>
            </w:r>
          </w:p>
        </w:tc>
      </w:tr>
      <w:tr w:rsidR="007A5104" w:rsidRPr="00F45F4E" w14:paraId="7EE5CC92" w14:textId="77777777" w:rsidTr="00401F0C">
        <w:trPr>
          <w:trHeight w:val="296"/>
        </w:trPr>
        <w:tc>
          <w:tcPr>
            <w:tcW w:w="8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69A25CD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Raw water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12A91705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8.06</w:t>
            </w:r>
          </w:p>
        </w:tc>
        <w:tc>
          <w:tcPr>
            <w:tcW w:w="650" w:type="pct"/>
            <w:tcBorders>
              <w:top w:val="single" w:sz="4" w:space="0" w:color="auto"/>
            </w:tcBorders>
            <w:vAlign w:val="center"/>
          </w:tcPr>
          <w:p w14:paraId="7BE4E3DE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16.3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06BFAD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4.46</w:t>
            </w:r>
          </w:p>
        </w:tc>
        <w:tc>
          <w:tcPr>
            <w:tcW w:w="7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F4056B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2.593</w:t>
            </w:r>
          </w:p>
        </w:tc>
        <w:tc>
          <w:tcPr>
            <w:tcW w:w="479" w:type="pct"/>
            <w:tcBorders>
              <w:top w:val="single" w:sz="4" w:space="0" w:color="auto"/>
            </w:tcBorders>
            <w:vAlign w:val="center"/>
          </w:tcPr>
          <w:p w14:paraId="4480D534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0.092</w:t>
            </w:r>
          </w:p>
        </w:tc>
        <w:tc>
          <w:tcPr>
            <w:tcW w:w="537" w:type="pct"/>
            <w:gridSpan w:val="2"/>
            <w:tcBorders>
              <w:top w:val="single" w:sz="4" w:space="0" w:color="auto"/>
            </w:tcBorders>
            <w:vAlign w:val="center"/>
          </w:tcPr>
          <w:p w14:paraId="1D800522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0.204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14:paraId="5351A9A4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0.26</w:t>
            </w:r>
          </w:p>
        </w:tc>
      </w:tr>
      <w:tr w:rsidR="007A5104" w:rsidRPr="00F45F4E" w14:paraId="5A264DD7" w14:textId="77777777" w:rsidTr="00401F0C">
        <w:trPr>
          <w:trHeight w:val="296"/>
        </w:trPr>
        <w:tc>
          <w:tcPr>
            <w:tcW w:w="854" w:type="pct"/>
            <w:shd w:val="clear" w:color="auto" w:fill="auto"/>
            <w:noWrap/>
            <w:vAlign w:val="center"/>
          </w:tcPr>
          <w:p w14:paraId="50E5EEA1" w14:textId="2483EC69" w:rsidR="007A5104" w:rsidRPr="00F45F4E" w:rsidRDefault="00F45F4E" w:rsidP="00DA61AE">
            <w:pPr>
              <w:widowControl/>
              <w:snapToGrid w:val="0"/>
              <w:spacing w:line="480" w:lineRule="auto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Finished</w:t>
            </w:r>
            <w:r w:rsidR="007A5104" w:rsidRPr="00F45F4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water</w:t>
            </w:r>
          </w:p>
        </w:tc>
        <w:tc>
          <w:tcPr>
            <w:tcW w:w="340" w:type="pct"/>
            <w:vAlign w:val="center"/>
          </w:tcPr>
          <w:p w14:paraId="20007E6B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7.54</w:t>
            </w:r>
          </w:p>
        </w:tc>
        <w:tc>
          <w:tcPr>
            <w:tcW w:w="650" w:type="pct"/>
            <w:vAlign w:val="center"/>
          </w:tcPr>
          <w:p w14:paraId="4DFE7FE0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0.12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77C8646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2.651</w:t>
            </w:r>
          </w:p>
        </w:tc>
        <w:tc>
          <w:tcPr>
            <w:tcW w:w="732" w:type="pct"/>
            <w:shd w:val="clear" w:color="auto" w:fill="auto"/>
            <w:noWrap/>
            <w:vAlign w:val="center"/>
          </w:tcPr>
          <w:p w14:paraId="3F37F35C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2.724</w:t>
            </w:r>
          </w:p>
        </w:tc>
        <w:tc>
          <w:tcPr>
            <w:tcW w:w="479" w:type="pct"/>
            <w:vAlign w:val="center"/>
          </w:tcPr>
          <w:p w14:paraId="607FF8A5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0.030</w:t>
            </w:r>
          </w:p>
        </w:tc>
        <w:tc>
          <w:tcPr>
            <w:tcW w:w="537" w:type="pct"/>
            <w:gridSpan w:val="2"/>
            <w:vAlign w:val="center"/>
          </w:tcPr>
          <w:p w14:paraId="2872C52F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677" w:type="pct"/>
            <w:vAlign w:val="center"/>
          </w:tcPr>
          <w:p w14:paraId="56035D7C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0.24</w:t>
            </w:r>
          </w:p>
        </w:tc>
      </w:tr>
      <w:tr w:rsidR="007A5104" w:rsidRPr="00F45F4E" w14:paraId="4A886DD0" w14:textId="77777777" w:rsidTr="00401F0C">
        <w:trPr>
          <w:trHeight w:val="296"/>
        </w:trPr>
        <w:tc>
          <w:tcPr>
            <w:tcW w:w="85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850B3F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Tap water</w:t>
            </w:r>
          </w:p>
        </w:tc>
        <w:tc>
          <w:tcPr>
            <w:tcW w:w="340" w:type="pct"/>
            <w:tcBorders>
              <w:bottom w:val="single" w:sz="12" w:space="0" w:color="auto"/>
            </w:tcBorders>
            <w:vAlign w:val="center"/>
          </w:tcPr>
          <w:p w14:paraId="2D0D3712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7.47</w:t>
            </w:r>
          </w:p>
        </w:tc>
        <w:tc>
          <w:tcPr>
            <w:tcW w:w="650" w:type="pct"/>
            <w:tcBorders>
              <w:bottom w:val="single" w:sz="12" w:space="0" w:color="auto"/>
            </w:tcBorders>
            <w:vAlign w:val="center"/>
          </w:tcPr>
          <w:p w14:paraId="6F067671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73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5FAC323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2.765</w:t>
            </w:r>
          </w:p>
        </w:tc>
        <w:tc>
          <w:tcPr>
            <w:tcW w:w="73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01CF9BE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2.665</w:t>
            </w:r>
          </w:p>
        </w:tc>
        <w:tc>
          <w:tcPr>
            <w:tcW w:w="479" w:type="pct"/>
            <w:tcBorders>
              <w:bottom w:val="single" w:sz="12" w:space="0" w:color="auto"/>
            </w:tcBorders>
            <w:vAlign w:val="center"/>
          </w:tcPr>
          <w:p w14:paraId="52A5DAAB" w14:textId="77777777" w:rsidR="007A5104" w:rsidRPr="00F45F4E" w:rsidRDefault="007A5104" w:rsidP="00DA61AE">
            <w:pPr>
              <w:widowControl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0.021</w:t>
            </w:r>
          </w:p>
        </w:tc>
        <w:tc>
          <w:tcPr>
            <w:tcW w:w="537" w:type="pct"/>
            <w:gridSpan w:val="2"/>
            <w:tcBorders>
              <w:bottom w:val="single" w:sz="12" w:space="0" w:color="auto"/>
            </w:tcBorders>
            <w:vAlign w:val="center"/>
          </w:tcPr>
          <w:p w14:paraId="3FC2BA7F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szCs w:val="21"/>
              </w:rPr>
              <w:t>0.019</w:t>
            </w:r>
          </w:p>
        </w:tc>
        <w:tc>
          <w:tcPr>
            <w:tcW w:w="677" w:type="pct"/>
            <w:tcBorders>
              <w:bottom w:val="single" w:sz="12" w:space="0" w:color="auto"/>
            </w:tcBorders>
            <w:vAlign w:val="center"/>
          </w:tcPr>
          <w:p w14:paraId="2C7974F4" w14:textId="77777777" w:rsidR="007A5104" w:rsidRPr="00F45F4E" w:rsidRDefault="007A5104" w:rsidP="00DA61AE">
            <w:pPr>
              <w:widowControl/>
              <w:snapToGrid w:val="0"/>
              <w:spacing w:line="480" w:lineRule="auto"/>
              <w:ind w:rightChars="25" w:right="5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45F4E">
              <w:rPr>
                <w:rFonts w:ascii="Times New Roman" w:hAnsi="Times New Roman" w:cs="Times New Roman"/>
                <w:kern w:val="0"/>
                <w:szCs w:val="21"/>
              </w:rPr>
              <w:t>0.18</w:t>
            </w:r>
          </w:p>
        </w:tc>
      </w:tr>
    </w:tbl>
    <w:p w14:paraId="6EE98EBD" w14:textId="77777777" w:rsidR="007A5104" w:rsidRPr="00DA61AE" w:rsidRDefault="007A5104" w:rsidP="00DA61AE">
      <w:pPr>
        <w:widowControl/>
        <w:snapToGrid w:val="0"/>
        <w:spacing w:line="480" w:lineRule="auto"/>
        <w:rPr>
          <w:rFonts w:ascii="Times New Roman" w:eastAsia="楷体" w:hAnsi="Times New Roman" w:cs="Times New Roman"/>
          <w:sz w:val="24"/>
          <w:szCs w:val="24"/>
          <w:lang w:bidi="ar"/>
        </w:rPr>
      </w:pPr>
    </w:p>
    <w:p w14:paraId="4A0DC782" w14:textId="4C062B6C" w:rsidR="00E8700E" w:rsidRDefault="00E8700E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87E886" w14:textId="76298D34" w:rsidR="00104527" w:rsidRPr="00DA61AE" w:rsidRDefault="00104527" w:rsidP="00486917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452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1B00CC" wp14:editId="66AF9A55">
            <wp:extent cx="5943600" cy="29737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EBD01" w14:textId="72A022C7" w:rsidR="00C55693" w:rsidRPr="008C6C84" w:rsidRDefault="00C55693" w:rsidP="00DA61AE">
      <w:pPr>
        <w:widowControl/>
        <w:snapToGrid w:val="0"/>
        <w:spacing w:line="480" w:lineRule="auto"/>
        <w:outlineLvl w:val="0"/>
        <w:rPr>
          <w:rFonts w:ascii="Times New Roman" w:eastAsia="楷体" w:hAnsi="Times New Roman" w:cs="Times New Roman"/>
          <w:b/>
          <w:bCs/>
          <w:sz w:val="24"/>
          <w:szCs w:val="24"/>
        </w:rPr>
      </w:pP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Fig. S1 Photochemical reaction apparatus</w:t>
      </w:r>
      <w:r w:rsidR="00486917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</w:t>
      </w:r>
      <w:r w:rsidR="00486917">
        <w:rPr>
          <w:rFonts w:ascii="Times New Roman" w:eastAsia="楷体" w:hAnsi="Times New Roman" w:cs="Times New Roman" w:hint="eastAsia"/>
          <w:b/>
          <w:bCs/>
          <w:sz w:val="24"/>
          <w:szCs w:val="24"/>
        </w:rPr>
        <w:t>of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(</w:t>
      </w:r>
      <w:r w:rsidR="00435EB6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a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) LPUV (254 nm) and (</w:t>
      </w:r>
      <w:r w:rsidR="00435EB6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b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) UV-LED (275 and 285 nm) reactors</w:t>
      </w:r>
      <w:r w:rsidR="0015058B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.</w:t>
      </w:r>
    </w:p>
    <w:p w14:paraId="3CC15382" w14:textId="77777777" w:rsidR="00745330" w:rsidRPr="00DA61AE" w:rsidRDefault="00745330" w:rsidP="00DA61AE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1DFE92" w14:textId="3C615E98" w:rsidR="00D33C33" w:rsidRDefault="00D33C33" w:rsidP="00DA61AE">
      <w:pPr>
        <w:pStyle w:val="a7"/>
        <w:snapToGrid w:val="0"/>
        <w:spacing w:before="0" w:after="0" w:line="480" w:lineRule="auto"/>
        <w:outlineLvl w:val="9"/>
        <w:rPr>
          <w:rFonts w:ascii="Times New Roman" w:eastAsiaTheme="minorEastAsia" w:hAnsi="Times New Roman" w:cs="Times New Roman"/>
          <w:sz w:val="24"/>
          <w:szCs w:val="24"/>
        </w:rPr>
      </w:pPr>
    </w:p>
    <w:p w14:paraId="5C4026B0" w14:textId="0C72B535" w:rsidR="007262E4" w:rsidRPr="007262E4" w:rsidRDefault="000408B4" w:rsidP="007262E4">
      <w:pPr>
        <w:jc w:val="center"/>
      </w:pPr>
      <w:r w:rsidRPr="000408B4">
        <w:rPr>
          <w:noProof/>
        </w:rPr>
        <w:lastRenderedPageBreak/>
        <w:drawing>
          <wp:inline distT="0" distB="0" distL="0" distR="0" wp14:anchorId="279E69ED" wp14:editId="43A2CD08">
            <wp:extent cx="5943600" cy="48628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6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778FE" w14:textId="6B134B0A" w:rsidR="00D54485" w:rsidRDefault="00117456" w:rsidP="00DA61AE">
      <w:pPr>
        <w:widowControl/>
        <w:snapToGrid w:val="0"/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Fig. S</w:t>
      </w:r>
      <w:r w:rsidR="008B2686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2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Fluence-based rate constants (</w:t>
      </w:r>
      <w:proofErr w:type="spellStart"/>
      <w:r w:rsidR="007B55E5" w:rsidRPr="008C6C84">
        <w:rPr>
          <w:rFonts w:ascii="Times New Roman" w:eastAsia="楷体" w:hAnsi="Times New Roman" w:cs="Times New Roman"/>
          <w:b/>
          <w:bCs/>
          <w:i/>
          <w:iCs/>
          <w:sz w:val="24"/>
          <w:szCs w:val="24"/>
        </w:rPr>
        <w:t>k</w:t>
      </w:r>
      <w:r w:rsidR="007B55E5" w:rsidRPr="008C6C84">
        <w:rPr>
          <w:rFonts w:ascii="Times New Roman" w:eastAsia="楷体" w:hAnsi="Times New Roman" w:cs="Times New Roman"/>
          <w:b/>
          <w:bCs/>
          <w:sz w:val="24"/>
          <w:szCs w:val="24"/>
          <w:vertAlign w:val="subscript"/>
        </w:rPr>
        <w:t>obs</w:t>
      </w:r>
      <w:proofErr w:type="spellEnd"/>
      <w:r w:rsidR="007B55E5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)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</w:t>
      </w:r>
      <w:r w:rsidR="00C06C39">
        <w:rPr>
          <w:rFonts w:ascii="Times New Roman" w:eastAsia="楷体" w:hAnsi="Times New Roman" w:cs="Times New Roman"/>
          <w:b/>
          <w:bCs/>
          <w:sz w:val="24"/>
          <w:szCs w:val="24"/>
        </w:rPr>
        <w:t>of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the </w:t>
      </w:r>
      <w:r w:rsidR="003B3EC8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chlorine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degradation </w:t>
      </w:r>
      <w:r w:rsidR="00C06C39">
        <w:rPr>
          <w:rFonts w:ascii="Times New Roman" w:eastAsia="楷体" w:hAnsi="Times New Roman" w:cs="Times New Roman"/>
          <w:b/>
          <w:bCs/>
          <w:sz w:val="24"/>
          <w:szCs w:val="24"/>
        </w:rPr>
        <w:t>during</w:t>
      </w:r>
      <w:r w:rsidR="00212A3D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UV/chlorin</w:t>
      </w:r>
      <w:r w:rsidR="00CB5BDF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ation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process </w:t>
      </w:r>
      <w:bookmarkStart w:id="4" w:name="OLE_LINK25"/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at different pH values and wavelengths</w:t>
      </w:r>
      <w:bookmarkEnd w:id="4"/>
      <w:r w:rsidR="0015058B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. </w:t>
      </w:r>
      <w:r w:rsidR="00D54485" w:rsidRPr="008C6C84">
        <w:rPr>
          <w:rFonts w:ascii="Times New Roman" w:eastAsia="楷体" w:hAnsi="Times New Roman" w:cs="Times New Roman"/>
          <w:sz w:val="24"/>
          <w:szCs w:val="24"/>
        </w:rPr>
        <w:t>Experimental conditions:</w:t>
      </w:r>
      <w:r w:rsidR="00D54485" w:rsidRPr="008C6C84">
        <w:rPr>
          <w:rFonts w:ascii="Times New Roman" w:hAnsi="Times New Roman" w:cs="Times New Roman"/>
          <w:sz w:val="24"/>
          <w:szCs w:val="24"/>
        </w:rPr>
        <w:t xml:space="preserve"> [Chlorine]</w:t>
      </w:r>
      <w:r w:rsidR="00D54485" w:rsidRPr="008C6C84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="00D54485" w:rsidRPr="008C6C84">
        <w:rPr>
          <w:rFonts w:ascii="Times New Roman" w:hAnsi="Times New Roman" w:cs="Times New Roman"/>
          <w:sz w:val="24"/>
          <w:szCs w:val="24"/>
        </w:rPr>
        <w:t xml:space="preserve">= 200 </w:t>
      </w:r>
      <w:proofErr w:type="spellStart"/>
      <w:r w:rsidR="00D54485" w:rsidRPr="008C6C8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54485" w:rsidRPr="008C6C84">
        <w:rPr>
          <w:rFonts w:ascii="Times New Roman" w:hAnsi="Times New Roman" w:cs="Times New Roman"/>
          <w:sz w:val="24"/>
          <w:szCs w:val="24"/>
        </w:rPr>
        <w:t>, pH =</w:t>
      </w:r>
      <w:r w:rsidR="00497450" w:rsidRPr="008C6C84">
        <w:rPr>
          <w:rFonts w:ascii="Times New Roman" w:hAnsi="Times New Roman" w:cs="Times New Roman"/>
          <w:sz w:val="24"/>
          <w:szCs w:val="24"/>
        </w:rPr>
        <w:t xml:space="preserve"> 5.0-9.0</w:t>
      </w:r>
      <w:r w:rsidR="00D54485" w:rsidRPr="008C6C84">
        <w:rPr>
          <w:rFonts w:ascii="Times New Roman" w:hAnsi="Times New Roman" w:cs="Times New Roman"/>
          <w:sz w:val="24"/>
          <w:szCs w:val="24"/>
        </w:rPr>
        <w:t xml:space="preserve">, [phosphate buffer] = 10 mM, T = 25 ± </w:t>
      </w:r>
      <w:r w:rsidR="00D54485" w:rsidRPr="008C6C84">
        <w:rPr>
          <w:rFonts w:ascii="Times New Roman" w:hAnsi="Times New Roman" w:cs="Times New Roman" w:hint="eastAsia"/>
          <w:sz w:val="24"/>
          <w:szCs w:val="24"/>
        </w:rPr>
        <w:t xml:space="preserve">1.0 </w:t>
      </w:r>
      <w:r w:rsidR="00D54485" w:rsidRPr="008C6C84">
        <w:rPr>
          <w:rFonts w:ascii="Times New Roman" w:hAnsi="Times New Roman" w:cs="Times New Roman" w:hint="eastAsia"/>
          <w:sz w:val="24"/>
          <w:szCs w:val="24"/>
        </w:rPr>
        <w:t>℃</w:t>
      </w:r>
      <w:r w:rsidR="00D54485" w:rsidRPr="008C6C84">
        <w:rPr>
          <w:rFonts w:ascii="Times New Roman" w:hAnsi="Times New Roman" w:cs="Times New Roman" w:hint="eastAsia"/>
          <w:sz w:val="24"/>
          <w:szCs w:val="24"/>
        </w:rPr>
        <w:t>,</w:t>
      </w:r>
      <w:r w:rsidR="007A65BC" w:rsidRPr="00556578">
        <w:rPr>
          <w:rFonts w:ascii="Times New Roman" w:hAnsi="Times New Roman" w:cs="Times New Roman"/>
          <w:sz w:val="24"/>
        </w:rPr>
        <w:t xml:space="preserve"> </w:t>
      </w:r>
      <w:r w:rsidR="007A65BC">
        <w:rPr>
          <w:rFonts w:ascii="Times New Roman" w:hAnsi="Times New Roman" w:cs="Times New Roman"/>
          <w:sz w:val="24"/>
        </w:rPr>
        <w:t xml:space="preserve">and </w:t>
      </w:r>
      <w:r w:rsidR="007A65BC" w:rsidRPr="00556578">
        <w:rPr>
          <w:rFonts w:ascii="Times New Roman" w:hAnsi="Times New Roman" w:cs="Times New Roman"/>
          <w:sz w:val="24"/>
        </w:rPr>
        <w:t>UV intensity = 0.28, 0.42</w:t>
      </w:r>
      <w:r w:rsidR="007A65BC">
        <w:rPr>
          <w:rFonts w:ascii="Times New Roman" w:hAnsi="Times New Roman" w:cs="Times New Roman"/>
          <w:sz w:val="24"/>
        </w:rPr>
        <w:t>,</w:t>
      </w:r>
      <w:r w:rsidR="007A65BC" w:rsidRPr="00556578">
        <w:rPr>
          <w:rFonts w:ascii="Times New Roman" w:hAnsi="Times New Roman" w:cs="Times New Roman"/>
          <w:sz w:val="24"/>
        </w:rPr>
        <w:t xml:space="preserve"> and 0.31 </w:t>
      </w:r>
      <w:proofErr w:type="spellStart"/>
      <w:r w:rsidR="007A65BC" w:rsidRPr="00556578">
        <w:rPr>
          <w:rFonts w:ascii="Times New Roman" w:hAnsi="Times New Roman" w:cs="Times New Roman"/>
          <w:sz w:val="24"/>
        </w:rPr>
        <w:t>mW</w:t>
      </w:r>
      <w:proofErr w:type="spellEnd"/>
      <w:r w:rsidR="007A65BC" w:rsidRPr="00556578">
        <w:rPr>
          <w:rFonts w:ascii="Times New Roman" w:hAnsi="Times New Roman" w:cs="Times New Roman"/>
          <w:sz w:val="24"/>
        </w:rPr>
        <w:t xml:space="preserve"> cm</w:t>
      </w:r>
      <w:r w:rsidR="007A65BC" w:rsidRPr="00556578">
        <w:rPr>
          <w:rFonts w:ascii="Times New Roman" w:hAnsi="Times New Roman" w:cs="Times New Roman"/>
          <w:sz w:val="24"/>
          <w:vertAlign w:val="superscript"/>
        </w:rPr>
        <w:t>-1</w:t>
      </w:r>
      <w:r w:rsidR="007A65BC" w:rsidRPr="00556578">
        <w:rPr>
          <w:rFonts w:ascii="Times New Roman" w:hAnsi="Times New Roman" w:cs="Times New Roman"/>
          <w:sz w:val="24"/>
        </w:rPr>
        <w:t xml:space="preserve"> </w:t>
      </w:r>
      <w:r w:rsidR="007A65BC">
        <w:rPr>
          <w:rFonts w:ascii="Times New Roman" w:hAnsi="Times New Roman" w:cs="Times New Roman"/>
          <w:sz w:val="24"/>
        </w:rPr>
        <w:t xml:space="preserve">for </w:t>
      </w:r>
      <w:r w:rsidR="007A65BC" w:rsidRPr="00556578">
        <w:rPr>
          <w:rFonts w:ascii="Times New Roman" w:hAnsi="Times New Roman" w:cs="Times New Roman"/>
          <w:sz w:val="24"/>
        </w:rPr>
        <w:t>254, 275</w:t>
      </w:r>
      <w:r w:rsidR="007A65BC">
        <w:rPr>
          <w:rFonts w:ascii="Times New Roman" w:hAnsi="Times New Roman" w:cs="Times New Roman"/>
          <w:sz w:val="24"/>
        </w:rPr>
        <w:t>,</w:t>
      </w:r>
      <w:r w:rsidR="007A65BC" w:rsidRPr="00556578">
        <w:rPr>
          <w:rFonts w:ascii="Times New Roman" w:hAnsi="Times New Roman" w:cs="Times New Roman"/>
          <w:sz w:val="24"/>
        </w:rPr>
        <w:t xml:space="preserve"> and 285 nm</w:t>
      </w:r>
      <w:r w:rsidR="007A65BC">
        <w:rPr>
          <w:rFonts w:ascii="Times New Roman" w:hAnsi="Times New Roman" w:cs="Times New Roman"/>
          <w:sz w:val="24"/>
        </w:rPr>
        <w:t>, respectively.</w:t>
      </w:r>
    </w:p>
    <w:p w14:paraId="6342A8EE" w14:textId="677C0BFC" w:rsidR="0041590D" w:rsidRPr="00DA61AE" w:rsidRDefault="00094A6B" w:rsidP="00DA61AE">
      <w:pPr>
        <w:pStyle w:val="a7"/>
        <w:snapToGrid w:val="0"/>
        <w:spacing w:before="0" w:after="0" w:line="480" w:lineRule="auto"/>
        <w:outlineLvl w:val="9"/>
        <w:rPr>
          <w:rFonts w:ascii="Times New Roman" w:hAnsi="Times New Roman" w:cs="Times New Roman"/>
          <w:sz w:val="24"/>
          <w:szCs w:val="24"/>
        </w:rPr>
      </w:pPr>
      <w:r w:rsidRPr="00DA61A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408B4" w:rsidRPr="000408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E4A1DC" wp14:editId="1BA13A76">
            <wp:extent cx="5943600" cy="5207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0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3CA11" w14:textId="5E329C11" w:rsidR="00D33C33" w:rsidRPr="008C6C84" w:rsidRDefault="00117456" w:rsidP="00DA61AE">
      <w:pPr>
        <w:widowControl/>
        <w:snapToGrid w:val="0"/>
        <w:spacing w:line="480" w:lineRule="auto"/>
        <w:outlineLvl w:val="0"/>
        <w:rPr>
          <w:rFonts w:ascii="Times New Roman" w:eastAsia="楷体" w:hAnsi="Times New Roman" w:cs="Times New Roman"/>
          <w:sz w:val="24"/>
          <w:szCs w:val="24"/>
          <w:lang w:bidi="ar"/>
        </w:rPr>
      </w:pP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Fig. S</w:t>
      </w:r>
      <w:r w:rsidR="00D52E05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3</w:t>
      </w: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</w:t>
      </w:r>
      <w:r w:rsidR="00387591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M</w:t>
      </w: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olar absorption coefficient</w:t>
      </w:r>
      <w:r w:rsidR="00387591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of chlorine</w:t>
      </w: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at the different pH values and UV wavelengths</w:t>
      </w:r>
      <w:r w:rsidR="00CF74F0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. </w:t>
      </w:r>
      <w:r w:rsidRPr="008C6C84">
        <w:rPr>
          <w:rFonts w:ascii="Times New Roman" w:eastAsia="楷体" w:hAnsi="Times New Roman" w:cs="Times New Roman"/>
          <w:sz w:val="24"/>
          <w:szCs w:val="24"/>
          <w:lang w:bidi="ar"/>
        </w:rPr>
        <w:t>Experimental conditions: [chlorine]</w:t>
      </w:r>
      <w:r w:rsidRPr="008C6C84">
        <w:rPr>
          <w:rFonts w:ascii="Times New Roman" w:eastAsia="楷体" w:hAnsi="Times New Roman" w:cs="Times New Roman"/>
          <w:sz w:val="24"/>
          <w:szCs w:val="24"/>
          <w:vertAlign w:val="subscript"/>
          <w:lang w:bidi="ar"/>
        </w:rPr>
        <w:t xml:space="preserve">0 </w:t>
      </w:r>
      <w:r w:rsidRPr="008C6C84">
        <w:rPr>
          <w:rFonts w:ascii="Times New Roman" w:eastAsia="楷体" w:hAnsi="Times New Roman" w:cs="Times New Roman"/>
          <w:sz w:val="24"/>
          <w:szCs w:val="24"/>
          <w:lang w:bidi="ar"/>
        </w:rPr>
        <w:t>=</w:t>
      </w:r>
      <w:r w:rsidR="00F63756" w:rsidRPr="008C6C84">
        <w:rPr>
          <w:rFonts w:ascii="Times New Roman" w:eastAsia="楷体" w:hAnsi="Times New Roman" w:cs="Times New Roman"/>
          <w:sz w:val="24"/>
          <w:szCs w:val="24"/>
          <w:lang w:bidi="ar"/>
        </w:rPr>
        <w:t xml:space="preserve"> </w:t>
      </w:r>
      <w:r w:rsidRPr="008C6C84">
        <w:rPr>
          <w:rFonts w:ascii="Times New Roman" w:eastAsia="楷体" w:hAnsi="Times New Roman" w:cs="Times New Roman"/>
          <w:sz w:val="24"/>
          <w:szCs w:val="24"/>
          <w:lang w:bidi="ar"/>
        </w:rPr>
        <w:t>200</w:t>
      </w:r>
      <w:r w:rsidR="007262E4">
        <w:rPr>
          <w:rFonts w:ascii="Times New Roman" w:eastAsia="楷体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8C6C84">
        <w:rPr>
          <w:rFonts w:ascii="Times New Roman" w:eastAsia="楷体" w:hAnsi="Times New Roman" w:cs="Times New Roman"/>
          <w:sz w:val="24"/>
          <w:szCs w:val="24"/>
          <w:lang w:bidi="ar"/>
        </w:rPr>
        <w:t>μM</w:t>
      </w:r>
      <w:proofErr w:type="spellEnd"/>
      <w:r w:rsidR="00F63756" w:rsidRPr="008C6C84">
        <w:rPr>
          <w:rFonts w:ascii="Times New Roman" w:hAnsi="Times New Roman" w:cs="Times New Roman"/>
          <w:sz w:val="24"/>
          <w:szCs w:val="24"/>
        </w:rPr>
        <w:t xml:space="preserve">, pH = </w:t>
      </w:r>
      <w:r w:rsidR="00497450" w:rsidRPr="008C6C84">
        <w:rPr>
          <w:rFonts w:ascii="Times New Roman" w:hAnsi="Times New Roman" w:cs="Times New Roman"/>
          <w:sz w:val="24"/>
          <w:szCs w:val="24"/>
        </w:rPr>
        <w:t>5.0-9.0</w:t>
      </w:r>
      <w:r w:rsidR="00F63756" w:rsidRPr="008C6C84">
        <w:rPr>
          <w:rFonts w:ascii="Times New Roman" w:hAnsi="Times New Roman" w:cs="Times New Roman"/>
          <w:sz w:val="24"/>
          <w:szCs w:val="24"/>
        </w:rPr>
        <w:t xml:space="preserve">, [phosphate buffer] = 10 mM, T = 25 ± 1.0 </w:t>
      </w:r>
      <w:r w:rsidR="00F63756" w:rsidRPr="008C6C84">
        <w:rPr>
          <w:rFonts w:ascii="Times New Roman" w:hAnsi="Times New Roman" w:cs="Times New Roman" w:hint="eastAsia"/>
          <w:sz w:val="24"/>
          <w:szCs w:val="24"/>
        </w:rPr>
        <w:t>℃</w:t>
      </w:r>
      <w:r w:rsidR="00CF74F0" w:rsidRPr="008C6C84">
        <w:rPr>
          <w:rFonts w:ascii="Times New Roman" w:hAnsi="Times New Roman" w:cs="Times New Roman"/>
          <w:sz w:val="24"/>
          <w:szCs w:val="24"/>
        </w:rPr>
        <w:t>.</w:t>
      </w:r>
    </w:p>
    <w:p w14:paraId="145720E3" w14:textId="26BFAF26" w:rsidR="00D33C33" w:rsidRDefault="00D33C33" w:rsidP="00DA61AE">
      <w:pPr>
        <w:widowControl/>
        <w:snapToGrid w:val="0"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</w:p>
    <w:p w14:paraId="284FEA99" w14:textId="6623ADF0" w:rsidR="007A65BC" w:rsidRPr="00DA61AE" w:rsidRDefault="000408B4" w:rsidP="00DA61AE">
      <w:pPr>
        <w:widowControl/>
        <w:snapToGrid w:val="0"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0408B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D4B02D" wp14:editId="3EB363F8">
            <wp:extent cx="5943600" cy="5207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0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05886" w14:textId="0F9FE105" w:rsidR="00D920E7" w:rsidRPr="008C6C84" w:rsidRDefault="00117456" w:rsidP="00DA61AE">
      <w:pPr>
        <w:widowControl/>
        <w:snapToGrid w:val="0"/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Fig.</w:t>
      </w:r>
      <w:r w:rsidR="00D52E05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</w:t>
      </w:r>
      <w:r w:rsidR="00D14646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S</w:t>
      </w:r>
      <w:r w:rsidR="00D14646">
        <w:rPr>
          <w:rFonts w:ascii="Times New Roman" w:eastAsia="楷体" w:hAnsi="Times New Roman" w:cs="Times New Roman"/>
          <w:b/>
          <w:sz w:val="24"/>
          <w:szCs w:val="24"/>
          <w:lang w:bidi="ar"/>
        </w:rPr>
        <w:t>4</w:t>
      </w:r>
      <w:r w:rsidR="00D14646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</w:t>
      </w:r>
      <w:r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>Quantum yield of chlorine at different pH values and UV wavelengths</w:t>
      </w:r>
      <w:r w:rsidR="009669F1" w:rsidRPr="008C6C84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. </w:t>
      </w:r>
      <w:r w:rsidR="00D920E7" w:rsidRPr="008C6C84">
        <w:rPr>
          <w:rFonts w:ascii="Times New Roman" w:eastAsia="楷体" w:hAnsi="Times New Roman" w:cs="Times New Roman"/>
          <w:sz w:val="24"/>
          <w:szCs w:val="24"/>
        </w:rPr>
        <w:t>Experimental conditions:</w:t>
      </w:r>
      <w:r w:rsidR="00D920E7" w:rsidRPr="008C6C84">
        <w:rPr>
          <w:rFonts w:ascii="Times New Roman" w:hAnsi="Times New Roman" w:cs="Times New Roman"/>
          <w:sz w:val="24"/>
          <w:szCs w:val="24"/>
        </w:rPr>
        <w:t xml:space="preserve"> [Chlorine]</w:t>
      </w:r>
      <w:r w:rsidR="00D920E7" w:rsidRPr="008C6C84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="00D920E7" w:rsidRPr="008C6C84">
        <w:rPr>
          <w:rFonts w:ascii="Times New Roman" w:hAnsi="Times New Roman" w:cs="Times New Roman"/>
          <w:sz w:val="24"/>
          <w:szCs w:val="24"/>
        </w:rPr>
        <w:t xml:space="preserve">= 200 </w:t>
      </w:r>
      <w:proofErr w:type="spellStart"/>
      <w:r w:rsidR="00D920E7" w:rsidRPr="008C6C8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920E7" w:rsidRPr="008C6C84">
        <w:rPr>
          <w:rFonts w:ascii="Times New Roman" w:hAnsi="Times New Roman" w:cs="Times New Roman"/>
          <w:sz w:val="24"/>
          <w:szCs w:val="24"/>
        </w:rPr>
        <w:t xml:space="preserve">, pH = 5.0-9.0, [phosphate buffer] = 10 mM, T = 25 ± </w:t>
      </w:r>
      <w:r w:rsidR="00D920E7" w:rsidRPr="008C6C84">
        <w:rPr>
          <w:rFonts w:ascii="Times New Roman" w:hAnsi="Times New Roman" w:cs="Times New Roman" w:hint="eastAsia"/>
          <w:sz w:val="24"/>
          <w:szCs w:val="24"/>
        </w:rPr>
        <w:t xml:space="preserve">1.0 </w:t>
      </w:r>
      <w:r w:rsidR="00D920E7" w:rsidRPr="008C6C84">
        <w:rPr>
          <w:rFonts w:ascii="Times New Roman" w:hAnsi="Times New Roman" w:cs="Times New Roman" w:hint="eastAsia"/>
          <w:sz w:val="24"/>
          <w:szCs w:val="24"/>
        </w:rPr>
        <w:t>℃</w:t>
      </w:r>
      <w:r w:rsidR="009669F1" w:rsidRPr="008C6C84">
        <w:rPr>
          <w:rFonts w:ascii="Times New Roman" w:hAnsi="Times New Roman" w:cs="Times New Roman"/>
          <w:sz w:val="24"/>
          <w:szCs w:val="24"/>
        </w:rPr>
        <w:t>.</w:t>
      </w:r>
    </w:p>
    <w:p w14:paraId="60044E79" w14:textId="52DF851D" w:rsidR="007A5104" w:rsidRDefault="007A5104" w:rsidP="00DA61AE">
      <w:pPr>
        <w:widowControl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028625" w14:textId="4169FA9A" w:rsidR="008A56ED" w:rsidRDefault="00E1156B" w:rsidP="00D51ADE">
      <w:pPr>
        <w:widowControl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156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BFBD50" wp14:editId="352C3099">
            <wp:extent cx="2742077" cy="6817057"/>
            <wp:effectExtent l="0" t="0" r="127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5811" cy="6826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B8CB9" w14:textId="0B9E425F" w:rsidR="009F34D8" w:rsidRPr="008C6C84" w:rsidRDefault="008A56ED" w:rsidP="009025AD">
      <w:pPr>
        <w:widowControl/>
        <w:snapToGrid w:val="0"/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D249F3">
        <w:rPr>
          <w:rFonts w:ascii="Times New Roman" w:eastAsia="楷体" w:hAnsi="Times New Roman" w:cs="Times New Roman" w:hint="eastAsia"/>
          <w:b/>
          <w:sz w:val="24"/>
          <w:szCs w:val="24"/>
          <w:lang w:bidi="ar"/>
        </w:rPr>
        <w:t>F</w:t>
      </w:r>
      <w:r w:rsidRPr="00D249F3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ig. S5 </w:t>
      </w:r>
      <w:r w:rsidRPr="00D249F3">
        <w:rPr>
          <w:rFonts w:ascii="Times New Roman" w:eastAsia="楷体" w:hAnsi="Times New Roman" w:cs="Times New Roman"/>
          <w:b/>
          <w:i/>
          <w:iCs/>
          <w:sz w:val="24"/>
          <w:szCs w:val="24"/>
          <w:lang w:bidi="ar"/>
        </w:rPr>
        <w:t>E</w:t>
      </w:r>
      <w:r w:rsidRPr="00D249F3">
        <w:rPr>
          <w:rFonts w:ascii="Times New Roman" w:eastAsia="楷体" w:hAnsi="Times New Roman" w:cs="Times New Roman"/>
          <w:b/>
          <w:sz w:val="24"/>
          <w:szCs w:val="24"/>
          <w:vertAlign w:val="subscript"/>
          <w:lang w:bidi="ar"/>
        </w:rPr>
        <w:t>EO-total</w:t>
      </w:r>
      <w:r w:rsidRPr="00D249F3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of UV/chlorination</w:t>
      </w:r>
      <w:r w:rsidR="00105EB1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processes</w:t>
      </w:r>
      <w:r w:rsidRPr="00D249F3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</w:t>
      </w:r>
      <w:r w:rsidR="00105EB1">
        <w:rPr>
          <w:rFonts w:ascii="Times New Roman" w:eastAsia="楷体" w:hAnsi="Times New Roman" w:cs="Times New Roman"/>
          <w:b/>
          <w:sz w:val="24"/>
          <w:szCs w:val="24"/>
          <w:lang w:bidi="ar"/>
        </w:rPr>
        <w:t>at the</w:t>
      </w:r>
      <w:r w:rsidRPr="00D249F3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wavelength</w:t>
      </w:r>
      <w:r w:rsidR="00105EB1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of (a) 254 nm, (b) 275 nm, (c) 285 nm</w:t>
      </w:r>
      <w:r w:rsidRPr="00D249F3">
        <w:rPr>
          <w:rFonts w:ascii="Times New Roman" w:eastAsia="楷体" w:hAnsi="Times New Roman" w:cs="Times New Roman"/>
          <w:b/>
          <w:sz w:val="24"/>
          <w:szCs w:val="24"/>
          <w:lang w:bidi="ar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49F3" w:rsidRPr="00F500ED">
        <w:rPr>
          <w:rFonts w:ascii="Times New Roman" w:eastAsia="楷体" w:hAnsi="Times New Roman" w:cs="Times New Roman"/>
          <w:sz w:val="24"/>
        </w:rPr>
        <w:t>Experimental conditions:</w:t>
      </w:r>
      <w:r w:rsidR="00D249F3" w:rsidRPr="00F500ED">
        <w:rPr>
          <w:rFonts w:ascii="Times New Roman" w:hAnsi="Times New Roman" w:cs="Times New Roman"/>
          <w:sz w:val="24"/>
        </w:rPr>
        <w:t xml:space="preserve"> [Chlorine]</w:t>
      </w:r>
      <w:r w:rsidR="00D249F3" w:rsidRPr="00F500ED">
        <w:rPr>
          <w:rFonts w:ascii="Times New Roman" w:hAnsi="Times New Roman" w:cs="Times New Roman"/>
          <w:sz w:val="24"/>
          <w:vertAlign w:val="subscript"/>
        </w:rPr>
        <w:t xml:space="preserve">0 </w:t>
      </w:r>
      <w:r w:rsidR="00D249F3" w:rsidRPr="00F500ED">
        <w:rPr>
          <w:rFonts w:ascii="Times New Roman" w:hAnsi="Times New Roman" w:cs="Times New Roman"/>
          <w:sz w:val="24"/>
        </w:rPr>
        <w:t>= 200</w:t>
      </w:r>
      <w:r w:rsidR="00D249F3" w:rsidRPr="00F500ED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D249F3" w:rsidRPr="00F500ED">
        <w:rPr>
          <w:rFonts w:ascii="Times New Roman" w:hAnsi="Times New Roman" w:cs="Times New Roman"/>
          <w:sz w:val="24"/>
        </w:rPr>
        <w:t>μM</w:t>
      </w:r>
      <w:proofErr w:type="spellEnd"/>
      <w:r w:rsidR="00D249F3" w:rsidRPr="00F500ED">
        <w:rPr>
          <w:rFonts w:ascii="Times New Roman" w:hAnsi="Times New Roman" w:cs="Times New Roman"/>
          <w:sz w:val="24"/>
        </w:rPr>
        <w:t>,</w:t>
      </w:r>
      <w:r w:rsidR="00D249F3" w:rsidRPr="00F500ED">
        <w:rPr>
          <w:rFonts w:ascii="Times New Roman" w:hAnsi="Times New Roman" w:cs="Times New Roman" w:hint="eastAsia"/>
          <w:sz w:val="24"/>
        </w:rPr>
        <w:t xml:space="preserve"> </w:t>
      </w:r>
      <w:r w:rsidR="00D249F3" w:rsidRPr="00F500ED">
        <w:rPr>
          <w:rFonts w:ascii="Times New Roman" w:hAnsi="Times New Roman" w:cs="Times New Roman"/>
          <w:sz w:val="24"/>
        </w:rPr>
        <w:t>[2,4,6-TCA]</w:t>
      </w:r>
      <w:r w:rsidR="00D249F3" w:rsidRPr="00F500ED">
        <w:rPr>
          <w:rFonts w:ascii="Times New Roman" w:hAnsi="Times New Roman" w:cs="Times New Roman"/>
          <w:sz w:val="24"/>
          <w:vertAlign w:val="subscript"/>
        </w:rPr>
        <w:t xml:space="preserve">0 </w:t>
      </w:r>
      <w:r w:rsidR="00D249F3" w:rsidRPr="00F500ED">
        <w:rPr>
          <w:rFonts w:ascii="Times New Roman" w:hAnsi="Times New Roman" w:cs="Times New Roman"/>
          <w:sz w:val="24"/>
        </w:rPr>
        <w:t>= 20</w:t>
      </w:r>
      <w:r w:rsidR="00D249F3" w:rsidRPr="00F500ED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D249F3" w:rsidRPr="00F500ED">
        <w:rPr>
          <w:rFonts w:ascii="Times New Roman" w:hAnsi="Times New Roman" w:cs="Times New Roman"/>
          <w:sz w:val="24"/>
        </w:rPr>
        <w:t>μg</w:t>
      </w:r>
      <w:proofErr w:type="spellEnd"/>
      <w:r w:rsidR="00D249F3" w:rsidRPr="00F500ED">
        <w:rPr>
          <w:rFonts w:ascii="Times New Roman" w:hAnsi="Times New Roman" w:cs="Times New Roman"/>
          <w:sz w:val="24"/>
        </w:rPr>
        <w:t xml:space="preserve"> L</w:t>
      </w:r>
      <w:r w:rsidR="00D249F3" w:rsidRPr="00F500ED">
        <w:rPr>
          <w:rFonts w:ascii="Times New Roman" w:hAnsi="Times New Roman" w:cs="Times New Roman"/>
          <w:sz w:val="24"/>
          <w:vertAlign w:val="superscript"/>
        </w:rPr>
        <w:t>-1</w:t>
      </w:r>
      <w:r w:rsidR="00D249F3" w:rsidRPr="00F500ED">
        <w:rPr>
          <w:rFonts w:ascii="Times New Roman" w:hAnsi="Times New Roman" w:cs="Times New Roman"/>
          <w:sz w:val="24"/>
        </w:rPr>
        <w:t xml:space="preserve">, pH = </w:t>
      </w:r>
      <w:r w:rsidR="00D249F3">
        <w:rPr>
          <w:rFonts w:ascii="Times New Roman" w:hAnsi="Times New Roman" w:cs="Times New Roman"/>
          <w:sz w:val="24"/>
        </w:rPr>
        <w:t>5.0-9.0</w:t>
      </w:r>
      <w:r w:rsidR="00D249F3" w:rsidRPr="00F500ED">
        <w:rPr>
          <w:rFonts w:ascii="Times New Roman" w:hAnsi="Times New Roman" w:cs="Times New Roman"/>
          <w:sz w:val="24"/>
        </w:rPr>
        <w:t xml:space="preserve">, [phosphate buffer] = 10 mM, T = 25 ± </w:t>
      </w:r>
      <w:r w:rsidR="00D249F3" w:rsidRPr="00F500ED">
        <w:rPr>
          <w:rFonts w:ascii="Times New Roman" w:hAnsi="Times New Roman" w:cs="Times New Roman" w:hint="cs"/>
          <w:sz w:val="24"/>
        </w:rPr>
        <w:t>1</w:t>
      </w:r>
      <w:r w:rsidR="00D249F3" w:rsidRPr="00F500ED">
        <w:rPr>
          <w:rFonts w:ascii="Times New Roman" w:hAnsi="Times New Roman" w:cs="Times New Roman"/>
          <w:sz w:val="24"/>
        </w:rPr>
        <w:t xml:space="preserve">.0 ℃, </w:t>
      </w:r>
      <w:r w:rsidR="00D249F3">
        <w:rPr>
          <w:rFonts w:ascii="Times New Roman" w:hAnsi="Times New Roman" w:cs="Times New Roman"/>
          <w:sz w:val="24"/>
        </w:rPr>
        <w:t xml:space="preserve">and </w:t>
      </w:r>
      <w:r w:rsidR="00D249F3" w:rsidRPr="00556578">
        <w:rPr>
          <w:rFonts w:ascii="Times New Roman" w:hAnsi="Times New Roman" w:cs="Times New Roman"/>
          <w:sz w:val="24"/>
        </w:rPr>
        <w:t>UV intensity = 0.28, 0.42</w:t>
      </w:r>
      <w:r w:rsidR="00D249F3">
        <w:rPr>
          <w:rFonts w:ascii="Times New Roman" w:hAnsi="Times New Roman" w:cs="Times New Roman"/>
          <w:sz w:val="24"/>
        </w:rPr>
        <w:t>,</w:t>
      </w:r>
      <w:r w:rsidR="00D249F3" w:rsidRPr="00556578">
        <w:rPr>
          <w:rFonts w:ascii="Times New Roman" w:hAnsi="Times New Roman" w:cs="Times New Roman"/>
          <w:sz w:val="24"/>
        </w:rPr>
        <w:t xml:space="preserve"> and 0.31 </w:t>
      </w:r>
      <w:proofErr w:type="spellStart"/>
      <w:r w:rsidR="00D249F3" w:rsidRPr="00556578">
        <w:rPr>
          <w:rFonts w:ascii="Times New Roman" w:hAnsi="Times New Roman" w:cs="Times New Roman"/>
          <w:sz w:val="24"/>
        </w:rPr>
        <w:t>mW</w:t>
      </w:r>
      <w:proofErr w:type="spellEnd"/>
      <w:r w:rsidR="00D249F3" w:rsidRPr="00556578">
        <w:rPr>
          <w:rFonts w:ascii="Times New Roman" w:hAnsi="Times New Roman" w:cs="Times New Roman"/>
          <w:sz w:val="24"/>
        </w:rPr>
        <w:t xml:space="preserve"> cm</w:t>
      </w:r>
      <w:r w:rsidR="00D249F3" w:rsidRPr="00556578">
        <w:rPr>
          <w:rFonts w:ascii="Times New Roman" w:hAnsi="Times New Roman" w:cs="Times New Roman"/>
          <w:sz w:val="24"/>
          <w:vertAlign w:val="superscript"/>
        </w:rPr>
        <w:t>-1</w:t>
      </w:r>
      <w:r w:rsidR="00D249F3" w:rsidRPr="00556578">
        <w:rPr>
          <w:rFonts w:ascii="Times New Roman" w:hAnsi="Times New Roman" w:cs="Times New Roman"/>
          <w:sz w:val="24"/>
        </w:rPr>
        <w:t xml:space="preserve"> </w:t>
      </w:r>
      <w:r w:rsidR="00D249F3">
        <w:rPr>
          <w:rFonts w:ascii="Times New Roman" w:hAnsi="Times New Roman" w:cs="Times New Roman"/>
          <w:sz w:val="24"/>
        </w:rPr>
        <w:t xml:space="preserve">for </w:t>
      </w:r>
      <w:r w:rsidR="00D249F3" w:rsidRPr="00556578">
        <w:rPr>
          <w:rFonts w:ascii="Times New Roman" w:hAnsi="Times New Roman" w:cs="Times New Roman"/>
          <w:sz w:val="24"/>
        </w:rPr>
        <w:t>254, 275</w:t>
      </w:r>
      <w:r w:rsidR="00D249F3">
        <w:rPr>
          <w:rFonts w:ascii="Times New Roman" w:hAnsi="Times New Roman" w:cs="Times New Roman"/>
          <w:sz w:val="24"/>
        </w:rPr>
        <w:t>,</w:t>
      </w:r>
      <w:r w:rsidR="00D249F3" w:rsidRPr="00556578">
        <w:rPr>
          <w:rFonts w:ascii="Times New Roman" w:hAnsi="Times New Roman" w:cs="Times New Roman"/>
          <w:sz w:val="24"/>
        </w:rPr>
        <w:t xml:space="preserve"> and 285 nm</w:t>
      </w:r>
      <w:r w:rsidR="00D249F3">
        <w:rPr>
          <w:rFonts w:ascii="Times New Roman" w:hAnsi="Times New Roman" w:cs="Times New Roman"/>
          <w:sz w:val="24"/>
        </w:rPr>
        <w:t>, respectively.</w:t>
      </w:r>
    </w:p>
    <w:p w14:paraId="770287B9" w14:textId="3B26392E" w:rsidR="00153931" w:rsidRDefault="00153931" w:rsidP="00DA61AE">
      <w:pPr>
        <w:widowControl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393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46C7845" wp14:editId="3111600F">
            <wp:extent cx="5943600" cy="4550410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1552B" w14:textId="6B5B9D4A" w:rsidR="00153931" w:rsidRPr="00C06C39" w:rsidRDefault="00153931" w:rsidP="00C06C39">
      <w:pPr>
        <w:snapToGrid w:val="0"/>
        <w:spacing w:line="480" w:lineRule="auto"/>
        <w:jc w:val="left"/>
        <w:outlineLvl w:val="0"/>
        <w:rPr>
          <w:rFonts w:ascii="Times New Roman" w:eastAsia="楷体" w:hAnsi="Times New Roman" w:cs="Times New Roman"/>
          <w:b/>
          <w:bCs/>
          <w:sz w:val="24"/>
          <w:szCs w:val="24"/>
        </w:rPr>
      </w:pP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Fig. S</w:t>
      </w:r>
      <w:r w:rsidR="008A56ED">
        <w:rPr>
          <w:rFonts w:ascii="Times New Roman" w:eastAsia="楷体" w:hAnsi="Times New Roman" w:cs="Times New Roman"/>
          <w:b/>
          <w:bCs/>
          <w:sz w:val="24"/>
          <w:szCs w:val="24"/>
        </w:rPr>
        <w:t>6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</w:t>
      </w:r>
      <w:r w:rsidRPr="00153931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Pseudo-first-order rate constants (k′) of the degradation of </w:t>
      </w:r>
      <w:r>
        <w:rPr>
          <w:rFonts w:ascii="Times New Roman" w:eastAsia="楷体" w:hAnsi="Times New Roman" w:cs="Times New Roman"/>
          <w:b/>
          <w:sz w:val="24"/>
          <w:szCs w:val="24"/>
          <w:lang w:bidi="ar"/>
        </w:rPr>
        <w:t>2,4,6-TCA</w:t>
      </w:r>
      <w:r w:rsidRPr="00153931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during UV/</w:t>
      </w:r>
      <w:r w:rsidR="00C06C39">
        <w:rPr>
          <w:rFonts w:ascii="Times New Roman" w:eastAsia="楷体" w:hAnsi="Times New Roman" w:cs="Times New Roman"/>
          <w:b/>
          <w:sz w:val="24"/>
          <w:szCs w:val="24"/>
          <w:lang w:bidi="ar"/>
        </w:rPr>
        <w:t>chlorination</w:t>
      </w:r>
      <w:r w:rsidRPr="00153931">
        <w:rPr>
          <w:rFonts w:ascii="Times New Roman" w:eastAsia="楷体" w:hAnsi="Times New Roman" w:cs="Times New Roman"/>
          <w:b/>
          <w:sz w:val="24"/>
          <w:szCs w:val="24"/>
          <w:lang w:bidi="ar"/>
        </w:rPr>
        <w:t>.</w:t>
      </w:r>
      <w:r w:rsidR="00C06C39">
        <w:rPr>
          <w:rFonts w:ascii="Times New Roman" w:eastAsia="楷体" w:hAnsi="Times New Roman" w:cs="Times New Roman"/>
          <w:b/>
          <w:sz w:val="24"/>
          <w:szCs w:val="24"/>
          <w:lang w:bidi="ar"/>
        </w:rPr>
        <w:t xml:space="preserve"> </w:t>
      </w:r>
      <w:r w:rsidR="00C06C39" w:rsidRPr="00F55252">
        <w:rPr>
          <w:rFonts w:ascii="Times New Roman" w:eastAsia="楷体" w:hAnsi="Times New Roman" w:cs="Times New Roman"/>
          <w:sz w:val="24"/>
        </w:rPr>
        <w:t>Experimental conditions:</w:t>
      </w:r>
      <w:r w:rsidR="00C06C39" w:rsidRPr="00F55252">
        <w:rPr>
          <w:rFonts w:ascii="Times New Roman" w:hAnsi="Times New Roman" w:cs="Times New Roman"/>
          <w:sz w:val="24"/>
        </w:rPr>
        <w:t xml:space="preserve"> [Chlorine]</w:t>
      </w:r>
      <w:r w:rsidR="00C06C39" w:rsidRPr="00F55252">
        <w:rPr>
          <w:rFonts w:ascii="Times New Roman" w:hAnsi="Times New Roman" w:cs="Times New Roman"/>
          <w:sz w:val="24"/>
          <w:vertAlign w:val="subscript"/>
        </w:rPr>
        <w:t xml:space="preserve">0 </w:t>
      </w:r>
      <w:r w:rsidR="00C06C39" w:rsidRPr="00F55252">
        <w:rPr>
          <w:rFonts w:ascii="Times New Roman" w:hAnsi="Times New Roman" w:cs="Times New Roman"/>
          <w:sz w:val="24"/>
        </w:rPr>
        <w:t>= 200</w:t>
      </w:r>
      <w:r w:rsidR="00C06C39" w:rsidRPr="00F55252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C06C39" w:rsidRPr="00F55252">
        <w:rPr>
          <w:rFonts w:ascii="Times New Roman" w:hAnsi="Times New Roman" w:cs="Times New Roman"/>
          <w:sz w:val="24"/>
        </w:rPr>
        <w:t>μM</w:t>
      </w:r>
      <w:proofErr w:type="spellEnd"/>
      <w:r w:rsidR="00C06C39" w:rsidRPr="00F55252">
        <w:rPr>
          <w:rFonts w:ascii="Times New Roman" w:hAnsi="Times New Roman" w:cs="Times New Roman"/>
          <w:sz w:val="24"/>
        </w:rPr>
        <w:t>,</w:t>
      </w:r>
      <w:r w:rsidR="00C06C39" w:rsidRPr="00F55252">
        <w:rPr>
          <w:rFonts w:ascii="Times New Roman" w:hAnsi="Times New Roman" w:cs="Times New Roman" w:hint="eastAsia"/>
          <w:sz w:val="24"/>
        </w:rPr>
        <w:t xml:space="preserve"> </w:t>
      </w:r>
      <w:r w:rsidR="00C06C39" w:rsidRPr="00F55252">
        <w:rPr>
          <w:rFonts w:ascii="Times New Roman" w:hAnsi="Times New Roman" w:cs="Times New Roman"/>
          <w:sz w:val="24"/>
        </w:rPr>
        <w:t>[2,4,6-TCA]</w:t>
      </w:r>
      <w:r w:rsidR="00C06C39" w:rsidRPr="00F55252">
        <w:rPr>
          <w:rFonts w:ascii="Times New Roman" w:hAnsi="Times New Roman" w:cs="Times New Roman"/>
          <w:sz w:val="24"/>
          <w:vertAlign w:val="subscript"/>
        </w:rPr>
        <w:t xml:space="preserve">0 </w:t>
      </w:r>
      <w:r w:rsidR="00C06C39" w:rsidRPr="00F55252">
        <w:rPr>
          <w:rFonts w:ascii="Times New Roman" w:hAnsi="Times New Roman" w:cs="Times New Roman"/>
          <w:sz w:val="24"/>
        </w:rPr>
        <w:t>= 20</w:t>
      </w:r>
      <w:r w:rsidR="00C06C39" w:rsidRPr="00F55252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="00C06C39" w:rsidRPr="00F55252">
        <w:rPr>
          <w:rFonts w:ascii="Times New Roman" w:hAnsi="Times New Roman" w:cs="Times New Roman"/>
          <w:sz w:val="24"/>
        </w:rPr>
        <w:t>μg</w:t>
      </w:r>
      <w:proofErr w:type="spellEnd"/>
      <w:r w:rsidR="00C06C39" w:rsidRPr="00F55252">
        <w:rPr>
          <w:rFonts w:ascii="Times New Roman" w:hAnsi="Times New Roman" w:cs="Times New Roman"/>
          <w:sz w:val="24"/>
        </w:rPr>
        <w:t xml:space="preserve"> L</w:t>
      </w:r>
      <w:r w:rsidR="00C06C39" w:rsidRPr="00F55252">
        <w:rPr>
          <w:rFonts w:ascii="Times New Roman" w:hAnsi="Times New Roman" w:cs="Times New Roman"/>
          <w:sz w:val="24"/>
          <w:vertAlign w:val="superscript"/>
        </w:rPr>
        <w:t>-1</w:t>
      </w:r>
      <w:r w:rsidR="00C06C39" w:rsidRPr="00F55252">
        <w:rPr>
          <w:rFonts w:ascii="Times New Roman" w:hAnsi="Times New Roman" w:cs="Times New Roman"/>
          <w:sz w:val="24"/>
        </w:rPr>
        <w:t xml:space="preserve">, pH = 7.0 ± 0.1, [phosphate buffer] = 10 mM, T = 25 ± </w:t>
      </w:r>
      <w:r w:rsidR="00C06C39" w:rsidRPr="00F55252">
        <w:rPr>
          <w:rFonts w:ascii="Times New Roman" w:hAnsi="Times New Roman" w:cs="Times New Roman" w:hint="cs"/>
          <w:sz w:val="24"/>
        </w:rPr>
        <w:t>1</w:t>
      </w:r>
      <w:r w:rsidR="00C06C39" w:rsidRPr="00F55252">
        <w:rPr>
          <w:rFonts w:ascii="Times New Roman" w:hAnsi="Times New Roman" w:cs="Times New Roman"/>
          <w:sz w:val="24"/>
        </w:rPr>
        <w:t xml:space="preserve">.0 ℃, </w:t>
      </w:r>
      <w:r w:rsidR="00C06C39">
        <w:rPr>
          <w:rFonts w:ascii="Times New Roman" w:hAnsi="Times New Roman" w:cs="Times New Roman"/>
          <w:sz w:val="24"/>
        </w:rPr>
        <w:t xml:space="preserve">and </w:t>
      </w:r>
      <w:r w:rsidR="00C06C39" w:rsidRPr="00F55252">
        <w:rPr>
          <w:rFonts w:ascii="Times New Roman" w:hAnsi="Times New Roman" w:cs="Times New Roman"/>
          <w:sz w:val="24"/>
        </w:rPr>
        <w:t xml:space="preserve">UV intensity = 0.42 </w:t>
      </w:r>
      <w:proofErr w:type="spellStart"/>
      <w:r w:rsidR="00C06C39" w:rsidRPr="00F55252">
        <w:rPr>
          <w:rFonts w:ascii="Times New Roman" w:hAnsi="Times New Roman" w:cs="Times New Roman"/>
          <w:sz w:val="24"/>
        </w:rPr>
        <w:t>mW</w:t>
      </w:r>
      <w:proofErr w:type="spellEnd"/>
      <w:r w:rsidR="00C06C39" w:rsidRPr="00F55252">
        <w:rPr>
          <w:rFonts w:ascii="Times New Roman" w:hAnsi="Times New Roman" w:cs="Times New Roman"/>
          <w:sz w:val="24"/>
        </w:rPr>
        <w:t xml:space="preserve"> cm</w:t>
      </w:r>
      <w:r w:rsidR="00C06C39" w:rsidRPr="00F55252">
        <w:rPr>
          <w:rFonts w:ascii="Times New Roman" w:hAnsi="Times New Roman" w:cs="Times New Roman"/>
          <w:sz w:val="24"/>
          <w:vertAlign w:val="superscript"/>
        </w:rPr>
        <w:t>-1</w:t>
      </w:r>
      <w:r w:rsidR="00C06C39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="00C06C39">
        <w:rPr>
          <w:rFonts w:ascii="Times New Roman" w:hAnsi="Times New Roman" w:cs="Times New Roman"/>
          <w:sz w:val="24"/>
        </w:rPr>
        <w:t>for 275 nm, respectively.</w:t>
      </w:r>
    </w:p>
    <w:p w14:paraId="1CCEF182" w14:textId="77777777" w:rsidR="00153931" w:rsidRDefault="00153931" w:rsidP="00DA61AE">
      <w:pPr>
        <w:widowControl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A66B4" w14:textId="1477E47A" w:rsidR="009F34D8" w:rsidRPr="00DA61AE" w:rsidRDefault="009F34D8" w:rsidP="00DA61AE">
      <w:pPr>
        <w:widowControl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34D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684CD79" wp14:editId="6462F3E1">
            <wp:extent cx="5943600" cy="6098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EB32E" w14:textId="724A9FA1" w:rsidR="007A5104" w:rsidRPr="008C6C84" w:rsidRDefault="007A5104" w:rsidP="00DA61AE">
      <w:pPr>
        <w:snapToGrid w:val="0"/>
        <w:spacing w:line="480" w:lineRule="auto"/>
        <w:jc w:val="left"/>
        <w:outlineLvl w:val="0"/>
        <w:rPr>
          <w:rFonts w:ascii="Times New Roman" w:eastAsia="楷体" w:hAnsi="Times New Roman" w:cs="Times New Roman"/>
          <w:b/>
          <w:bCs/>
          <w:sz w:val="24"/>
          <w:szCs w:val="24"/>
        </w:rPr>
      </w:pP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Fig. </w:t>
      </w:r>
      <w:r w:rsidR="00D14646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>S</w:t>
      </w:r>
      <w:r w:rsidR="008A56ED">
        <w:rPr>
          <w:rFonts w:ascii="Times New Roman" w:eastAsia="楷体" w:hAnsi="Times New Roman" w:cs="Times New Roman"/>
          <w:b/>
          <w:bCs/>
          <w:sz w:val="24"/>
          <w:szCs w:val="24"/>
        </w:rPr>
        <w:t>7</w:t>
      </w:r>
      <w:r w:rsidR="00D14646"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</w:t>
      </w:r>
      <w:r w:rsidRPr="008C6C84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Proposed degradation pathways of 2,4,6-TCA in </w:t>
      </w:r>
      <w:r w:rsidRPr="008C6C84">
        <w:rPr>
          <w:rFonts w:ascii="Times New Roman" w:hAnsi="Times New Roman" w:cs="Times New Roman"/>
          <w:b/>
          <w:bCs/>
          <w:sz w:val="24"/>
          <w:szCs w:val="24"/>
        </w:rPr>
        <w:t>UV/chlorination process.</w:t>
      </w:r>
    </w:p>
    <w:p w14:paraId="4B25A4A0" w14:textId="122F73EA" w:rsidR="00D33C33" w:rsidRDefault="00D33C33" w:rsidP="00DA61AE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EA0C3" w14:textId="31EA40FE" w:rsidR="00104527" w:rsidRDefault="00104527" w:rsidP="00DA61AE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CC1630" w14:textId="6A7BCE9B" w:rsidR="00104527" w:rsidRDefault="00104527" w:rsidP="00DA61AE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B1FFBB" w14:textId="09AC773D" w:rsidR="00104527" w:rsidRDefault="00104527" w:rsidP="00DA61AE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670B85" w14:textId="77777777" w:rsidR="00104527" w:rsidRPr="00DA61AE" w:rsidRDefault="00104527" w:rsidP="00DA61AE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1C8E5" w14:textId="3DD84707" w:rsidR="001862A7" w:rsidRPr="008C6C84" w:rsidRDefault="00DA37E2" w:rsidP="00DA61AE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8C6C84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  <w:r w:rsidR="008C6C84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1C9B0830" w14:textId="77777777" w:rsidR="00FC2857" w:rsidRPr="00FC2857" w:rsidRDefault="001862A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FC2857">
        <w:rPr>
          <w:rFonts w:ascii="Times New Roman" w:hAnsi="Times New Roman" w:cs="Times New Roman"/>
          <w:b/>
          <w:bCs/>
          <w:sz w:val="24"/>
          <w:szCs w:val="24"/>
        </w:rPr>
        <w:instrText xml:space="preserve"> ADDIN EN.REFLIST </w:instrText>
      </w:r>
      <w:r w:rsidRPr="00FC2857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FC2857" w:rsidRPr="00FC2857">
        <w:rPr>
          <w:rFonts w:ascii="Times New Roman" w:hAnsi="Times New Roman" w:cs="Times New Roman"/>
          <w:sz w:val="24"/>
          <w:szCs w:val="24"/>
        </w:rPr>
        <w:t>Fang JY, Fu Y, Shang C (2014) The Roles of Reactive Species in Micropollutant Degradation in the UV/Free Chlorine System. Environ. Sci. Technol. 48:1859-1868</w:t>
      </w:r>
    </w:p>
    <w:p w14:paraId="1D9710DF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Feng YG, Smith DW, Bolton JR (2007) Photolysis of aqueous free chlorine species (NOCI and OCI-) with 254 nm ultraviolet light. J. Environ. Eng. Sci. 6:277-284</w:t>
      </w:r>
    </w:p>
    <w:p w14:paraId="2C6F4CB9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Grebel JE, Pignatello JJ, Mitch WA (2010) Effect of Halide Ions and Carbonates on Organic Contaminant Degradation by Hydroxyl Radical-Based Advanced Oxidation Processes in Saline Waters. Environ. Sci. Technol. 44:6822-6828</w:t>
      </w:r>
    </w:p>
    <w:p w14:paraId="3CF520E2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Malleret L, Bruchet A, Hennion MC (2001) Picogram Determination of “Earthy-Musty” Odorous Compounds in Water Using Modified Closed Loop Stripping Analysis and Large Volume Injection GC/MS. Anal. Chem. 73:1485-1490</w:t>
      </w:r>
    </w:p>
    <w:p w14:paraId="198044F8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 xml:space="preserve">NIST (2020) The Radiation Chemistry Data Center of the Notre Dame Radiation Laboratory (ndrlRCDC) Kinetics Database. </w:t>
      </w:r>
    </w:p>
    <w:p w14:paraId="551BCFD7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Sun P, Tyree C, Huang CH (2016) Inactivation of Escherichia coli, Bacteriophage MS2, and Bacillus Spores under UV/H</w:t>
      </w:r>
      <w:r w:rsidRPr="00FC28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C2857">
        <w:rPr>
          <w:rFonts w:ascii="Times New Roman" w:hAnsi="Times New Roman" w:cs="Times New Roman"/>
          <w:sz w:val="24"/>
          <w:szCs w:val="24"/>
        </w:rPr>
        <w:t>O</w:t>
      </w:r>
      <w:r w:rsidRPr="00FC2857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FC2857">
        <w:rPr>
          <w:rFonts w:ascii="Times New Roman" w:hAnsi="Times New Roman" w:cs="Times New Roman"/>
          <w:sz w:val="24"/>
          <w:szCs w:val="24"/>
        </w:rPr>
        <w:t>and UV/Peroxydisulfate Advanced Disinfection Conditions. Environmental Science &amp; Technology 50:4448-58</w:t>
      </w:r>
    </w:p>
    <w:p w14:paraId="50BF567C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Wang W-L, Wu Q-Y, Li Z-M, Lu Y, Du Y, Wang T, Huang N, Hu H-Y (2017) Light-emitting diodes as an emerging UV source for UV/chlorine oxidation: Carbamazepine degradation and toxicity changes. Chem. Eng. J. 310:148-156</w:t>
      </w:r>
    </w:p>
    <w:p w14:paraId="7507B6B7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t>Watts MJ, Linden KG (2007) Chlorine photolysis and subsequent OH radical production during UV treatment of chlorinated water. Water Res. 41:2871-2878</w:t>
      </w:r>
    </w:p>
    <w:p w14:paraId="35FB031F" w14:textId="77777777" w:rsidR="00FC2857" w:rsidRPr="00FC2857" w:rsidRDefault="00FC2857" w:rsidP="00FC2857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C2857">
        <w:rPr>
          <w:rFonts w:ascii="Times New Roman" w:hAnsi="Times New Roman" w:cs="Times New Roman"/>
          <w:sz w:val="24"/>
          <w:szCs w:val="24"/>
        </w:rPr>
        <w:lastRenderedPageBreak/>
        <w:t>Yao H, Sun P, Minakata D, Crittenden JC, Huang C (2013) Kinetics and modeling of degradation of Ionophore antibiotics by UV and UV/H</w:t>
      </w:r>
      <w:r w:rsidRPr="00FC28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C2857">
        <w:rPr>
          <w:rFonts w:ascii="Times New Roman" w:hAnsi="Times New Roman" w:cs="Times New Roman"/>
          <w:sz w:val="24"/>
          <w:szCs w:val="24"/>
        </w:rPr>
        <w:t>O</w:t>
      </w:r>
      <w:r w:rsidRPr="00FC285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C2857">
        <w:rPr>
          <w:rFonts w:ascii="Times New Roman" w:hAnsi="Times New Roman" w:cs="Times New Roman"/>
          <w:sz w:val="24"/>
          <w:szCs w:val="24"/>
        </w:rPr>
        <w:t>. Environmental Science &amp; Technology 47:4581-4589</w:t>
      </w:r>
    </w:p>
    <w:p w14:paraId="3158CD95" w14:textId="58865F18" w:rsidR="00D33C33" w:rsidRPr="00DA61AE" w:rsidRDefault="001862A7" w:rsidP="00FC2857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C2857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sectPr w:rsidR="00D33C33" w:rsidRPr="00DA61AE" w:rsidSect="00DA61AE">
      <w:footerReference w:type="default" r:id="rId16"/>
      <w:type w:val="continuous"/>
      <w:pgSz w:w="12240" w:h="15840"/>
      <w:pgMar w:top="1440" w:right="1440" w:bottom="1440" w:left="144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EC0B0" w14:textId="77777777" w:rsidR="00C14BDC" w:rsidRDefault="00C14BDC" w:rsidP="00705185">
      <w:r>
        <w:separator/>
      </w:r>
    </w:p>
  </w:endnote>
  <w:endnote w:type="continuationSeparator" w:id="0">
    <w:p w14:paraId="4F7BA1B4" w14:textId="77777777" w:rsidR="00C14BDC" w:rsidRDefault="00C14BDC" w:rsidP="00705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dvOT863180fb">
    <w:altName w:val="Calibri"/>
    <w:charset w:val="00"/>
    <w:family w:val="auto"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7705583"/>
      <w:docPartObj>
        <w:docPartGallery w:val="Page Numbers (Bottom of Page)"/>
        <w:docPartUnique/>
      </w:docPartObj>
    </w:sdtPr>
    <w:sdtContent>
      <w:p w14:paraId="63ACD7D4" w14:textId="11C5D3F2" w:rsidR="008C6C84" w:rsidRDefault="008C6C8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C6C84">
          <w:rPr>
            <w:noProof/>
            <w:lang w:val="zh-TW" w:eastAsia="zh-TW"/>
          </w:rPr>
          <w:t>9</w:t>
        </w:r>
        <w:r>
          <w:fldChar w:fldCharType="end"/>
        </w:r>
      </w:p>
    </w:sdtContent>
  </w:sdt>
  <w:p w14:paraId="0C51DED5" w14:textId="77777777" w:rsidR="008C6C84" w:rsidRDefault="008C6C8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606D0" w14:textId="77777777" w:rsidR="00C14BDC" w:rsidRDefault="00C14BDC" w:rsidP="00705185">
      <w:r>
        <w:separator/>
      </w:r>
    </w:p>
  </w:footnote>
  <w:footnote w:type="continuationSeparator" w:id="0">
    <w:p w14:paraId="21FDD36B" w14:textId="77777777" w:rsidR="00C14BDC" w:rsidRDefault="00C14BDC" w:rsidP="00705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 Pollut Res (N-Y)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dd9z5wwf0spbeddpux92vhwwv9dvfssxww&quot;&gt;My EndNote Library&lt;record-ids&gt;&lt;item&gt;196&lt;/item&gt;&lt;item&gt;321&lt;/item&gt;&lt;item&gt;337&lt;/item&gt;&lt;item&gt;339&lt;/item&gt;&lt;item&gt;345&lt;/item&gt;&lt;item&gt;346&lt;/item&gt;&lt;/record-ids&gt;&lt;/item&gt;&lt;/Libraries&gt;"/>
  </w:docVars>
  <w:rsids>
    <w:rsidRoot w:val="00702EE9"/>
    <w:rsid w:val="0000536D"/>
    <w:rsid w:val="00033CDC"/>
    <w:rsid w:val="000408B4"/>
    <w:rsid w:val="000575D2"/>
    <w:rsid w:val="0006073F"/>
    <w:rsid w:val="0007169F"/>
    <w:rsid w:val="00081F71"/>
    <w:rsid w:val="0008603E"/>
    <w:rsid w:val="00094A6B"/>
    <w:rsid w:val="000A60D8"/>
    <w:rsid w:val="000B224B"/>
    <w:rsid w:val="00104527"/>
    <w:rsid w:val="00105EB1"/>
    <w:rsid w:val="00117456"/>
    <w:rsid w:val="0015058B"/>
    <w:rsid w:val="001533A3"/>
    <w:rsid w:val="00153931"/>
    <w:rsid w:val="0016508F"/>
    <w:rsid w:val="0016798E"/>
    <w:rsid w:val="00173330"/>
    <w:rsid w:val="001808D7"/>
    <w:rsid w:val="001822A1"/>
    <w:rsid w:val="001862A7"/>
    <w:rsid w:val="001C716D"/>
    <w:rsid w:val="001F09FC"/>
    <w:rsid w:val="001F546D"/>
    <w:rsid w:val="00212A3D"/>
    <w:rsid w:val="00223C06"/>
    <w:rsid w:val="002C64D4"/>
    <w:rsid w:val="002C71CE"/>
    <w:rsid w:val="002E6439"/>
    <w:rsid w:val="00332A5A"/>
    <w:rsid w:val="00337D49"/>
    <w:rsid w:val="003736AC"/>
    <w:rsid w:val="00381D83"/>
    <w:rsid w:val="00387591"/>
    <w:rsid w:val="003B3EC8"/>
    <w:rsid w:val="003D183E"/>
    <w:rsid w:val="00401F0C"/>
    <w:rsid w:val="0041590D"/>
    <w:rsid w:val="00435C47"/>
    <w:rsid w:val="00435EB6"/>
    <w:rsid w:val="004423BF"/>
    <w:rsid w:val="00486917"/>
    <w:rsid w:val="00497450"/>
    <w:rsid w:val="004E52FD"/>
    <w:rsid w:val="004F3183"/>
    <w:rsid w:val="004F4320"/>
    <w:rsid w:val="00525E8A"/>
    <w:rsid w:val="00526D3D"/>
    <w:rsid w:val="00566829"/>
    <w:rsid w:val="00567976"/>
    <w:rsid w:val="0057696E"/>
    <w:rsid w:val="00597B06"/>
    <w:rsid w:val="005B309E"/>
    <w:rsid w:val="005B4BD2"/>
    <w:rsid w:val="005C0C15"/>
    <w:rsid w:val="005C37CC"/>
    <w:rsid w:val="005F45BF"/>
    <w:rsid w:val="005F6419"/>
    <w:rsid w:val="006709FF"/>
    <w:rsid w:val="00680995"/>
    <w:rsid w:val="006A04F2"/>
    <w:rsid w:val="006D3439"/>
    <w:rsid w:val="006E4862"/>
    <w:rsid w:val="006F65E4"/>
    <w:rsid w:val="00702EE9"/>
    <w:rsid w:val="0070496C"/>
    <w:rsid w:val="00705185"/>
    <w:rsid w:val="00706E26"/>
    <w:rsid w:val="00712A59"/>
    <w:rsid w:val="00723C63"/>
    <w:rsid w:val="007262E4"/>
    <w:rsid w:val="00740CAC"/>
    <w:rsid w:val="00745330"/>
    <w:rsid w:val="00772D10"/>
    <w:rsid w:val="007A4016"/>
    <w:rsid w:val="007A5104"/>
    <w:rsid w:val="007A65BC"/>
    <w:rsid w:val="007B0687"/>
    <w:rsid w:val="007B55B3"/>
    <w:rsid w:val="007B55E5"/>
    <w:rsid w:val="0080385A"/>
    <w:rsid w:val="008710E3"/>
    <w:rsid w:val="008A56ED"/>
    <w:rsid w:val="008A6C09"/>
    <w:rsid w:val="008B2686"/>
    <w:rsid w:val="008C55DB"/>
    <w:rsid w:val="008C6C84"/>
    <w:rsid w:val="00900515"/>
    <w:rsid w:val="009025AD"/>
    <w:rsid w:val="00936120"/>
    <w:rsid w:val="00950C8A"/>
    <w:rsid w:val="009669F1"/>
    <w:rsid w:val="009769B4"/>
    <w:rsid w:val="00985A75"/>
    <w:rsid w:val="009B5CA8"/>
    <w:rsid w:val="009F34D8"/>
    <w:rsid w:val="00A02042"/>
    <w:rsid w:val="00A047EB"/>
    <w:rsid w:val="00A156F5"/>
    <w:rsid w:val="00A36BA1"/>
    <w:rsid w:val="00A77634"/>
    <w:rsid w:val="00AB54F5"/>
    <w:rsid w:val="00AC586F"/>
    <w:rsid w:val="00AD3494"/>
    <w:rsid w:val="00AF786D"/>
    <w:rsid w:val="00B23DBF"/>
    <w:rsid w:val="00B63B67"/>
    <w:rsid w:val="00B642B2"/>
    <w:rsid w:val="00B70C20"/>
    <w:rsid w:val="00BA05AC"/>
    <w:rsid w:val="00BA1FAD"/>
    <w:rsid w:val="00BB110D"/>
    <w:rsid w:val="00BD7DD6"/>
    <w:rsid w:val="00BE0135"/>
    <w:rsid w:val="00C06C39"/>
    <w:rsid w:val="00C14BDC"/>
    <w:rsid w:val="00C16849"/>
    <w:rsid w:val="00C55693"/>
    <w:rsid w:val="00C738B1"/>
    <w:rsid w:val="00C9248B"/>
    <w:rsid w:val="00CA1253"/>
    <w:rsid w:val="00CB358D"/>
    <w:rsid w:val="00CB5BDF"/>
    <w:rsid w:val="00CB5D1F"/>
    <w:rsid w:val="00CD3FA7"/>
    <w:rsid w:val="00CF162B"/>
    <w:rsid w:val="00CF74F0"/>
    <w:rsid w:val="00D14646"/>
    <w:rsid w:val="00D14CBE"/>
    <w:rsid w:val="00D237D9"/>
    <w:rsid w:val="00D249F3"/>
    <w:rsid w:val="00D2509D"/>
    <w:rsid w:val="00D33C33"/>
    <w:rsid w:val="00D51ADE"/>
    <w:rsid w:val="00D51F35"/>
    <w:rsid w:val="00D52E05"/>
    <w:rsid w:val="00D54485"/>
    <w:rsid w:val="00D568FC"/>
    <w:rsid w:val="00D67820"/>
    <w:rsid w:val="00D75127"/>
    <w:rsid w:val="00D76BF6"/>
    <w:rsid w:val="00D920E7"/>
    <w:rsid w:val="00D94650"/>
    <w:rsid w:val="00DA37E2"/>
    <w:rsid w:val="00DA61AE"/>
    <w:rsid w:val="00DB5F13"/>
    <w:rsid w:val="00DF21F0"/>
    <w:rsid w:val="00DF5ACC"/>
    <w:rsid w:val="00E1156B"/>
    <w:rsid w:val="00E2083D"/>
    <w:rsid w:val="00E326B5"/>
    <w:rsid w:val="00E729E5"/>
    <w:rsid w:val="00E73902"/>
    <w:rsid w:val="00E8700E"/>
    <w:rsid w:val="00EA50DE"/>
    <w:rsid w:val="00EA7102"/>
    <w:rsid w:val="00EB6718"/>
    <w:rsid w:val="00EE5C45"/>
    <w:rsid w:val="00EE700A"/>
    <w:rsid w:val="00EF10E5"/>
    <w:rsid w:val="00EF177E"/>
    <w:rsid w:val="00F07882"/>
    <w:rsid w:val="00F27360"/>
    <w:rsid w:val="00F43531"/>
    <w:rsid w:val="00F45F4E"/>
    <w:rsid w:val="00F63756"/>
    <w:rsid w:val="00F906C5"/>
    <w:rsid w:val="00F95254"/>
    <w:rsid w:val="00F9642E"/>
    <w:rsid w:val="00FA4609"/>
    <w:rsid w:val="00FA4FE8"/>
    <w:rsid w:val="00FA6233"/>
    <w:rsid w:val="00FC1413"/>
    <w:rsid w:val="00FC2857"/>
    <w:rsid w:val="00FC39A5"/>
    <w:rsid w:val="00FC51CD"/>
    <w:rsid w:val="00FC7196"/>
    <w:rsid w:val="00FD11E2"/>
    <w:rsid w:val="00FD2F7C"/>
    <w:rsid w:val="00FE0060"/>
    <w:rsid w:val="01987A05"/>
    <w:rsid w:val="0CBB7465"/>
    <w:rsid w:val="12F86350"/>
    <w:rsid w:val="148A1549"/>
    <w:rsid w:val="16A632BB"/>
    <w:rsid w:val="1ACC1F37"/>
    <w:rsid w:val="216C465B"/>
    <w:rsid w:val="351A759C"/>
    <w:rsid w:val="3E9552B0"/>
    <w:rsid w:val="53D0020C"/>
    <w:rsid w:val="5629429A"/>
    <w:rsid w:val="58D06153"/>
    <w:rsid w:val="613D6B86"/>
    <w:rsid w:val="636B0DB2"/>
    <w:rsid w:val="6ECF0247"/>
    <w:rsid w:val="70D46F19"/>
    <w:rsid w:val="76A47B43"/>
    <w:rsid w:val="77140A5F"/>
    <w:rsid w:val="7787127A"/>
    <w:rsid w:val="7F1C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2695B14"/>
  <w15:docId w15:val="{7556AAB5-F1DA-4A37-B597-BC165881B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9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nhideWhenUsed/>
    <w:qFormat/>
    <w:rsid w:val="00DA37E2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9">
    <w:name w:val="图名英"/>
    <w:basedOn w:val="aa"/>
    <w:qFormat/>
    <w:pPr>
      <w:spacing w:before="0" w:after="240"/>
    </w:pPr>
  </w:style>
  <w:style w:type="paragraph" w:customStyle="1" w:styleId="aa">
    <w:name w:val="图名"/>
    <w:basedOn w:val="a"/>
    <w:qFormat/>
    <w:pPr>
      <w:spacing w:before="120"/>
      <w:jc w:val="center"/>
    </w:pPr>
    <w:rPr>
      <w:szCs w:val="21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b">
    <w:name w:val="annotation reference"/>
    <w:basedOn w:val="a0"/>
    <w:uiPriority w:val="99"/>
    <w:semiHidden/>
    <w:unhideWhenUsed/>
    <w:rsid w:val="0070518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705185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70518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0518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05185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Revision"/>
    <w:hidden/>
    <w:uiPriority w:val="99"/>
    <w:semiHidden/>
    <w:rsid w:val="00705185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1">
    <w:name w:val="Table Grid"/>
    <w:basedOn w:val="a1"/>
    <w:rsid w:val="009B5C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862A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862A7"/>
    <w:rPr>
      <w:rFonts w:ascii="等线" w:eastAsia="等线" w:hAnsi="等线" w:cstheme="minorBid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1862A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862A7"/>
    <w:rPr>
      <w:rFonts w:ascii="等线" w:eastAsia="等线" w:hAnsi="等线" w:cstheme="minorBidi"/>
      <w:noProof/>
      <w:kern w:val="2"/>
      <w:szCs w:val="22"/>
    </w:rPr>
  </w:style>
  <w:style w:type="character" w:customStyle="1" w:styleId="20">
    <w:name w:val="标题 2 字符"/>
    <w:basedOn w:val="a0"/>
    <w:link w:val="2"/>
    <w:qFormat/>
    <w:rsid w:val="00DA37E2"/>
    <w:rPr>
      <w:rFonts w:ascii="Arial" w:eastAsia="黑体" w:hAnsi="Arial" w:cstheme="minorBidi"/>
      <w:b/>
      <w:kern w:val="2"/>
      <w:sz w:val="32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5B4B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5B4BD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9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71389C7-570C-4FF3-ACD7-02EC3B97A6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15</Pages>
  <Words>3754</Words>
  <Characters>21402</Characters>
  <Application>Microsoft Office Word</Application>
  <DocSecurity>0</DocSecurity>
  <Lines>178</Lines>
  <Paragraphs>50</Paragraphs>
  <ScaleCrop>false</ScaleCrop>
  <Company/>
  <LinksUpToDate>false</LinksUpToDate>
  <CharactersWithSpaces>25106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 晓阳</dc:creator>
  <cp:lastModifiedBy>张 云璐</cp:lastModifiedBy>
  <cp:revision>41</cp:revision>
  <cp:lastPrinted>2022-05-12T04:20:00Z</cp:lastPrinted>
  <dcterms:created xsi:type="dcterms:W3CDTF">2022-05-12T04:12:00Z</dcterms:created>
  <dcterms:modified xsi:type="dcterms:W3CDTF">2022-09-01T03:17:00Z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6EC0F5AFB1E14E1B8E02E31C2821C009</vt:lpwstr>
  </property>
</Properties>
</file>