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3DA57" w14:textId="5C64F62A" w:rsidR="003D679F" w:rsidRDefault="007B669D" w:rsidP="00177879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methods</w:t>
      </w:r>
    </w:p>
    <w:p w14:paraId="284499A7" w14:textId="77777777" w:rsidR="00734B7D" w:rsidRDefault="00734B7D" w:rsidP="00177879">
      <w:pPr>
        <w:rPr>
          <w:rFonts w:ascii="Times New Roman" w:hAnsi="Times New Roman" w:cs="Times New Roman"/>
          <w:b/>
          <w:bCs/>
          <w:sz w:val="24"/>
        </w:rPr>
      </w:pPr>
    </w:p>
    <w:p w14:paraId="0AC1A618" w14:textId="38E5A12C" w:rsidR="00CB14F2" w:rsidRPr="00734B7D" w:rsidRDefault="00734B7D" w:rsidP="00801166">
      <w:pPr>
        <w:rPr>
          <w:rFonts w:ascii="Times New Roman" w:hAnsi="Times New Roman"/>
          <w:b/>
          <w:bCs/>
          <w:sz w:val="24"/>
        </w:rPr>
      </w:pPr>
      <w:r w:rsidRPr="00734B7D">
        <w:rPr>
          <w:rFonts w:ascii="Times New Roman" w:hAnsi="Times New Roman"/>
          <w:b/>
          <w:bCs/>
          <w:sz w:val="24"/>
        </w:rPr>
        <w:t>The recombineering techniques</w:t>
      </w:r>
    </w:p>
    <w:p w14:paraId="128E1D06" w14:textId="77777777" w:rsidR="007D5D1E" w:rsidRPr="00674942" w:rsidRDefault="007D5D1E" w:rsidP="007D5D1E">
      <w:pPr>
        <w:rPr>
          <w:rFonts w:ascii="Times New Roman" w:hAnsi="Times New Roman" w:cs="Times New Roman"/>
          <w:sz w:val="24"/>
        </w:rPr>
      </w:pPr>
      <w:r w:rsidRPr="00674942">
        <w:rPr>
          <w:rFonts w:ascii="Times New Roman" w:hAnsi="Times New Roman" w:cs="Times New Roman"/>
          <w:sz w:val="24"/>
        </w:rPr>
        <w:t xml:space="preserve">There are 6 transcripts in </w:t>
      </w:r>
      <w:r w:rsidRPr="00674942">
        <w:rPr>
          <w:rFonts w:ascii="Times New Roman" w:hAnsi="Times New Roman" w:cs="Times New Roman"/>
          <w:i/>
          <w:sz w:val="24"/>
        </w:rPr>
        <w:t>Bace1</w:t>
      </w:r>
      <w:r w:rsidRPr="00674942">
        <w:rPr>
          <w:rFonts w:ascii="Times New Roman" w:hAnsi="Times New Roman" w:cs="Times New Roman"/>
          <w:sz w:val="24"/>
        </w:rPr>
        <w:t xml:space="preserve"> gene, only with 3 transcripts expressing proteins. </w:t>
      </w:r>
    </w:p>
    <w:p w14:paraId="70FC38D5" w14:textId="77777777" w:rsidR="007D5D1E" w:rsidRDefault="007D5D1E" w:rsidP="007D5D1E">
      <w:pPr>
        <w:rPr>
          <w:rFonts w:ascii="Arial" w:hAnsi="Arial" w:cs="Arial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713"/>
        <w:gridCol w:w="2225"/>
        <w:gridCol w:w="568"/>
        <w:gridCol w:w="724"/>
        <w:gridCol w:w="920"/>
        <w:gridCol w:w="1116"/>
        <w:gridCol w:w="833"/>
        <w:gridCol w:w="1197"/>
      </w:tblGrid>
      <w:tr w:rsidR="007D5D1E" w:rsidRPr="00DE1D44" w14:paraId="7D4AC745" w14:textId="77777777" w:rsidTr="0088065B">
        <w:tc>
          <w:tcPr>
            <w:tcW w:w="430" w:type="pct"/>
          </w:tcPr>
          <w:p w14:paraId="171D326D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Name</w:t>
            </w:r>
          </w:p>
        </w:tc>
        <w:tc>
          <w:tcPr>
            <w:tcW w:w="1191" w:type="pct"/>
          </w:tcPr>
          <w:p w14:paraId="56243A91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 xml:space="preserve">Transcript   ID </w:t>
            </w:r>
          </w:p>
        </w:tc>
        <w:tc>
          <w:tcPr>
            <w:tcW w:w="492" w:type="pct"/>
          </w:tcPr>
          <w:p w14:paraId="46E7A4A4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bp</w:t>
            </w:r>
          </w:p>
        </w:tc>
        <w:tc>
          <w:tcPr>
            <w:tcW w:w="436" w:type="pct"/>
          </w:tcPr>
          <w:p w14:paraId="3FA40ADC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Protein</w:t>
            </w:r>
          </w:p>
        </w:tc>
        <w:tc>
          <w:tcPr>
            <w:tcW w:w="554" w:type="pct"/>
          </w:tcPr>
          <w:p w14:paraId="13416740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Biotype</w:t>
            </w:r>
          </w:p>
        </w:tc>
        <w:tc>
          <w:tcPr>
            <w:tcW w:w="673" w:type="pct"/>
          </w:tcPr>
          <w:p w14:paraId="4F22C71C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CCDS</w:t>
            </w:r>
          </w:p>
        </w:tc>
        <w:tc>
          <w:tcPr>
            <w:tcW w:w="502" w:type="pct"/>
          </w:tcPr>
          <w:p w14:paraId="043D543E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Uniprot</w:t>
            </w:r>
          </w:p>
        </w:tc>
        <w:tc>
          <w:tcPr>
            <w:tcW w:w="721" w:type="pct"/>
          </w:tcPr>
          <w:p w14:paraId="3FD5848C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Refseq</w:t>
            </w:r>
          </w:p>
        </w:tc>
      </w:tr>
      <w:tr w:rsidR="007D5D1E" w:rsidRPr="00DE1D44" w14:paraId="01D3301F" w14:textId="77777777" w:rsidTr="0088065B">
        <w:tc>
          <w:tcPr>
            <w:tcW w:w="430" w:type="pct"/>
          </w:tcPr>
          <w:p w14:paraId="38CBAF28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Bace1-001</w:t>
            </w:r>
          </w:p>
        </w:tc>
        <w:tc>
          <w:tcPr>
            <w:tcW w:w="1191" w:type="pct"/>
          </w:tcPr>
          <w:p w14:paraId="790B6C91" w14:textId="77777777" w:rsidR="007D5D1E" w:rsidRPr="00DE1D44" w:rsidRDefault="007D5D1E" w:rsidP="0088065B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ENSMUST00000034591.10</w:t>
            </w:r>
          </w:p>
        </w:tc>
        <w:tc>
          <w:tcPr>
            <w:tcW w:w="492" w:type="pct"/>
          </w:tcPr>
          <w:p w14:paraId="4650EB1D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6058</w:t>
            </w:r>
          </w:p>
        </w:tc>
        <w:tc>
          <w:tcPr>
            <w:tcW w:w="436" w:type="pct"/>
          </w:tcPr>
          <w:p w14:paraId="29589BDE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501 aa</w:t>
            </w:r>
          </w:p>
        </w:tc>
        <w:tc>
          <w:tcPr>
            <w:tcW w:w="554" w:type="pct"/>
          </w:tcPr>
          <w:p w14:paraId="47604F71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Protein coding</w:t>
            </w:r>
          </w:p>
        </w:tc>
        <w:tc>
          <w:tcPr>
            <w:tcW w:w="673" w:type="pct"/>
          </w:tcPr>
          <w:p w14:paraId="54D479F1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CCDS23135</w:t>
            </w:r>
          </w:p>
        </w:tc>
        <w:tc>
          <w:tcPr>
            <w:tcW w:w="502" w:type="pct"/>
          </w:tcPr>
          <w:p w14:paraId="7656EEDC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P56818</w:t>
            </w:r>
          </w:p>
        </w:tc>
        <w:tc>
          <w:tcPr>
            <w:tcW w:w="721" w:type="pct"/>
          </w:tcPr>
          <w:p w14:paraId="001665BD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NM_011792</w:t>
            </w:r>
          </w:p>
          <w:p w14:paraId="7649A1DA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NP_035922</w:t>
            </w:r>
          </w:p>
        </w:tc>
      </w:tr>
      <w:tr w:rsidR="007D5D1E" w:rsidRPr="00DE1D44" w14:paraId="7E5963FF" w14:textId="77777777" w:rsidTr="0088065B">
        <w:tc>
          <w:tcPr>
            <w:tcW w:w="430" w:type="pct"/>
          </w:tcPr>
          <w:p w14:paraId="1DE9C332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Bace1-002</w:t>
            </w:r>
          </w:p>
        </w:tc>
        <w:tc>
          <w:tcPr>
            <w:tcW w:w="1191" w:type="pct"/>
          </w:tcPr>
          <w:p w14:paraId="2BF215E8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ENSMUST00000078111.10</w:t>
            </w:r>
          </w:p>
        </w:tc>
        <w:tc>
          <w:tcPr>
            <w:tcW w:w="492" w:type="pct"/>
          </w:tcPr>
          <w:p w14:paraId="013F2D5E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4041</w:t>
            </w:r>
          </w:p>
        </w:tc>
        <w:tc>
          <w:tcPr>
            <w:tcW w:w="436" w:type="pct"/>
          </w:tcPr>
          <w:p w14:paraId="6FBC1895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467 aa</w:t>
            </w:r>
          </w:p>
        </w:tc>
        <w:tc>
          <w:tcPr>
            <w:tcW w:w="554" w:type="pct"/>
          </w:tcPr>
          <w:p w14:paraId="1E07F721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Protein coding</w:t>
            </w:r>
          </w:p>
        </w:tc>
        <w:tc>
          <w:tcPr>
            <w:tcW w:w="673" w:type="pct"/>
          </w:tcPr>
          <w:p w14:paraId="32A07AB1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CCDS52784</w:t>
            </w:r>
          </w:p>
        </w:tc>
        <w:tc>
          <w:tcPr>
            <w:tcW w:w="502" w:type="pct"/>
          </w:tcPr>
          <w:p w14:paraId="518F99A3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Q8C4F4</w:t>
            </w:r>
          </w:p>
        </w:tc>
        <w:tc>
          <w:tcPr>
            <w:tcW w:w="721" w:type="pct"/>
          </w:tcPr>
          <w:p w14:paraId="0D05EB0B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NM_0011792</w:t>
            </w:r>
          </w:p>
          <w:p w14:paraId="3716BCE5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NP_035922</w:t>
            </w:r>
          </w:p>
        </w:tc>
      </w:tr>
      <w:tr w:rsidR="007D5D1E" w:rsidRPr="00DE1D44" w14:paraId="15BD52D5" w14:textId="77777777" w:rsidTr="0088065B">
        <w:tc>
          <w:tcPr>
            <w:tcW w:w="430" w:type="pct"/>
          </w:tcPr>
          <w:p w14:paraId="465E206D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Bace1-006</w:t>
            </w:r>
          </w:p>
        </w:tc>
        <w:tc>
          <w:tcPr>
            <w:tcW w:w="1191" w:type="pct"/>
          </w:tcPr>
          <w:p w14:paraId="240ED9EE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ENSMUST000000162587.1</w:t>
            </w:r>
          </w:p>
        </w:tc>
        <w:tc>
          <w:tcPr>
            <w:tcW w:w="492" w:type="pct"/>
          </w:tcPr>
          <w:p w14:paraId="68CB3B40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1148</w:t>
            </w:r>
          </w:p>
        </w:tc>
        <w:tc>
          <w:tcPr>
            <w:tcW w:w="436" w:type="pct"/>
          </w:tcPr>
          <w:p w14:paraId="57AD0481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360 aa</w:t>
            </w:r>
          </w:p>
        </w:tc>
        <w:tc>
          <w:tcPr>
            <w:tcW w:w="554" w:type="pct"/>
          </w:tcPr>
          <w:p w14:paraId="2392A52D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Protein coding</w:t>
            </w:r>
          </w:p>
        </w:tc>
        <w:tc>
          <w:tcPr>
            <w:tcW w:w="673" w:type="pct"/>
          </w:tcPr>
          <w:p w14:paraId="4BD780CB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02" w:type="pct"/>
          </w:tcPr>
          <w:p w14:paraId="2574D699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F6TV37</w:t>
            </w:r>
          </w:p>
        </w:tc>
        <w:tc>
          <w:tcPr>
            <w:tcW w:w="721" w:type="pct"/>
          </w:tcPr>
          <w:p w14:paraId="0E595FCF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7D5D1E" w:rsidRPr="00DE1D44" w14:paraId="4672DEEC" w14:textId="77777777" w:rsidTr="0088065B">
        <w:trPr>
          <w:trHeight w:val="646"/>
        </w:trPr>
        <w:tc>
          <w:tcPr>
            <w:tcW w:w="430" w:type="pct"/>
          </w:tcPr>
          <w:p w14:paraId="1B1F658F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Bace1-004</w:t>
            </w:r>
          </w:p>
        </w:tc>
        <w:tc>
          <w:tcPr>
            <w:tcW w:w="1191" w:type="pct"/>
          </w:tcPr>
          <w:p w14:paraId="1E87F0EC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ENSMUST000000159499.1</w:t>
            </w:r>
          </w:p>
        </w:tc>
        <w:tc>
          <w:tcPr>
            <w:tcW w:w="492" w:type="pct"/>
          </w:tcPr>
          <w:p w14:paraId="60325CA2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365</w:t>
            </w:r>
          </w:p>
        </w:tc>
        <w:tc>
          <w:tcPr>
            <w:tcW w:w="436" w:type="pct"/>
          </w:tcPr>
          <w:p w14:paraId="071896F6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65 aa</w:t>
            </w:r>
          </w:p>
        </w:tc>
        <w:tc>
          <w:tcPr>
            <w:tcW w:w="554" w:type="pct"/>
          </w:tcPr>
          <w:p w14:paraId="55640241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Nonsense mediated decay</w:t>
            </w:r>
          </w:p>
        </w:tc>
        <w:tc>
          <w:tcPr>
            <w:tcW w:w="673" w:type="pct"/>
          </w:tcPr>
          <w:p w14:paraId="78B75BDD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02" w:type="pct"/>
          </w:tcPr>
          <w:p w14:paraId="2D4C2ED6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F6UH57</w:t>
            </w:r>
          </w:p>
        </w:tc>
        <w:tc>
          <w:tcPr>
            <w:tcW w:w="721" w:type="pct"/>
          </w:tcPr>
          <w:p w14:paraId="5EADA3D4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7D5D1E" w:rsidRPr="00DE1D44" w14:paraId="0DB76E23" w14:textId="77777777" w:rsidTr="0088065B">
        <w:tc>
          <w:tcPr>
            <w:tcW w:w="430" w:type="pct"/>
          </w:tcPr>
          <w:p w14:paraId="3FDED495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Bace1-005</w:t>
            </w:r>
          </w:p>
        </w:tc>
        <w:tc>
          <w:tcPr>
            <w:tcW w:w="1191" w:type="pct"/>
          </w:tcPr>
          <w:p w14:paraId="628E3197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ENSMUST000000162559.1</w:t>
            </w:r>
          </w:p>
        </w:tc>
        <w:tc>
          <w:tcPr>
            <w:tcW w:w="492" w:type="pct"/>
          </w:tcPr>
          <w:p w14:paraId="0411696B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295</w:t>
            </w:r>
          </w:p>
        </w:tc>
        <w:tc>
          <w:tcPr>
            <w:tcW w:w="436" w:type="pct"/>
          </w:tcPr>
          <w:p w14:paraId="2B05CF24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No protein</w:t>
            </w:r>
          </w:p>
        </w:tc>
        <w:tc>
          <w:tcPr>
            <w:tcW w:w="554" w:type="pct"/>
          </w:tcPr>
          <w:p w14:paraId="18E8646F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Processed transcript</w:t>
            </w:r>
          </w:p>
        </w:tc>
        <w:tc>
          <w:tcPr>
            <w:tcW w:w="673" w:type="pct"/>
          </w:tcPr>
          <w:p w14:paraId="2661AD53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02" w:type="pct"/>
          </w:tcPr>
          <w:p w14:paraId="0C430912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21" w:type="pct"/>
          </w:tcPr>
          <w:p w14:paraId="02BFA8B2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7D5D1E" w:rsidRPr="00DE1D44" w14:paraId="24CB826B" w14:textId="77777777" w:rsidTr="0088065B">
        <w:tc>
          <w:tcPr>
            <w:tcW w:w="430" w:type="pct"/>
          </w:tcPr>
          <w:p w14:paraId="5108F468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Bace1-003</w:t>
            </w:r>
          </w:p>
        </w:tc>
        <w:tc>
          <w:tcPr>
            <w:tcW w:w="1191" w:type="pct"/>
          </w:tcPr>
          <w:p w14:paraId="5F951365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ENSMUST000000159970.1</w:t>
            </w:r>
          </w:p>
        </w:tc>
        <w:tc>
          <w:tcPr>
            <w:tcW w:w="492" w:type="pct"/>
          </w:tcPr>
          <w:p w14:paraId="7515ECD2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3146</w:t>
            </w:r>
          </w:p>
        </w:tc>
        <w:tc>
          <w:tcPr>
            <w:tcW w:w="436" w:type="pct"/>
          </w:tcPr>
          <w:p w14:paraId="652B1A0A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No protein</w:t>
            </w:r>
          </w:p>
        </w:tc>
        <w:tc>
          <w:tcPr>
            <w:tcW w:w="554" w:type="pct"/>
          </w:tcPr>
          <w:p w14:paraId="4192E53F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Retained intron</w:t>
            </w:r>
          </w:p>
        </w:tc>
        <w:tc>
          <w:tcPr>
            <w:tcW w:w="673" w:type="pct"/>
          </w:tcPr>
          <w:p w14:paraId="3B718624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02" w:type="pct"/>
          </w:tcPr>
          <w:p w14:paraId="0D33EE45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21" w:type="pct"/>
          </w:tcPr>
          <w:p w14:paraId="1C4882B8" w14:textId="77777777" w:rsidR="007D5D1E" w:rsidRPr="00DE1D44" w:rsidRDefault="007D5D1E" w:rsidP="008806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E1D4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</w:tbl>
    <w:p w14:paraId="2E5717D7" w14:textId="77777777" w:rsidR="007D5D1E" w:rsidRPr="00DE1D44" w:rsidRDefault="007D5D1E" w:rsidP="007D5D1E">
      <w:pPr>
        <w:rPr>
          <w:rFonts w:ascii="Times New Roman" w:hAnsi="Times New Roman" w:cs="Times New Roman"/>
          <w:sz w:val="24"/>
        </w:rPr>
      </w:pPr>
      <w:r w:rsidRPr="00DE1D44">
        <w:rPr>
          <w:rFonts w:ascii="Times New Roman" w:hAnsi="Times New Roman" w:cs="Times New Roman"/>
          <w:sz w:val="24"/>
        </w:rPr>
        <w:t>Targeting strategy:</w:t>
      </w:r>
    </w:p>
    <w:p w14:paraId="68D1A79B" w14:textId="294A0D8F" w:rsidR="008C5850" w:rsidRDefault="007D5D1E" w:rsidP="008E1CD6">
      <w:pPr>
        <w:rPr>
          <w:rFonts w:ascii="Times New Roman" w:hAnsi="Times New Roman" w:cs="Times New Roman"/>
          <w:sz w:val="24"/>
        </w:rPr>
      </w:pPr>
      <w:r w:rsidRPr="00DE1D44">
        <w:rPr>
          <w:rFonts w:ascii="Times New Roman" w:hAnsi="Times New Roman" w:cs="Times New Roman"/>
          <w:sz w:val="24"/>
        </w:rPr>
        <w:t>For conditional knockout, the loxP fragments are usually inserted into the introns downstream of the ATG-containing-exon</w:t>
      </w:r>
      <w:r>
        <w:rPr>
          <w:rFonts w:ascii="Times New Roman" w:hAnsi="Times New Roman" w:cs="Times New Roman"/>
          <w:sz w:val="24"/>
        </w:rPr>
        <w:t>,</w:t>
      </w:r>
      <w:r w:rsidRPr="00DE1D44">
        <w:rPr>
          <w:rFonts w:ascii="Times New Roman" w:hAnsi="Times New Roman" w:cs="Times New Roman"/>
          <w:sz w:val="24"/>
        </w:rPr>
        <w:t xml:space="preserve"> and removal of the flanked exon(s) will result in </w:t>
      </w:r>
      <w:r>
        <w:rPr>
          <w:rFonts w:ascii="Times New Roman" w:hAnsi="Times New Roman" w:cs="Times New Roman"/>
          <w:sz w:val="24"/>
        </w:rPr>
        <w:t>a frame shift</w:t>
      </w:r>
      <w:r w:rsidRPr="00DE1D44">
        <w:rPr>
          <w:rFonts w:ascii="Times New Roman" w:hAnsi="Times New Roman" w:cs="Times New Roman"/>
          <w:sz w:val="24"/>
        </w:rPr>
        <w:t xml:space="preserve"> for protein translation. After scanning the gene structure and the size of exons, we found </w:t>
      </w:r>
      <w:r>
        <w:rPr>
          <w:rFonts w:ascii="Times New Roman" w:hAnsi="Times New Roman" w:cs="Times New Roman"/>
          <w:sz w:val="24"/>
        </w:rPr>
        <w:t xml:space="preserve">that </w:t>
      </w:r>
      <w:r w:rsidRPr="001E128E">
        <w:rPr>
          <w:rFonts w:ascii="Times New Roman" w:hAnsi="Times New Roman" w:cs="Times New Roman"/>
          <w:sz w:val="24"/>
        </w:rPr>
        <w:t>exon6 (ENSMUSE00001272357), exon7 (ENSMUSE00001309825), and exon8 (ENSMUSE00001213983) can be conditionally removed.</w:t>
      </w:r>
      <w:r w:rsidRPr="00DE1D44">
        <w:rPr>
          <w:rFonts w:ascii="Times New Roman" w:hAnsi="Times New Roman" w:cs="Times New Roman"/>
          <w:sz w:val="24"/>
        </w:rPr>
        <w:t xml:space="preserve"> The deletion of exon</w:t>
      </w:r>
      <w:r>
        <w:rPr>
          <w:rFonts w:ascii="Times New Roman" w:hAnsi="Times New Roman" w:cs="Times New Roman"/>
          <w:sz w:val="24"/>
        </w:rPr>
        <w:t>6</w:t>
      </w:r>
      <w:r w:rsidRPr="00DE1D44">
        <w:rPr>
          <w:rFonts w:ascii="Times New Roman" w:hAnsi="Times New Roman" w:cs="Times New Roman"/>
          <w:sz w:val="24"/>
        </w:rPr>
        <w:t xml:space="preserve">-8 may </w:t>
      </w:r>
      <w:r>
        <w:rPr>
          <w:rFonts w:ascii="Times New Roman" w:hAnsi="Times New Roman" w:cs="Times New Roman"/>
          <w:sz w:val="24"/>
        </w:rPr>
        <w:t>result</w:t>
      </w:r>
      <w:r w:rsidRPr="00DE1D44">
        <w:rPr>
          <w:rFonts w:ascii="Times New Roman" w:hAnsi="Times New Roman" w:cs="Times New Roman"/>
          <w:sz w:val="24"/>
        </w:rPr>
        <w:t xml:space="preserve"> in a truncated protein which may be subject</w:t>
      </w:r>
      <w:r w:rsidR="00E03F6F">
        <w:rPr>
          <w:rFonts w:ascii="Times New Roman" w:hAnsi="Times New Roman" w:cs="Times New Roman" w:hint="eastAsia"/>
          <w:sz w:val="24"/>
        </w:rPr>
        <w:t>ed</w:t>
      </w:r>
      <w:r w:rsidRPr="00DE1D44">
        <w:rPr>
          <w:rFonts w:ascii="Times New Roman" w:hAnsi="Times New Roman" w:cs="Times New Roman"/>
          <w:sz w:val="24"/>
        </w:rPr>
        <w:t xml:space="preserve"> to non-sense mediated decay (NMD). Finally, the following strategy</w:t>
      </w:r>
      <w:r w:rsidR="00E03F6F">
        <w:rPr>
          <w:rFonts w:ascii="Times New Roman" w:hAnsi="Times New Roman" w:cs="Times New Roman"/>
          <w:sz w:val="24"/>
        </w:rPr>
        <w:t>,</w:t>
      </w:r>
      <w:r w:rsidRPr="00DE1D4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as shown in Supplementary figure 1</w:t>
      </w:r>
      <w:r w:rsidR="00E03F6F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DE1D44">
        <w:rPr>
          <w:rFonts w:ascii="Times New Roman" w:hAnsi="Times New Roman" w:cs="Times New Roman"/>
          <w:sz w:val="24"/>
        </w:rPr>
        <w:t>was designed</w:t>
      </w:r>
      <w:r>
        <w:rPr>
          <w:rFonts w:ascii="Times New Roman" w:hAnsi="Times New Roman" w:cs="Times New Roman"/>
          <w:sz w:val="24"/>
        </w:rPr>
        <w:t>.</w:t>
      </w:r>
    </w:p>
    <w:p w14:paraId="2796215E" w14:textId="77777777" w:rsidR="00E26208" w:rsidRPr="00836484" w:rsidRDefault="00E26208" w:rsidP="00801166">
      <w:pPr>
        <w:rPr>
          <w:rFonts w:ascii="Times New Roman" w:hAnsi="Times New Roman"/>
          <w:sz w:val="24"/>
        </w:rPr>
      </w:pPr>
    </w:p>
    <w:p w14:paraId="30097B67" w14:textId="719FB7A7" w:rsidR="00E26208" w:rsidRDefault="00E26208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7558804" w14:textId="77777777" w:rsidR="0016446F" w:rsidRDefault="0016446F" w:rsidP="00177879">
      <w:pPr>
        <w:rPr>
          <w:rFonts w:ascii="Times New Roman" w:hAnsi="Times New Roman" w:cs="Times New Roman"/>
          <w:sz w:val="24"/>
        </w:rPr>
      </w:pPr>
    </w:p>
    <w:p w14:paraId="230F322D" w14:textId="1DF96BA7" w:rsidR="0016446F" w:rsidRPr="0016446F" w:rsidRDefault="0016446F" w:rsidP="00177879">
      <w:pPr>
        <w:rPr>
          <w:rFonts w:ascii="Times New Roman" w:hAnsi="Times New Roman" w:cs="Times New Roman"/>
          <w:b/>
          <w:bCs/>
          <w:sz w:val="24"/>
        </w:rPr>
      </w:pPr>
      <w:r w:rsidRPr="0016446F">
        <w:rPr>
          <w:rFonts w:ascii="Times New Roman" w:hAnsi="Times New Roman" w:cs="Times New Roman" w:hint="eastAsia"/>
          <w:b/>
          <w:bCs/>
          <w:sz w:val="24"/>
        </w:rPr>
        <w:t>S</w:t>
      </w:r>
      <w:r w:rsidRPr="0016446F">
        <w:rPr>
          <w:rFonts w:ascii="Times New Roman" w:hAnsi="Times New Roman" w:cs="Times New Roman"/>
          <w:b/>
          <w:bCs/>
          <w:sz w:val="24"/>
        </w:rPr>
        <w:t>upplementary figures:</w:t>
      </w:r>
    </w:p>
    <w:p w14:paraId="64BE674E" w14:textId="1B819493" w:rsidR="00177879" w:rsidRPr="006D294B" w:rsidRDefault="001D538A" w:rsidP="00177879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drawing>
          <wp:inline distT="0" distB="0" distL="0" distR="0" wp14:anchorId="552D92BC" wp14:editId="71710083">
            <wp:extent cx="5274310" cy="3188970"/>
            <wp:effectExtent l="0" t="0" r="0" b="0"/>
            <wp:docPr id="2" name="图片 2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, 应用程序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DF878" w14:textId="08A1FE29" w:rsidR="009E0C8D" w:rsidRDefault="006252F7">
      <w:pPr>
        <w:rPr>
          <w:rFonts w:ascii="Times New Roman" w:hAnsi="Times New Roman" w:cs="Times New Roman"/>
          <w:sz w:val="24"/>
        </w:rPr>
      </w:pPr>
      <w:r w:rsidRPr="00C3548B"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="004B20F1">
        <w:rPr>
          <w:rFonts w:ascii="Times New Roman" w:hAnsi="Times New Roman" w:cs="Times New Roman"/>
          <w:b/>
          <w:bCs/>
          <w:sz w:val="24"/>
        </w:rPr>
        <w:t>F</w:t>
      </w:r>
      <w:r w:rsidRPr="00C3548B">
        <w:rPr>
          <w:rFonts w:ascii="Times New Roman" w:hAnsi="Times New Roman" w:cs="Times New Roman"/>
          <w:b/>
          <w:bCs/>
          <w:sz w:val="24"/>
        </w:rPr>
        <w:t>igure 1</w:t>
      </w:r>
      <w:r w:rsidR="00C32541" w:rsidRPr="00C3548B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235E6" w:rsidRPr="009235E6">
        <w:rPr>
          <w:rFonts w:ascii="Times New Roman" w:hAnsi="Times New Roman" w:cs="Times New Roman"/>
          <w:sz w:val="24"/>
        </w:rPr>
        <w:t>This design is to conditionally knockout the exon</w:t>
      </w:r>
      <w:r w:rsidR="00DB6B05">
        <w:rPr>
          <w:rFonts w:ascii="Times New Roman" w:hAnsi="Times New Roman" w:cs="Times New Roman"/>
          <w:sz w:val="24"/>
        </w:rPr>
        <w:t>6</w:t>
      </w:r>
      <w:r w:rsidR="009235E6" w:rsidRPr="009235E6">
        <w:rPr>
          <w:rFonts w:ascii="Times New Roman" w:hAnsi="Times New Roman" w:cs="Times New Roman"/>
          <w:sz w:val="24"/>
        </w:rPr>
        <w:t>-</w:t>
      </w:r>
      <w:r w:rsidR="00DB6B05">
        <w:rPr>
          <w:rFonts w:ascii="Times New Roman" w:hAnsi="Times New Roman" w:cs="Times New Roman"/>
          <w:sz w:val="24"/>
        </w:rPr>
        <w:t>9</w:t>
      </w:r>
      <w:r w:rsidR="009235E6" w:rsidRPr="009235E6">
        <w:rPr>
          <w:rFonts w:ascii="Times New Roman" w:hAnsi="Times New Roman" w:cs="Times New Roman"/>
          <w:sz w:val="24"/>
        </w:rPr>
        <w:t xml:space="preserve"> by </w:t>
      </w:r>
      <w:r w:rsidR="008F479A">
        <w:rPr>
          <w:rFonts w:ascii="Times New Roman" w:hAnsi="Times New Roman" w:cs="Times New Roman"/>
          <w:sz w:val="24"/>
        </w:rPr>
        <w:t xml:space="preserve">the </w:t>
      </w:r>
      <w:r w:rsidR="009235E6" w:rsidRPr="009235E6">
        <w:rPr>
          <w:rFonts w:ascii="Times New Roman" w:hAnsi="Times New Roman" w:cs="Times New Roman"/>
          <w:sz w:val="24"/>
        </w:rPr>
        <w:t xml:space="preserve">Cre-loxP system. The intron </w:t>
      </w:r>
      <w:r w:rsidR="00DB6B05">
        <w:rPr>
          <w:rFonts w:ascii="Times New Roman" w:hAnsi="Times New Roman" w:cs="Times New Roman"/>
          <w:sz w:val="24"/>
        </w:rPr>
        <w:t>5</w:t>
      </w:r>
      <w:r w:rsidR="009235E6" w:rsidRPr="009235E6">
        <w:rPr>
          <w:rFonts w:ascii="Times New Roman" w:hAnsi="Times New Roman" w:cs="Times New Roman"/>
          <w:sz w:val="24"/>
        </w:rPr>
        <w:t>-</w:t>
      </w:r>
      <w:r w:rsidR="00DB6B05">
        <w:rPr>
          <w:rFonts w:ascii="Times New Roman" w:hAnsi="Times New Roman" w:cs="Times New Roman"/>
          <w:sz w:val="24"/>
        </w:rPr>
        <w:t>6 and the non-coding region following 3’UTR</w:t>
      </w:r>
      <w:r w:rsidR="009235E6" w:rsidRPr="009235E6">
        <w:rPr>
          <w:rFonts w:ascii="Times New Roman" w:hAnsi="Times New Roman" w:cs="Times New Roman"/>
          <w:sz w:val="24"/>
        </w:rPr>
        <w:t xml:space="preserve"> are big and insertion of loxP elements will not interfere </w:t>
      </w:r>
      <w:r w:rsidR="008F479A">
        <w:rPr>
          <w:rFonts w:ascii="Times New Roman" w:hAnsi="Times New Roman" w:cs="Times New Roman"/>
          <w:sz w:val="24"/>
        </w:rPr>
        <w:t xml:space="preserve">with </w:t>
      </w:r>
      <w:r w:rsidR="009235E6" w:rsidRPr="009235E6">
        <w:rPr>
          <w:rFonts w:ascii="Times New Roman" w:hAnsi="Times New Roman" w:cs="Times New Roman"/>
          <w:sz w:val="24"/>
        </w:rPr>
        <w:t xml:space="preserve">mRNA splicing. To minimize the possibility of disruption of </w:t>
      </w:r>
      <w:r w:rsidR="009235E6" w:rsidRPr="00DB6B05">
        <w:rPr>
          <w:rFonts w:ascii="Times New Roman" w:hAnsi="Times New Roman" w:cs="Times New Roman"/>
          <w:i/>
          <w:iCs/>
          <w:sz w:val="24"/>
        </w:rPr>
        <w:t>Bace1</w:t>
      </w:r>
      <w:r w:rsidR="009235E6" w:rsidRPr="009235E6">
        <w:rPr>
          <w:rFonts w:ascii="Times New Roman" w:hAnsi="Times New Roman" w:cs="Times New Roman"/>
          <w:sz w:val="24"/>
        </w:rPr>
        <w:t xml:space="preserve"> expression, both of the loxP sites </w:t>
      </w:r>
      <w:r w:rsidR="003561B4">
        <w:rPr>
          <w:rFonts w:ascii="Times New Roman" w:hAnsi="Times New Roman" w:cs="Times New Roman"/>
          <w:sz w:val="24"/>
        </w:rPr>
        <w:t>were</w:t>
      </w:r>
      <w:r w:rsidR="009235E6" w:rsidRPr="009235E6">
        <w:rPr>
          <w:rFonts w:ascii="Times New Roman" w:hAnsi="Times New Roman" w:cs="Times New Roman"/>
          <w:sz w:val="24"/>
        </w:rPr>
        <w:t xml:space="preserve"> inserted into non-conserved regions.</w:t>
      </w:r>
      <w:r w:rsidR="008D62DB">
        <w:rPr>
          <w:rFonts w:ascii="Times New Roman" w:hAnsi="Times New Roman" w:cs="Times New Roman"/>
          <w:sz w:val="24"/>
        </w:rPr>
        <w:t xml:space="preserve"> The Frt-flanked neo cassette was taken as a positive screening marker and </w:t>
      </w:r>
      <w:r w:rsidR="00621789">
        <w:rPr>
          <w:rFonts w:ascii="Times New Roman" w:hAnsi="Times New Roman" w:cs="Times New Roman" w:hint="eastAsia"/>
          <w:sz w:val="24"/>
        </w:rPr>
        <w:t>DTA</w:t>
      </w:r>
      <w:r w:rsidR="00621789">
        <w:rPr>
          <w:rFonts w:ascii="Times New Roman" w:hAnsi="Times New Roman" w:cs="Times New Roman"/>
          <w:sz w:val="24"/>
        </w:rPr>
        <w:t xml:space="preserve"> as a negative screening marker to enhance the screening efficiency of ES cells carrying the target allele. </w:t>
      </w:r>
    </w:p>
    <w:p w14:paraId="1C820B55" w14:textId="40514A73" w:rsidR="009E0C8D" w:rsidRDefault="009E0C8D">
      <w:pPr>
        <w:rPr>
          <w:rFonts w:ascii="Times New Roman" w:hAnsi="Times New Roman" w:cs="Times New Roman"/>
          <w:sz w:val="24"/>
        </w:rPr>
      </w:pPr>
    </w:p>
    <w:p w14:paraId="09A1F513" w14:textId="1F3FD559" w:rsidR="0061073A" w:rsidRDefault="00E85A4D" w:rsidP="00E85A4D">
      <w:pPr>
        <w:ind w:firstLineChars="500" w:firstLine="1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EE86808" wp14:editId="4C6EEE85">
            <wp:extent cx="3657600" cy="1765300"/>
            <wp:effectExtent l="0" t="0" r="0" b="0"/>
            <wp:docPr id="7" name="图片 7" descr="电脑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电脑游戏的截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E47FB" w14:textId="208B9F3C" w:rsidR="0061073A" w:rsidRDefault="0061073A">
      <w:pPr>
        <w:rPr>
          <w:rFonts w:ascii="Times New Roman" w:hAnsi="Times New Roman" w:cs="Times New Roman"/>
          <w:sz w:val="24"/>
        </w:rPr>
      </w:pPr>
      <w:r w:rsidRPr="00C3548B"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="004B20F1">
        <w:rPr>
          <w:rFonts w:ascii="Times New Roman" w:hAnsi="Times New Roman" w:cs="Times New Roman"/>
          <w:b/>
          <w:bCs/>
          <w:sz w:val="24"/>
        </w:rPr>
        <w:t>F</w:t>
      </w:r>
      <w:r w:rsidRPr="00C3548B">
        <w:rPr>
          <w:rFonts w:ascii="Times New Roman" w:hAnsi="Times New Roman" w:cs="Times New Roman"/>
          <w:b/>
          <w:bCs/>
          <w:sz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</w:rPr>
        <w:t>2</w:t>
      </w:r>
      <w:r w:rsidRPr="00C3548B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F12EDD">
        <w:rPr>
          <w:rFonts w:ascii="Times New Roman" w:hAnsi="Times New Roman" w:cs="Times New Roman"/>
          <w:b/>
          <w:bCs/>
          <w:sz w:val="24"/>
        </w:rPr>
        <w:t xml:space="preserve">The method of paired presynaptic stimulation. </w:t>
      </w:r>
      <w:r w:rsidR="00E85A4D">
        <w:rPr>
          <w:rFonts w:ascii="Times New Roman" w:hAnsi="Times New Roman" w:cs="Times New Roman"/>
          <w:b/>
          <w:bCs/>
          <w:sz w:val="24"/>
        </w:rPr>
        <w:t xml:space="preserve">A, </w:t>
      </w:r>
      <w:r w:rsidR="00E85A4D">
        <w:rPr>
          <w:rFonts w:ascii="Times New Roman" w:hAnsi="Times New Roman" w:cs="Times New Roman"/>
          <w:sz w:val="24"/>
        </w:rPr>
        <w:t xml:space="preserve">schematic diagram of whole-cell recording for PV INs in a current-clamp mode. so, stratum oriens; sp, stratum pyramidale; sr, stratum radiatum; sc, Schaffer collateral; </w:t>
      </w:r>
      <w:r w:rsidR="00E85A4D" w:rsidRPr="00E85A4D">
        <w:rPr>
          <w:rFonts w:ascii="Times New Roman" w:hAnsi="Times New Roman" w:cs="Times New Roman"/>
          <w:b/>
          <w:bCs/>
          <w:sz w:val="24"/>
        </w:rPr>
        <w:t>B,</w:t>
      </w:r>
      <w:r w:rsidR="00E85A4D">
        <w:rPr>
          <w:rFonts w:ascii="Times New Roman" w:hAnsi="Times New Roman" w:cs="Times New Roman"/>
          <w:sz w:val="24"/>
        </w:rPr>
        <w:t xml:space="preserve"> representative traces of evoked spikes by a glass theta electrode with an output of two consecutive stimulations (paired-pulse) at a 50 ms interstimulus interval. </w:t>
      </w:r>
      <w:r w:rsidR="00BC1ECA">
        <w:rPr>
          <w:rFonts w:ascii="Times New Roman" w:hAnsi="Times New Roman" w:cs="Times New Roman"/>
          <w:sz w:val="24"/>
        </w:rPr>
        <w:t xml:space="preserve">The black traces display two consecutive spikes evoked by a </w:t>
      </w:r>
      <w:r w:rsidR="00517547">
        <w:rPr>
          <w:rFonts w:ascii="Times New Roman" w:hAnsi="Times New Roman" w:cs="Times New Roman"/>
          <w:sz w:val="24"/>
        </w:rPr>
        <w:t xml:space="preserve">paired-pulse stimulation with </w:t>
      </w:r>
      <w:r w:rsidR="00BC1ECA">
        <w:rPr>
          <w:rFonts w:ascii="Times New Roman" w:hAnsi="Times New Roman" w:cs="Times New Roman"/>
          <w:sz w:val="24"/>
        </w:rPr>
        <w:t>minimal necessary intensity</w:t>
      </w:r>
      <w:r w:rsidR="00517547">
        <w:rPr>
          <w:rFonts w:ascii="Times New Roman" w:hAnsi="Times New Roman" w:cs="Times New Roman"/>
          <w:sz w:val="24"/>
        </w:rPr>
        <w:t>.</w:t>
      </w:r>
      <w:r w:rsidR="00BC1ECA">
        <w:rPr>
          <w:rFonts w:ascii="Times New Roman" w:hAnsi="Times New Roman" w:cs="Times New Roman"/>
          <w:sz w:val="24"/>
        </w:rPr>
        <w:t xml:space="preserve"> </w:t>
      </w:r>
    </w:p>
    <w:p w14:paraId="54B8B624" w14:textId="6A46DBA2" w:rsidR="009E0C8D" w:rsidRDefault="001A5DA2" w:rsidP="004C523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3B64CF63" wp14:editId="46DF254B">
            <wp:extent cx="5274310" cy="5492115"/>
            <wp:effectExtent l="0" t="0" r="0" b="0"/>
            <wp:docPr id="4" name="图片 4" descr="夜晚亮着灯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夜晚亮着灯&#10;&#10;低可信度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9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DD6DD" w14:textId="312E2DE0" w:rsidR="00C3548B" w:rsidRDefault="00C32541" w:rsidP="00C3548B">
      <w:pPr>
        <w:rPr>
          <w:rFonts w:ascii="Times New Roman" w:hAnsi="Times New Roman" w:cs="Times New Roman"/>
          <w:sz w:val="24"/>
        </w:rPr>
      </w:pPr>
      <w:r w:rsidRPr="00C3548B">
        <w:rPr>
          <w:rFonts w:ascii="Times New Roman" w:hAnsi="Times New Roman" w:cs="Times New Roman" w:hint="eastAsia"/>
          <w:b/>
          <w:bCs/>
          <w:sz w:val="24"/>
        </w:rPr>
        <w:t>Supplementary</w:t>
      </w:r>
      <w:r w:rsidRPr="00C3548B">
        <w:rPr>
          <w:rFonts w:ascii="Times New Roman" w:hAnsi="Times New Roman" w:cs="Times New Roman"/>
          <w:b/>
          <w:bCs/>
          <w:sz w:val="24"/>
        </w:rPr>
        <w:t xml:space="preserve"> </w:t>
      </w:r>
      <w:r w:rsidR="004B20F1">
        <w:rPr>
          <w:rFonts w:ascii="Times New Roman" w:hAnsi="Times New Roman" w:cs="Times New Roman"/>
          <w:b/>
          <w:bCs/>
          <w:sz w:val="24"/>
        </w:rPr>
        <w:t>F</w:t>
      </w:r>
      <w:r w:rsidRPr="00C3548B">
        <w:rPr>
          <w:rFonts w:ascii="Times New Roman" w:hAnsi="Times New Roman" w:cs="Times New Roman"/>
          <w:b/>
          <w:bCs/>
          <w:sz w:val="24"/>
        </w:rPr>
        <w:t xml:space="preserve">igure </w:t>
      </w:r>
      <w:r w:rsidR="002B02E9">
        <w:rPr>
          <w:rFonts w:ascii="Times New Roman" w:hAnsi="Times New Roman" w:cs="Times New Roman"/>
          <w:b/>
          <w:bCs/>
          <w:sz w:val="24"/>
        </w:rPr>
        <w:t>3</w:t>
      </w:r>
      <w:r w:rsidRPr="00C3548B">
        <w:rPr>
          <w:rFonts w:ascii="Times New Roman" w:hAnsi="Times New Roman" w:cs="Times New Roman"/>
          <w:b/>
          <w:bCs/>
          <w:sz w:val="24"/>
        </w:rPr>
        <w:t xml:space="preserve">. </w:t>
      </w:r>
      <w:r w:rsidR="00C3548B" w:rsidRPr="00941BF2">
        <w:rPr>
          <w:rFonts w:ascii="Times New Roman" w:hAnsi="Times New Roman" w:cs="Times New Roman"/>
          <w:b/>
          <w:bCs/>
          <w:sz w:val="24"/>
        </w:rPr>
        <w:t xml:space="preserve">BACE1 deletion </w:t>
      </w:r>
      <w:r w:rsidR="00C3548B">
        <w:rPr>
          <w:rFonts w:ascii="Times New Roman" w:hAnsi="Times New Roman" w:cs="Times New Roman"/>
          <w:b/>
          <w:bCs/>
          <w:sz w:val="24"/>
        </w:rPr>
        <w:t>did not change</w:t>
      </w:r>
      <w:r w:rsidR="00C3548B" w:rsidRPr="00941BF2">
        <w:rPr>
          <w:rFonts w:ascii="Times New Roman" w:hAnsi="Times New Roman" w:cs="Times New Roman"/>
          <w:b/>
          <w:bCs/>
          <w:sz w:val="24"/>
        </w:rPr>
        <w:t xml:space="preserve"> the excitability of </w:t>
      </w:r>
      <w:r w:rsidR="00C3548B">
        <w:rPr>
          <w:rFonts w:ascii="Times New Roman" w:hAnsi="Times New Roman" w:cs="Times New Roman"/>
          <w:b/>
          <w:bCs/>
          <w:sz w:val="24"/>
        </w:rPr>
        <w:t>CA1 pyramidal neurons</w:t>
      </w:r>
      <w:r w:rsidR="00C3548B" w:rsidRPr="00370F82">
        <w:rPr>
          <w:rFonts w:ascii="Times New Roman" w:hAnsi="Times New Roman" w:cs="Times New Roman"/>
          <w:b/>
          <w:bCs/>
          <w:sz w:val="24"/>
        </w:rPr>
        <w:t>.</w:t>
      </w:r>
      <w:r w:rsidR="00C3548B">
        <w:rPr>
          <w:rFonts w:ascii="Times New Roman" w:hAnsi="Times New Roman" w:cs="Times New Roman"/>
          <w:sz w:val="24"/>
        </w:rPr>
        <w:t xml:space="preserve"> </w:t>
      </w:r>
      <w:r w:rsidR="00C3548B" w:rsidRPr="00BE2F0A">
        <w:rPr>
          <w:rFonts w:ascii="Times New Roman" w:hAnsi="Times New Roman" w:cs="Times New Roman"/>
          <w:b/>
          <w:bCs/>
          <w:sz w:val="24"/>
        </w:rPr>
        <w:t xml:space="preserve">A, </w:t>
      </w:r>
      <w:r w:rsidR="00C3548B">
        <w:rPr>
          <w:rFonts w:ascii="Times New Roman" w:hAnsi="Times New Roman" w:cs="Times New Roman"/>
          <w:sz w:val="24"/>
        </w:rPr>
        <w:t>representative traces</w:t>
      </w:r>
      <w:r w:rsidR="00C3548B" w:rsidRPr="00CB24F6">
        <w:rPr>
          <w:rFonts w:ascii="Times New Roman" w:hAnsi="Times New Roman" w:cs="Times New Roman"/>
          <w:sz w:val="24"/>
        </w:rPr>
        <w:t xml:space="preserve"> of </w:t>
      </w:r>
      <w:r w:rsidR="00C3548B">
        <w:rPr>
          <w:rFonts w:ascii="Times New Roman" w:hAnsi="Times New Roman" w:cs="Times New Roman"/>
          <w:sz w:val="24"/>
        </w:rPr>
        <w:t>action potential (</w:t>
      </w:r>
      <w:r w:rsidR="00C3548B" w:rsidRPr="00CB24F6">
        <w:rPr>
          <w:rFonts w:ascii="Times New Roman" w:hAnsi="Times New Roman" w:cs="Times New Roman"/>
          <w:sz w:val="24"/>
        </w:rPr>
        <w:t>A</w:t>
      </w:r>
      <w:r w:rsidR="00C3548B">
        <w:rPr>
          <w:rFonts w:ascii="Times New Roman" w:hAnsi="Times New Roman" w:cs="Times New Roman"/>
          <w:sz w:val="24"/>
        </w:rPr>
        <w:t>P) of CA1 Pyramidal neurons in</w:t>
      </w:r>
      <w:r w:rsidR="00C3548B" w:rsidRPr="00CB24F6">
        <w:rPr>
          <w:rFonts w:ascii="Times New Roman" w:hAnsi="Times New Roman" w:cs="Times New Roman"/>
          <w:sz w:val="24"/>
        </w:rPr>
        <w:t xml:space="preserve"> response to 500m</w:t>
      </w:r>
      <w:r w:rsidR="00C3548B">
        <w:rPr>
          <w:rFonts w:ascii="Times New Roman" w:hAnsi="Times New Roman" w:cs="Times New Roman"/>
          <w:sz w:val="24"/>
        </w:rPr>
        <w:t>s-long</w:t>
      </w:r>
      <w:r w:rsidR="00C3548B" w:rsidRPr="00CB24F6">
        <w:rPr>
          <w:rFonts w:ascii="Times New Roman" w:hAnsi="Times New Roman" w:cs="Times New Roman"/>
          <w:sz w:val="24"/>
        </w:rPr>
        <w:t xml:space="preserve"> step current</w:t>
      </w:r>
      <w:r w:rsidR="00C3548B">
        <w:rPr>
          <w:rFonts w:ascii="Times New Roman" w:hAnsi="Times New Roman" w:cs="Times New Roman"/>
          <w:sz w:val="24"/>
        </w:rPr>
        <w:t>s</w:t>
      </w:r>
      <w:r w:rsidR="00C3548B" w:rsidRPr="00CB24F6">
        <w:rPr>
          <w:rFonts w:ascii="Times New Roman" w:hAnsi="Times New Roman" w:cs="Times New Roman"/>
          <w:sz w:val="24"/>
        </w:rPr>
        <w:t xml:space="preserve"> in </w:t>
      </w:r>
      <w:r w:rsidR="00C3548B">
        <w:rPr>
          <w:rFonts w:ascii="Times New Roman" w:hAnsi="Times New Roman" w:cs="Times New Roman"/>
          <w:sz w:val="24"/>
        </w:rPr>
        <w:t>BACE1</w:t>
      </w:r>
      <w:r w:rsidR="00C3548B" w:rsidRPr="00AC77DE">
        <w:rPr>
          <w:rFonts w:ascii="Times New Roman" w:hAnsi="Times New Roman" w:cs="Times New Roman"/>
          <w:sz w:val="24"/>
          <w:vertAlign w:val="superscript"/>
        </w:rPr>
        <w:t>fl/fl</w:t>
      </w:r>
      <w:r w:rsidR="00C3548B">
        <w:rPr>
          <w:rFonts w:ascii="Times New Roman" w:hAnsi="Times New Roman" w:cs="Times New Roman"/>
          <w:sz w:val="24"/>
        </w:rPr>
        <w:t xml:space="preserve"> and BACE1</w:t>
      </w:r>
      <w:r w:rsidR="00C3548B" w:rsidRPr="00AC77DE">
        <w:rPr>
          <w:rFonts w:ascii="Times New Roman" w:hAnsi="Times New Roman" w:cs="Times New Roman"/>
          <w:sz w:val="24"/>
          <w:vertAlign w:val="superscript"/>
        </w:rPr>
        <w:t>fl/fl</w:t>
      </w:r>
      <w:r w:rsidR="00C3548B">
        <w:rPr>
          <w:rFonts w:ascii="Times New Roman" w:hAnsi="Times New Roman" w:cs="Times New Roman"/>
          <w:sz w:val="24"/>
        </w:rPr>
        <w:t>;PV-Cre mice</w:t>
      </w:r>
      <w:r w:rsidR="00C3548B" w:rsidRPr="00CB24F6">
        <w:rPr>
          <w:rFonts w:ascii="Times New Roman" w:hAnsi="Times New Roman" w:cs="Times New Roman"/>
          <w:sz w:val="24"/>
        </w:rPr>
        <w:t>.</w:t>
      </w:r>
      <w:r w:rsidR="00C3548B">
        <w:rPr>
          <w:rFonts w:ascii="Times New Roman" w:hAnsi="Times New Roman" w:cs="Times New Roman"/>
          <w:sz w:val="24"/>
        </w:rPr>
        <w:t xml:space="preserve"> </w:t>
      </w:r>
      <w:r w:rsidR="00C00303">
        <w:rPr>
          <w:rFonts w:ascii="Times New Roman" w:hAnsi="Times New Roman" w:cs="Times New Roman"/>
          <w:b/>
          <w:bCs/>
          <w:sz w:val="24"/>
        </w:rPr>
        <w:t>B</w:t>
      </w:r>
      <w:r w:rsidR="00C3548B" w:rsidRPr="001F07F1">
        <w:rPr>
          <w:rFonts w:ascii="Times New Roman" w:hAnsi="Times New Roman" w:cs="Times New Roman"/>
          <w:b/>
          <w:bCs/>
          <w:sz w:val="24"/>
        </w:rPr>
        <w:t xml:space="preserve">, </w:t>
      </w:r>
      <w:r w:rsidR="00C3548B">
        <w:rPr>
          <w:rFonts w:ascii="Times New Roman" w:hAnsi="Times New Roman" w:cs="Times New Roman"/>
          <w:sz w:val="24"/>
        </w:rPr>
        <w:t>plots</w:t>
      </w:r>
      <w:r w:rsidR="00C3548B" w:rsidRPr="001F07F1">
        <w:rPr>
          <w:rFonts w:ascii="Times New Roman" w:hAnsi="Times New Roman" w:cs="Times New Roman"/>
          <w:sz w:val="24"/>
        </w:rPr>
        <w:t xml:space="preserve"> of AP frequency</w:t>
      </w:r>
      <w:r w:rsidR="00C3548B">
        <w:rPr>
          <w:rFonts w:ascii="Times New Roman" w:hAnsi="Times New Roman" w:cs="Times New Roman"/>
          <w:sz w:val="24"/>
        </w:rPr>
        <w:t xml:space="preserve"> against current injections</w:t>
      </w:r>
      <w:r w:rsidR="00C3548B" w:rsidRPr="001F07F1">
        <w:rPr>
          <w:rFonts w:ascii="Times New Roman" w:hAnsi="Times New Roman" w:cs="Times New Roman"/>
          <w:sz w:val="24"/>
        </w:rPr>
        <w:t>.</w:t>
      </w:r>
      <w:r w:rsidR="00C3548B">
        <w:rPr>
          <w:rFonts w:ascii="Times New Roman" w:hAnsi="Times New Roman" w:cs="Times New Roman"/>
          <w:sz w:val="24"/>
        </w:rPr>
        <w:t xml:space="preserve"> </w:t>
      </w:r>
      <w:r w:rsidR="00C00303">
        <w:rPr>
          <w:rFonts w:ascii="Times New Roman" w:hAnsi="Times New Roman" w:cs="Times New Roman"/>
          <w:b/>
          <w:bCs/>
          <w:sz w:val="24"/>
        </w:rPr>
        <w:t>C</w:t>
      </w:r>
      <w:r w:rsidR="00C3548B" w:rsidRPr="00F37615">
        <w:rPr>
          <w:rFonts w:ascii="Times New Roman" w:hAnsi="Times New Roman" w:cs="Times New Roman"/>
          <w:b/>
          <w:bCs/>
          <w:sz w:val="24"/>
        </w:rPr>
        <w:t>,</w:t>
      </w:r>
      <w:r w:rsidR="00C3548B">
        <w:rPr>
          <w:rFonts w:ascii="Times New Roman" w:hAnsi="Times New Roman" w:cs="Times New Roman"/>
          <w:sz w:val="24"/>
        </w:rPr>
        <w:t xml:space="preserve"> the resting membrane potential of all these recorded neurons. </w:t>
      </w:r>
      <w:r w:rsidR="00C00303">
        <w:rPr>
          <w:rFonts w:ascii="Times New Roman" w:hAnsi="Times New Roman" w:cs="Times New Roman"/>
          <w:b/>
          <w:bCs/>
          <w:sz w:val="24"/>
        </w:rPr>
        <w:t>D</w:t>
      </w:r>
      <w:r w:rsidR="00C3548B" w:rsidRPr="008D73EC">
        <w:rPr>
          <w:rFonts w:ascii="Times New Roman" w:hAnsi="Times New Roman" w:cs="Times New Roman"/>
          <w:b/>
          <w:bCs/>
          <w:sz w:val="24"/>
        </w:rPr>
        <w:t xml:space="preserve">, </w:t>
      </w:r>
      <w:r w:rsidR="00C3548B" w:rsidRPr="008D73EC">
        <w:rPr>
          <w:rFonts w:ascii="Times New Roman" w:hAnsi="Times New Roman" w:cs="Times New Roman"/>
          <w:sz w:val="24"/>
        </w:rPr>
        <w:t xml:space="preserve">the input resistance of CA1 </w:t>
      </w:r>
      <w:r w:rsidR="00C3548B">
        <w:rPr>
          <w:rFonts w:ascii="Times New Roman" w:hAnsi="Times New Roman" w:cs="Times New Roman"/>
          <w:sz w:val="24"/>
        </w:rPr>
        <w:t>P</w:t>
      </w:r>
      <w:r w:rsidR="00C00303">
        <w:rPr>
          <w:rFonts w:ascii="Times New Roman" w:hAnsi="Times New Roman" w:cs="Times New Roman"/>
          <w:sz w:val="24"/>
        </w:rPr>
        <w:t>yramidal neurons</w:t>
      </w:r>
      <w:r w:rsidR="00C3548B" w:rsidRPr="008D73EC">
        <w:rPr>
          <w:rFonts w:ascii="Times New Roman" w:hAnsi="Times New Roman" w:cs="Times New Roman"/>
          <w:sz w:val="24"/>
        </w:rPr>
        <w:t xml:space="preserve"> </w:t>
      </w:r>
      <w:r w:rsidR="00C3548B">
        <w:rPr>
          <w:rFonts w:ascii="Times New Roman" w:hAnsi="Times New Roman" w:cs="Times New Roman"/>
          <w:sz w:val="24"/>
        </w:rPr>
        <w:t xml:space="preserve">from </w:t>
      </w:r>
      <w:r w:rsidR="00C00303">
        <w:rPr>
          <w:rFonts w:ascii="Times New Roman" w:hAnsi="Times New Roman" w:cs="Times New Roman"/>
          <w:sz w:val="24"/>
        </w:rPr>
        <w:t>BACE1</w:t>
      </w:r>
      <w:r w:rsidR="00C00303" w:rsidRPr="00AC77DE">
        <w:rPr>
          <w:rFonts w:ascii="Times New Roman" w:hAnsi="Times New Roman" w:cs="Times New Roman"/>
          <w:sz w:val="24"/>
          <w:vertAlign w:val="superscript"/>
        </w:rPr>
        <w:t>fl/fl</w:t>
      </w:r>
      <w:r w:rsidR="00C3548B" w:rsidRPr="008D73EC">
        <w:rPr>
          <w:rFonts w:ascii="Times New Roman" w:hAnsi="Times New Roman" w:cs="Times New Roman"/>
          <w:sz w:val="24"/>
        </w:rPr>
        <w:t xml:space="preserve"> and </w:t>
      </w:r>
      <w:r w:rsidR="00C3548B">
        <w:rPr>
          <w:rFonts w:ascii="Times New Roman" w:hAnsi="Times New Roman" w:cs="Times New Roman"/>
          <w:sz w:val="24"/>
        </w:rPr>
        <w:t>BACE1</w:t>
      </w:r>
      <w:r w:rsidR="00C3548B" w:rsidRPr="00AC77DE">
        <w:rPr>
          <w:rFonts w:ascii="Times New Roman" w:hAnsi="Times New Roman" w:cs="Times New Roman"/>
          <w:sz w:val="24"/>
          <w:vertAlign w:val="superscript"/>
        </w:rPr>
        <w:t>fl/fl</w:t>
      </w:r>
      <w:r w:rsidR="00C3548B">
        <w:rPr>
          <w:rFonts w:ascii="Times New Roman" w:hAnsi="Times New Roman" w:cs="Times New Roman"/>
          <w:sz w:val="24"/>
        </w:rPr>
        <w:t>;PV-Cre</w:t>
      </w:r>
      <w:r w:rsidR="00C3548B" w:rsidRPr="008D73EC">
        <w:rPr>
          <w:rFonts w:ascii="Times New Roman" w:hAnsi="Times New Roman" w:cs="Times New Roman"/>
          <w:sz w:val="24"/>
        </w:rPr>
        <w:t xml:space="preserve"> mice was </w:t>
      </w:r>
      <w:r w:rsidR="00C3548B">
        <w:rPr>
          <w:rFonts w:ascii="Times New Roman" w:hAnsi="Times New Roman" w:cs="Times New Roman"/>
          <w:sz w:val="24"/>
        </w:rPr>
        <w:t>calculated</w:t>
      </w:r>
      <w:r w:rsidR="00C3548B" w:rsidRPr="008D73EC">
        <w:rPr>
          <w:rFonts w:ascii="Times New Roman" w:hAnsi="Times New Roman" w:cs="Times New Roman"/>
          <w:sz w:val="24"/>
        </w:rPr>
        <w:t xml:space="preserve"> by Ohm’s law</w:t>
      </w:r>
      <w:r w:rsidR="00C3548B">
        <w:rPr>
          <w:rFonts w:ascii="Times New Roman" w:hAnsi="Times New Roman" w:cs="Times New Roman"/>
          <w:sz w:val="24"/>
        </w:rPr>
        <w:t xml:space="preserve"> from</w:t>
      </w:r>
      <w:r w:rsidR="00442CB0">
        <w:rPr>
          <w:rFonts w:ascii="Times New Roman" w:hAnsi="Times New Roman" w:cs="Times New Roman"/>
          <w:sz w:val="24"/>
        </w:rPr>
        <w:t xml:space="preserve"> </w:t>
      </w:r>
      <w:r w:rsidR="00442CB0" w:rsidRPr="00442CB0">
        <w:rPr>
          <w:rFonts w:ascii="Times New Roman" w:hAnsi="Times New Roman" w:cs="Times New Roman"/>
          <w:b/>
          <w:bCs/>
          <w:sz w:val="24"/>
        </w:rPr>
        <w:t>E,</w:t>
      </w:r>
      <w:r w:rsidR="00C3548B">
        <w:rPr>
          <w:rFonts w:ascii="Times New Roman" w:hAnsi="Times New Roman" w:cs="Times New Roman"/>
          <w:b/>
          <w:bCs/>
          <w:sz w:val="24"/>
        </w:rPr>
        <w:t xml:space="preserve"> </w:t>
      </w:r>
      <w:r w:rsidR="00C3548B" w:rsidRPr="008D73EC">
        <w:rPr>
          <w:rFonts w:ascii="Times New Roman" w:hAnsi="Times New Roman" w:cs="Times New Roman"/>
          <w:sz w:val="24"/>
        </w:rPr>
        <w:t xml:space="preserve">subthreshold stimulation of current injections from -30 to +30 pA in </w:t>
      </w:r>
      <w:r w:rsidR="00C3548B">
        <w:rPr>
          <w:rFonts w:ascii="Times New Roman" w:hAnsi="Times New Roman" w:cs="Times New Roman"/>
          <w:sz w:val="24"/>
        </w:rPr>
        <w:t xml:space="preserve">the </w:t>
      </w:r>
      <w:r w:rsidR="00C3548B" w:rsidRPr="008D73EC">
        <w:rPr>
          <w:rFonts w:ascii="Times New Roman" w:hAnsi="Times New Roman" w:cs="Times New Roman"/>
          <w:sz w:val="24"/>
        </w:rPr>
        <w:t>duration of 500 ms.</w:t>
      </w:r>
      <w:r w:rsidR="00C3548B">
        <w:rPr>
          <w:rFonts w:ascii="Times New Roman" w:hAnsi="Times New Roman" w:cs="Times New Roman"/>
          <w:sz w:val="24"/>
        </w:rPr>
        <w:t xml:space="preserve"> </w:t>
      </w:r>
      <w:r w:rsidR="00442CB0">
        <w:rPr>
          <w:rFonts w:ascii="Times New Roman" w:hAnsi="Times New Roman" w:cs="Times New Roman"/>
          <w:b/>
          <w:bCs/>
          <w:sz w:val="24"/>
        </w:rPr>
        <w:t>F</w:t>
      </w:r>
      <w:r w:rsidR="00C3548B" w:rsidRPr="001F4DEF">
        <w:rPr>
          <w:rFonts w:ascii="Times New Roman" w:hAnsi="Times New Roman" w:cs="Times New Roman"/>
          <w:b/>
          <w:bCs/>
          <w:sz w:val="24"/>
        </w:rPr>
        <w:t>,</w:t>
      </w:r>
      <w:r w:rsidR="00C3548B">
        <w:rPr>
          <w:rFonts w:ascii="Times New Roman" w:hAnsi="Times New Roman" w:cs="Times New Roman"/>
          <w:sz w:val="24"/>
        </w:rPr>
        <w:t xml:space="preserve"> </w:t>
      </w:r>
      <w:r w:rsidR="00C3548B" w:rsidRPr="001F4DEF">
        <w:rPr>
          <w:rFonts w:ascii="Times New Roman" w:hAnsi="Times New Roman" w:cs="Times New Roman"/>
          <w:sz w:val="24"/>
        </w:rPr>
        <w:t xml:space="preserve">step current injections (increment: 10 pA) crossing threshold </w:t>
      </w:r>
      <w:r w:rsidR="00C3548B">
        <w:rPr>
          <w:rFonts w:ascii="Times New Roman" w:hAnsi="Times New Roman" w:cs="Times New Roman"/>
          <w:sz w:val="24"/>
        </w:rPr>
        <w:t>was</w:t>
      </w:r>
      <w:r w:rsidR="00C3548B" w:rsidRPr="001F4DEF">
        <w:rPr>
          <w:rFonts w:ascii="Times New Roman" w:hAnsi="Times New Roman" w:cs="Times New Roman"/>
          <w:sz w:val="24"/>
        </w:rPr>
        <w:t xml:space="preserve"> performed to determine </w:t>
      </w:r>
      <w:r w:rsidR="00C3548B">
        <w:rPr>
          <w:rFonts w:ascii="Times New Roman" w:hAnsi="Times New Roman" w:cs="Times New Roman"/>
          <w:sz w:val="24"/>
        </w:rPr>
        <w:t>neurons' short pulse (3 ms) rheobase</w:t>
      </w:r>
      <w:r w:rsidR="00C3548B" w:rsidRPr="001F4DEF">
        <w:rPr>
          <w:rFonts w:ascii="Times New Roman" w:hAnsi="Times New Roman" w:cs="Times New Roman"/>
          <w:sz w:val="24"/>
        </w:rPr>
        <w:t>.</w:t>
      </w:r>
      <w:r w:rsidR="00C3548B" w:rsidRPr="008F6411">
        <w:rPr>
          <w:rFonts w:ascii="Times New Roman" w:hAnsi="Times New Roman" w:cs="Times New Roman"/>
          <w:b/>
          <w:bCs/>
          <w:sz w:val="24"/>
        </w:rPr>
        <w:t xml:space="preserve"> </w:t>
      </w:r>
      <w:r w:rsidR="00442CB0">
        <w:rPr>
          <w:rFonts w:ascii="Times New Roman" w:hAnsi="Times New Roman" w:cs="Times New Roman"/>
          <w:b/>
          <w:bCs/>
          <w:sz w:val="24"/>
        </w:rPr>
        <w:t xml:space="preserve">G, </w:t>
      </w:r>
      <w:r w:rsidR="00EB3696">
        <w:rPr>
          <w:rFonts w:ascii="Times New Roman" w:hAnsi="Times New Roman" w:cs="Times New Roman"/>
          <w:sz w:val="24"/>
        </w:rPr>
        <w:t>R</w:t>
      </w:r>
      <w:r w:rsidR="00C3548B">
        <w:rPr>
          <w:rFonts w:ascii="Times New Roman" w:hAnsi="Times New Roman" w:cs="Times New Roman"/>
          <w:sz w:val="24"/>
        </w:rPr>
        <w:t xml:space="preserve">epresentative traces of </w:t>
      </w:r>
      <w:r w:rsidR="00C3548B" w:rsidRPr="00166388">
        <w:rPr>
          <w:rFonts w:ascii="Times New Roman" w:hAnsi="Times New Roman" w:cs="Times New Roman"/>
          <w:sz w:val="24"/>
        </w:rPr>
        <w:t>the first firing triggered by suprathreshold current injection.</w:t>
      </w:r>
      <w:r w:rsidR="00C3548B">
        <w:rPr>
          <w:rFonts w:ascii="Times New Roman" w:hAnsi="Times New Roman" w:cs="Times New Roman"/>
          <w:sz w:val="24"/>
        </w:rPr>
        <w:t xml:space="preserve"> </w:t>
      </w:r>
      <w:r w:rsidR="00C3548B" w:rsidRPr="004E75B8">
        <w:rPr>
          <w:rFonts w:ascii="Times New Roman" w:hAnsi="Times New Roman" w:cs="Times New Roman"/>
          <w:sz w:val="24"/>
        </w:rPr>
        <w:t xml:space="preserve">Dots indicate individual neurons recorded, </w:t>
      </w:r>
      <w:r w:rsidR="00C3548B">
        <w:rPr>
          <w:rFonts w:ascii="Times New Roman" w:hAnsi="Times New Roman" w:cs="Times New Roman"/>
          <w:sz w:val="24"/>
        </w:rPr>
        <w:t>and d</w:t>
      </w:r>
      <w:r w:rsidR="00C3548B" w:rsidRPr="006C1598">
        <w:rPr>
          <w:rFonts w:ascii="Times New Roman" w:hAnsi="Times New Roman" w:cs="Times New Roman"/>
          <w:sz w:val="24"/>
        </w:rPr>
        <w:t xml:space="preserve">ata are presented as mean </w:t>
      </w:r>
      <m:oMath>
        <m:r>
          <w:rPr>
            <w:rFonts w:ascii="Cambria Math" w:hAnsi="Cambria Math" w:cs="Times New Roman"/>
            <w:sz w:val="24"/>
          </w:rPr>
          <m:t>±</m:t>
        </m:r>
      </m:oMath>
      <w:r w:rsidR="00C3548B">
        <w:rPr>
          <w:rFonts w:ascii="Times New Roman" w:hAnsi="Times New Roman" w:cs="Times New Roman"/>
          <w:sz w:val="24"/>
        </w:rPr>
        <w:t xml:space="preserve"> </w:t>
      </w:r>
      <w:r w:rsidR="00C3548B" w:rsidRPr="006C1598">
        <w:rPr>
          <w:rFonts w:ascii="Times New Roman" w:hAnsi="Times New Roman" w:cs="Times New Roman"/>
          <w:sz w:val="24"/>
        </w:rPr>
        <w:t>SEM</w:t>
      </w:r>
      <w:r w:rsidR="00C3548B">
        <w:rPr>
          <w:rFonts w:ascii="Times New Roman" w:hAnsi="Times New Roman" w:cs="Times New Roman"/>
          <w:sz w:val="24"/>
        </w:rPr>
        <w:t>.</w:t>
      </w:r>
      <w:r w:rsidR="00C3548B" w:rsidRPr="006C1598">
        <w:rPr>
          <w:rFonts w:ascii="Times New Roman" w:hAnsi="Times New Roman" w:cs="Times New Roman"/>
          <w:sz w:val="24"/>
        </w:rPr>
        <w:t xml:space="preserve"> </w:t>
      </w:r>
      <w:r w:rsidR="00C3548B">
        <w:rPr>
          <w:rFonts w:ascii="Times New Roman" w:hAnsi="Times New Roman" w:cs="Times New Roman"/>
          <w:sz w:val="24"/>
        </w:rPr>
        <w:t xml:space="preserve">In </w:t>
      </w:r>
      <w:r w:rsidR="001733F5">
        <w:rPr>
          <w:rFonts w:ascii="Times New Roman" w:hAnsi="Times New Roman" w:cs="Times New Roman"/>
          <w:sz w:val="24"/>
        </w:rPr>
        <w:t>B</w:t>
      </w:r>
      <w:r w:rsidR="00C3548B">
        <w:rPr>
          <w:rFonts w:ascii="Times New Roman" w:hAnsi="Times New Roman" w:cs="Times New Roman"/>
          <w:sz w:val="24"/>
        </w:rPr>
        <w:t xml:space="preserve">, multiple t-tests were used to compare the two groups. </w:t>
      </w:r>
      <w:r w:rsidR="001733F5">
        <w:rPr>
          <w:rFonts w:ascii="Times New Roman" w:hAnsi="Times New Roman" w:cs="Times New Roman"/>
          <w:sz w:val="24"/>
        </w:rPr>
        <w:t>C</w:t>
      </w:r>
      <w:r w:rsidR="00C3548B">
        <w:rPr>
          <w:rFonts w:ascii="Times New Roman" w:hAnsi="Times New Roman" w:cs="Times New Roman"/>
          <w:sz w:val="24"/>
        </w:rPr>
        <w:t xml:space="preserve">, </w:t>
      </w:r>
      <w:r w:rsidR="001733F5">
        <w:rPr>
          <w:rFonts w:ascii="Times New Roman" w:hAnsi="Times New Roman" w:cs="Times New Roman"/>
          <w:sz w:val="24"/>
        </w:rPr>
        <w:t>D</w:t>
      </w:r>
      <w:r w:rsidR="00C3548B">
        <w:rPr>
          <w:rFonts w:ascii="Times New Roman" w:hAnsi="Times New Roman" w:cs="Times New Roman"/>
          <w:sz w:val="24"/>
        </w:rPr>
        <w:t>,</w:t>
      </w:r>
      <w:r w:rsidR="001733F5">
        <w:rPr>
          <w:rFonts w:ascii="Times New Roman" w:hAnsi="Times New Roman" w:cs="Times New Roman"/>
          <w:sz w:val="24"/>
        </w:rPr>
        <w:t xml:space="preserve"> F,</w:t>
      </w:r>
      <w:r w:rsidR="00C3548B">
        <w:rPr>
          <w:rFonts w:ascii="Times New Roman" w:hAnsi="Times New Roman" w:cs="Times New Roman"/>
          <w:sz w:val="24"/>
        </w:rPr>
        <w:t xml:space="preserve"> unpaired t-test was used. The </w:t>
      </w:r>
      <w:r w:rsidR="000C293B">
        <w:rPr>
          <w:rFonts w:ascii="Times New Roman" w:hAnsi="Times New Roman" w:cs="Times New Roman"/>
          <w:sz w:val="24"/>
        </w:rPr>
        <w:t>n values are shown in bars and</w:t>
      </w:r>
      <w:r w:rsidR="00C3548B">
        <w:rPr>
          <w:rFonts w:ascii="Times New Roman" w:hAnsi="Times New Roman" w:cs="Times New Roman"/>
          <w:sz w:val="24"/>
        </w:rPr>
        <w:t xml:space="preserve"> indicate cells/mouse. </w:t>
      </w:r>
    </w:p>
    <w:p w14:paraId="5E128978" w14:textId="0830A11B" w:rsidR="0044187B" w:rsidRDefault="0044187B" w:rsidP="00C3548B">
      <w:pPr>
        <w:rPr>
          <w:rFonts w:ascii="Times New Roman" w:hAnsi="Times New Roman" w:cs="Times New Roman"/>
          <w:sz w:val="24"/>
        </w:rPr>
      </w:pPr>
    </w:p>
    <w:p w14:paraId="4CA13A7C" w14:textId="54D00A63" w:rsidR="0044187B" w:rsidRDefault="00ED1C87" w:rsidP="00C3548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4C2B6270" wp14:editId="6DD6BDCB">
            <wp:extent cx="5016500" cy="3987800"/>
            <wp:effectExtent l="0" t="0" r="0" b="0"/>
            <wp:docPr id="5" name="图片 5" descr="夜晚亮着的电脑屏幕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夜晚亮着的电脑屏幕&#10;&#10;中度可信度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6500" cy="398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06B74" w14:textId="2223D3A2" w:rsidR="009E0C8D" w:rsidRDefault="00CC0BE8">
      <w:pPr>
        <w:rPr>
          <w:rFonts w:ascii="Times New Roman" w:hAnsi="Times New Roman" w:cs="Times New Roman"/>
          <w:sz w:val="24"/>
        </w:rPr>
      </w:pPr>
      <w:r w:rsidRPr="001E3B0D">
        <w:rPr>
          <w:rFonts w:ascii="Times New Roman" w:hAnsi="Times New Roman" w:cs="Times New Roman" w:hint="eastAsia"/>
          <w:b/>
          <w:bCs/>
          <w:sz w:val="24"/>
        </w:rPr>
        <w:t>S</w:t>
      </w:r>
      <w:r w:rsidRPr="001E3B0D">
        <w:rPr>
          <w:rFonts w:ascii="Times New Roman" w:hAnsi="Times New Roman" w:cs="Times New Roman"/>
          <w:b/>
          <w:bCs/>
          <w:sz w:val="24"/>
        </w:rPr>
        <w:t xml:space="preserve">upplementary </w:t>
      </w:r>
      <w:r w:rsidR="004B20F1">
        <w:rPr>
          <w:rFonts w:ascii="Times New Roman" w:hAnsi="Times New Roman" w:cs="Times New Roman"/>
          <w:b/>
          <w:bCs/>
          <w:sz w:val="24"/>
        </w:rPr>
        <w:t>F</w:t>
      </w:r>
      <w:r w:rsidRPr="001E3B0D">
        <w:rPr>
          <w:rFonts w:ascii="Times New Roman" w:hAnsi="Times New Roman" w:cs="Times New Roman"/>
          <w:b/>
          <w:bCs/>
          <w:sz w:val="24"/>
        </w:rPr>
        <w:t xml:space="preserve">igure </w:t>
      </w:r>
      <w:r w:rsidR="002B02E9">
        <w:rPr>
          <w:rFonts w:ascii="Times New Roman" w:hAnsi="Times New Roman" w:cs="Times New Roman"/>
          <w:b/>
          <w:bCs/>
          <w:sz w:val="24"/>
        </w:rPr>
        <w:t>4</w:t>
      </w:r>
      <w:r w:rsidRPr="001E3B0D">
        <w:rPr>
          <w:rFonts w:ascii="Times New Roman" w:hAnsi="Times New Roman" w:cs="Times New Roman"/>
          <w:b/>
          <w:bCs/>
          <w:sz w:val="24"/>
        </w:rPr>
        <w:t xml:space="preserve">. </w:t>
      </w:r>
      <w:r w:rsidR="001E3B0D">
        <w:rPr>
          <w:rFonts w:ascii="Times New Roman" w:hAnsi="Times New Roman" w:cs="Times New Roman"/>
          <w:b/>
          <w:bCs/>
          <w:sz w:val="24"/>
        </w:rPr>
        <w:t xml:space="preserve">The </w:t>
      </w:r>
      <w:r w:rsidR="00CA025C">
        <w:rPr>
          <w:rFonts w:ascii="Times New Roman" w:hAnsi="Times New Roman" w:cs="Times New Roman"/>
          <w:b/>
          <w:bCs/>
          <w:sz w:val="24"/>
        </w:rPr>
        <w:t>decrease in AMPAR EPSCs of</w:t>
      </w:r>
      <w:r w:rsidR="001E3B0D">
        <w:rPr>
          <w:rFonts w:ascii="Times New Roman" w:hAnsi="Times New Roman" w:cs="Times New Roman"/>
          <w:b/>
          <w:bCs/>
          <w:sz w:val="24"/>
        </w:rPr>
        <w:t xml:space="preserve"> CA1</w:t>
      </w:r>
      <w:r w:rsidR="00CA025C">
        <w:rPr>
          <w:rFonts w:ascii="Times New Roman" w:hAnsi="Times New Roman" w:cs="Times New Roman"/>
          <w:b/>
          <w:bCs/>
          <w:sz w:val="24"/>
        </w:rPr>
        <w:t xml:space="preserve"> deep layer</w:t>
      </w:r>
      <w:r w:rsidR="001E3B0D">
        <w:rPr>
          <w:rFonts w:ascii="Times New Roman" w:hAnsi="Times New Roman" w:cs="Times New Roman"/>
          <w:b/>
          <w:bCs/>
          <w:sz w:val="24"/>
        </w:rPr>
        <w:t xml:space="preserve"> PNs </w:t>
      </w:r>
      <w:r w:rsidR="00CA025C">
        <w:rPr>
          <w:rFonts w:ascii="Times New Roman" w:hAnsi="Times New Roman" w:cs="Times New Roman"/>
          <w:b/>
          <w:bCs/>
          <w:sz w:val="24"/>
        </w:rPr>
        <w:t xml:space="preserve">responding </w:t>
      </w:r>
      <w:r w:rsidR="001E3B0D">
        <w:rPr>
          <w:rFonts w:ascii="Times New Roman" w:hAnsi="Times New Roman" w:cs="Times New Roman"/>
          <w:b/>
          <w:bCs/>
          <w:sz w:val="24"/>
        </w:rPr>
        <w:t>to SC</w:t>
      </w:r>
      <w:r w:rsidR="00CA025C">
        <w:rPr>
          <w:rFonts w:ascii="Times New Roman" w:hAnsi="Times New Roman" w:cs="Times New Roman"/>
          <w:b/>
          <w:bCs/>
          <w:sz w:val="24"/>
        </w:rPr>
        <w:t xml:space="preserve"> stimulation in BACE1;PV-Cre mice at 6 months old</w:t>
      </w:r>
      <w:r w:rsidR="001E3B0D">
        <w:rPr>
          <w:rFonts w:ascii="Times New Roman" w:hAnsi="Times New Roman" w:cs="Times New Roman"/>
          <w:b/>
          <w:bCs/>
          <w:sz w:val="24"/>
        </w:rPr>
        <w:t>.</w:t>
      </w:r>
      <w:r w:rsidR="001E3B0D" w:rsidRPr="00352E36">
        <w:rPr>
          <w:rFonts w:ascii="Times New Roman" w:hAnsi="Times New Roman" w:cs="Times New Roman"/>
          <w:b/>
          <w:bCs/>
          <w:sz w:val="24"/>
        </w:rPr>
        <w:t xml:space="preserve"> </w:t>
      </w:r>
      <w:r w:rsidR="00CA025C">
        <w:rPr>
          <w:rFonts w:ascii="Times New Roman" w:hAnsi="Times New Roman" w:cs="Times New Roman"/>
          <w:b/>
          <w:bCs/>
          <w:sz w:val="24"/>
        </w:rPr>
        <w:t>A</w:t>
      </w:r>
      <w:r w:rsidR="001E3B0D" w:rsidRPr="007034EC">
        <w:rPr>
          <w:rFonts w:ascii="Times New Roman" w:hAnsi="Times New Roman" w:cs="Times New Roman"/>
          <w:b/>
          <w:bCs/>
          <w:sz w:val="24"/>
        </w:rPr>
        <w:t>,</w:t>
      </w:r>
      <w:r w:rsidR="001E3B0D">
        <w:rPr>
          <w:rFonts w:ascii="Times New Roman" w:hAnsi="Times New Roman" w:cs="Times New Roman"/>
          <w:sz w:val="24"/>
        </w:rPr>
        <w:t xml:space="preserve"> </w:t>
      </w:r>
      <w:r w:rsidR="00CA025C">
        <w:rPr>
          <w:rFonts w:ascii="Times New Roman" w:hAnsi="Times New Roman" w:cs="Times New Roman"/>
          <w:b/>
          <w:bCs/>
          <w:sz w:val="24"/>
        </w:rPr>
        <w:t>B</w:t>
      </w:r>
      <w:r w:rsidR="001E3B0D" w:rsidRPr="007E7DCD">
        <w:rPr>
          <w:rFonts w:ascii="Times New Roman" w:hAnsi="Times New Roman" w:cs="Times New Roman"/>
          <w:b/>
          <w:bCs/>
          <w:sz w:val="24"/>
        </w:rPr>
        <w:t>,</w:t>
      </w:r>
      <w:r w:rsidR="001E3B0D">
        <w:rPr>
          <w:rFonts w:ascii="Times New Roman" w:hAnsi="Times New Roman" w:cs="Times New Roman"/>
          <w:sz w:val="24"/>
        </w:rPr>
        <w:t xml:space="preserve"> </w:t>
      </w:r>
      <w:r w:rsidR="00CA025C">
        <w:rPr>
          <w:rFonts w:ascii="Times New Roman" w:hAnsi="Times New Roman" w:cs="Times New Roman"/>
          <w:sz w:val="24"/>
        </w:rPr>
        <w:t xml:space="preserve">plots and </w:t>
      </w:r>
      <w:r w:rsidR="001E3B0D">
        <w:rPr>
          <w:rFonts w:ascii="Times New Roman" w:hAnsi="Times New Roman" w:cs="Times New Roman"/>
          <w:sz w:val="24"/>
        </w:rPr>
        <w:t>representative traces of AMPAR</w:t>
      </w:r>
      <w:r w:rsidR="00CA025C">
        <w:rPr>
          <w:rFonts w:ascii="Times New Roman" w:hAnsi="Times New Roman" w:cs="Times New Roman"/>
          <w:sz w:val="24"/>
        </w:rPr>
        <w:t xml:space="preserve"> </w:t>
      </w:r>
      <w:r w:rsidR="001E3B0D">
        <w:rPr>
          <w:rFonts w:ascii="Times New Roman" w:hAnsi="Times New Roman" w:cs="Times New Roman"/>
          <w:sz w:val="24"/>
        </w:rPr>
        <w:t>EPSCs on CA1 deep layer PNs in BACE1</w:t>
      </w:r>
      <w:r w:rsidR="001E3B0D" w:rsidRPr="009E5A13">
        <w:rPr>
          <w:rFonts w:ascii="Times New Roman" w:hAnsi="Times New Roman" w:cs="Times New Roman"/>
          <w:sz w:val="24"/>
          <w:vertAlign w:val="superscript"/>
        </w:rPr>
        <w:t>fl/fl</w:t>
      </w:r>
      <w:r w:rsidR="001E3B0D">
        <w:rPr>
          <w:rFonts w:ascii="Times New Roman" w:hAnsi="Times New Roman" w:cs="Times New Roman"/>
          <w:sz w:val="24"/>
        </w:rPr>
        <w:t xml:space="preserve"> and BACE1</w:t>
      </w:r>
      <w:r w:rsidR="001E3B0D" w:rsidRPr="00AB1AA9">
        <w:rPr>
          <w:rFonts w:ascii="Times New Roman" w:hAnsi="Times New Roman" w:cs="Times New Roman"/>
          <w:sz w:val="24"/>
          <w:vertAlign w:val="superscript"/>
        </w:rPr>
        <w:t>fl/fl</w:t>
      </w:r>
      <w:r w:rsidR="001E3B0D">
        <w:rPr>
          <w:rFonts w:ascii="Times New Roman" w:hAnsi="Times New Roman" w:cs="Times New Roman"/>
          <w:sz w:val="24"/>
        </w:rPr>
        <w:t xml:space="preserve">;PV-Cre mice. </w:t>
      </w:r>
      <w:r w:rsidR="001E3B0D">
        <w:rPr>
          <w:rFonts w:ascii="Times New Roman" w:hAnsi="Times New Roman" w:cs="Times New Roman"/>
          <w:b/>
          <w:bCs/>
          <w:sz w:val="24"/>
        </w:rPr>
        <w:t>C</w:t>
      </w:r>
      <w:r w:rsidR="001E3B0D" w:rsidRPr="00234346">
        <w:rPr>
          <w:rFonts w:ascii="Times New Roman" w:hAnsi="Times New Roman" w:cs="Times New Roman"/>
          <w:b/>
          <w:bCs/>
          <w:sz w:val="24"/>
        </w:rPr>
        <w:t>,</w:t>
      </w:r>
      <w:r w:rsidR="001E3B0D">
        <w:rPr>
          <w:rFonts w:ascii="Times New Roman" w:hAnsi="Times New Roman" w:cs="Times New Roman"/>
          <w:sz w:val="24"/>
        </w:rPr>
        <w:t xml:space="preserve"> </w:t>
      </w:r>
      <w:r w:rsidR="001E3B0D" w:rsidRPr="00D96868">
        <w:rPr>
          <w:rFonts w:ascii="Times New Roman" w:hAnsi="Times New Roman" w:cs="Times New Roman"/>
          <w:color w:val="000000"/>
          <w:sz w:val="24"/>
        </w:rPr>
        <w:t>analysis of input-output (I-O) relationship between AMPAR EPSCs and incremental stimul</w:t>
      </w:r>
      <w:r w:rsidR="00CA025C">
        <w:rPr>
          <w:rFonts w:ascii="Times New Roman" w:hAnsi="Times New Roman" w:cs="Times New Roman"/>
          <w:color w:val="000000"/>
          <w:sz w:val="24"/>
        </w:rPr>
        <w:t>us</w:t>
      </w:r>
      <w:r w:rsidR="001E3B0D" w:rsidRPr="00D96868">
        <w:rPr>
          <w:rFonts w:ascii="Times New Roman" w:hAnsi="Times New Roman" w:cs="Times New Roman"/>
          <w:color w:val="000000"/>
          <w:sz w:val="24"/>
        </w:rPr>
        <w:t xml:space="preserve"> intensities (</w:t>
      </w:r>
      <w:r w:rsidR="001E3B0D">
        <w:rPr>
          <w:rFonts w:ascii="Times New Roman" w:hAnsi="Times New Roman" w:cs="Times New Roman"/>
          <w:color w:val="000000"/>
          <w:sz w:val="24"/>
        </w:rPr>
        <w:t>in V with theta glass electrode</w:t>
      </w:r>
      <w:r w:rsidR="001E3B0D" w:rsidRPr="00D96868">
        <w:rPr>
          <w:rFonts w:ascii="Times New Roman" w:hAnsi="Times New Roman" w:cs="Times New Roman"/>
          <w:color w:val="000000"/>
          <w:sz w:val="24"/>
        </w:rPr>
        <w:t>)</w:t>
      </w:r>
      <w:r w:rsidR="00CA025C">
        <w:rPr>
          <w:rFonts w:ascii="Times New Roman" w:hAnsi="Times New Roman" w:cs="Times New Roman"/>
          <w:color w:val="000000"/>
          <w:sz w:val="24"/>
        </w:rPr>
        <w:t xml:space="preserve">. </w:t>
      </w:r>
      <w:r w:rsidR="001E3B0D">
        <w:rPr>
          <w:rFonts w:ascii="Times New Roman" w:hAnsi="Times New Roman" w:cs="Times New Roman"/>
          <w:color w:val="000000"/>
          <w:sz w:val="24"/>
        </w:rPr>
        <w:t xml:space="preserve"> </w:t>
      </w:r>
      <w:r w:rsidR="00CA025C">
        <w:rPr>
          <w:rFonts w:ascii="Times New Roman" w:hAnsi="Times New Roman" w:cs="Times New Roman"/>
          <w:b/>
          <w:bCs/>
          <w:sz w:val="24"/>
        </w:rPr>
        <w:t>D</w:t>
      </w:r>
      <w:r w:rsidR="001E3B0D">
        <w:rPr>
          <w:rFonts w:ascii="Times New Roman" w:hAnsi="Times New Roman" w:cs="Times New Roman"/>
          <w:b/>
          <w:bCs/>
          <w:sz w:val="24"/>
        </w:rPr>
        <w:t>,</w:t>
      </w:r>
      <w:r w:rsidR="00CA025C">
        <w:rPr>
          <w:rFonts w:ascii="Times New Roman" w:hAnsi="Times New Roman" w:cs="Times New Roman"/>
          <w:b/>
          <w:bCs/>
          <w:sz w:val="24"/>
        </w:rPr>
        <w:t xml:space="preserve"> E,</w:t>
      </w:r>
      <w:r w:rsidR="001E3B0D">
        <w:rPr>
          <w:rFonts w:ascii="Times New Roman" w:hAnsi="Times New Roman" w:cs="Times New Roman"/>
          <w:sz w:val="24"/>
        </w:rPr>
        <w:t xml:space="preserve"> representative traces and </w:t>
      </w:r>
      <w:r w:rsidR="001E3B0D" w:rsidRPr="001C7BA1">
        <w:rPr>
          <w:rFonts w:ascii="Times New Roman" w:hAnsi="Times New Roman" w:cs="Times New Roman"/>
          <w:sz w:val="24"/>
        </w:rPr>
        <w:t>plot</w:t>
      </w:r>
      <w:r w:rsidR="001E3B0D">
        <w:rPr>
          <w:rFonts w:ascii="Times New Roman" w:hAnsi="Times New Roman" w:cs="Times New Roman"/>
          <w:sz w:val="24"/>
        </w:rPr>
        <w:t>s</w:t>
      </w:r>
      <w:r w:rsidR="001E3B0D" w:rsidRPr="001C7BA1">
        <w:rPr>
          <w:rFonts w:ascii="Times New Roman" w:hAnsi="Times New Roman" w:cs="Times New Roman"/>
          <w:sz w:val="24"/>
        </w:rPr>
        <w:t xml:space="preserve"> show</w:t>
      </w:r>
      <w:r w:rsidR="001E3B0D">
        <w:rPr>
          <w:rFonts w:ascii="Times New Roman" w:hAnsi="Times New Roman" w:cs="Times New Roman"/>
          <w:sz w:val="24"/>
        </w:rPr>
        <w:t>ing</w:t>
      </w:r>
      <w:r w:rsidR="001E3B0D" w:rsidRPr="001C7BA1">
        <w:rPr>
          <w:rFonts w:ascii="Times New Roman" w:hAnsi="Times New Roman" w:cs="Times New Roman"/>
          <w:sz w:val="24"/>
        </w:rPr>
        <w:t xml:space="preserve"> </w:t>
      </w:r>
      <w:r w:rsidR="001E3B0D">
        <w:rPr>
          <w:rFonts w:ascii="Times New Roman" w:hAnsi="Times New Roman" w:cs="Times New Roman"/>
          <w:sz w:val="24"/>
        </w:rPr>
        <w:t>paired-pulse ratio (</w:t>
      </w:r>
      <w:r w:rsidR="001E3B0D" w:rsidRPr="001C7BA1">
        <w:rPr>
          <w:rFonts w:ascii="Times New Roman" w:hAnsi="Times New Roman" w:cs="Times New Roman"/>
          <w:sz w:val="24"/>
        </w:rPr>
        <w:t>PPRs</w:t>
      </w:r>
      <w:r w:rsidR="001E3B0D">
        <w:rPr>
          <w:rFonts w:ascii="Times New Roman" w:hAnsi="Times New Roman" w:cs="Times New Roman"/>
          <w:sz w:val="24"/>
        </w:rPr>
        <w:t>)</w:t>
      </w:r>
      <w:r w:rsidR="001E3B0D" w:rsidRPr="001C7BA1">
        <w:rPr>
          <w:rFonts w:ascii="Times New Roman" w:hAnsi="Times New Roman" w:cs="Times New Roman"/>
          <w:sz w:val="24"/>
        </w:rPr>
        <w:t xml:space="preserve"> </w:t>
      </w:r>
      <w:r w:rsidR="001E3B0D">
        <w:rPr>
          <w:rFonts w:ascii="Times New Roman" w:hAnsi="Times New Roman" w:cs="Times New Roman"/>
          <w:sz w:val="24"/>
        </w:rPr>
        <w:t xml:space="preserve">of CA1 deep layer PNs </w:t>
      </w:r>
      <w:r w:rsidR="001E3B0D" w:rsidRPr="001C7BA1">
        <w:rPr>
          <w:rFonts w:ascii="Times New Roman" w:hAnsi="Times New Roman" w:cs="Times New Roman"/>
          <w:sz w:val="24"/>
        </w:rPr>
        <w:t>at interstimulus intervals of 20, 50, 100, and 200 ms</w:t>
      </w:r>
      <w:r w:rsidR="00CA025C">
        <w:rPr>
          <w:rFonts w:ascii="Times New Roman" w:hAnsi="Times New Roman" w:cs="Times New Roman"/>
          <w:sz w:val="24"/>
        </w:rPr>
        <w:t>.</w:t>
      </w:r>
      <w:r w:rsidR="00CA025C" w:rsidRPr="00CA025C">
        <w:rPr>
          <w:rFonts w:ascii="Times New Roman" w:hAnsi="Times New Roman" w:cs="Times New Roman"/>
          <w:sz w:val="24"/>
        </w:rPr>
        <w:t xml:space="preserve"> </w:t>
      </w:r>
      <w:r w:rsidR="00CA025C">
        <w:rPr>
          <w:rFonts w:ascii="Times New Roman" w:hAnsi="Times New Roman" w:cs="Times New Roman"/>
          <w:sz w:val="24"/>
        </w:rPr>
        <w:t>The data are presented as Mean</w:t>
      </w:r>
      <w:r w:rsidR="00CA025C" w:rsidRPr="00CA025C">
        <w:rPr>
          <w:rFonts w:ascii="Times New Roman" w:hAnsi="Times New Roman" w:cs="Times New Roman"/>
          <w:sz w:val="24"/>
        </w:rPr>
        <w:t xml:space="preserve"> ± </w:t>
      </w:r>
      <w:r w:rsidR="00CA025C">
        <w:rPr>
          <w:rFonts w:ascii="Times New Roman" w:hAnsi="Times New Roman" w:cs="Times New Roman" w:hint="eastAsia"/>
          <w:sz w:val="24"/>
        </w:rPr>
        <w:t>SEM</w:t>
      </w:r>
      <w:r w:rsidR="00CA025C">
        <w:rPr>
          <w:rFonts w:ascii="Times New Roman" w:hAnsi="Times New Roman" w:cs="Times New Roman"/>
          <w:sz w:val="24"/>
        </w:rPr>
        <w:t>. T</w:t>
      </w:r>
      <w:r w:rsidR="00CA025C" w:rsidRPr="001F2528">
        <w:rPr>
          <w:rFonts w:ascii="Times New Roman" w:hAnsi="Times New Roman" w:cs="Times New Roman" w:hint="eastAsia"/>
          <w:sz w:val="24"/>
        </w:rPr>
        <w:t>wo</w:t>
      </w:r>
      <w:r w:rsidR="00CA025C" w:rsidRPr="001F2528">
        <w:rPr>
          <w:rFonts w:ascii="Times New Roman" w:hAnsi="Times New Roman" w:cs="Times New Roman"/>
          <w:sz w:val="24"/>
        </w:rPr>
        <w:t>-way ANOVA analysis followed by Bonferroni’s multiple comparisons test</w:t>
      </w:r>
      <w:r w:rsidR="00CA025C">
        <w:rPr>
          <w:rFonts w:ascii="Times New Roman" w:hAnsi="Times New Roman" w:cs="Times New Roman"/>
          <w:sz w:val="24"/>
        </w:rPr>
        <w:t xml:space="preserve"> was used in A, E. Unpaired student’s t-</w:t>
      </w:r>
      <w:r w:rsidR="00CA025C" w:rsidRPr="00570A18">
        <w:rPr>
          <w:rFonts w:ascii="Times New Roman" w:hAnsi="Times New Roman" w:cs="Times New Roman"/>
          <w:sz w:val="24"/>
        </w:rPr>
        <w:t>test</w:t>
      </w:r>
      <w:r w:rsidR="00CA025C">
        <w:rPr>
          <w:rFonts w:ascii="Times New Roman" w:hAnsi="Times New Roman" w:cs="Times New Roman"/>
          <w:sz w:val="24"/>
        </w:rPr>
        <w:t xml:space="preserve"> was used in C. *</w:t>
      </w:r>
      <w:r w:rsidR="00CA025C" w:rsidRPr="00125381">
        <w:rPr>
          <w:rFonts w:ascii="Times New Roman" w:hAnsi="Times New Roman" w:cs="Times New Roman"/>
          <w:iCs/>
          <w:sz w:val="24"/>
        </w:rPr>
        <w:t>p</w:t>
      </w:r>
      <w:r w:rsidR="00CA025C" w:rsidRPr="00AA6EB7">
        <w:rPr>
          <w:rFonts w:ascii="Times New Roman" w:hAnsi="Times New Roman" w:cs="Times New Roman"/>
          <w:sz w:val="24"/>
        </w:rPr>
        <w:t xml:space="preserve"> </w:t>
      </w:r>
      <w:r w:rsidR="00CA025C">
        <w:rPr>
          <w:rFonts w:ascii="Times New Roman" w:hAnsi="Times New Roman" w:cs="Times New Roman"/>
          <w:sz w:val="24"/>
        </w:rPr>
        <w:t>&lt; 0.05, **</w:t>
      </w:r>
      <w:r w:rsidR="00CA025C" w:rsidRPr="00125381">
        <w:rPr>
          <w:rFonts w:ascii="Times New Roman" w:hAnsi="Times New Roman" w:cs="Times New Roman"/>
          <w:iCs/>
          <w:sz w:val="24"/>
        </w:rPr>
        <w:t>p</w:t>
      </w:r>
      <w:r w:rsidR="00CA025C" w:rsidRPr="00AA6EB7">
        <w:rPr>
          <w:rFonts w:ascii="Times New Roman" w:hAnsi="Times New Roman" w:cs="Times New Roman"/>
          <w:sz w:val="24"/>
        </w:rPr>
        <w:t xml:space="preserve"> </w:t>
      </w:r>
      <w:r w:rsidR="00CA025C">
        <w:rPr>
          <w:rFonts w:ascii="Times New Roman" w:hAnsi="Times New Roman" w:cs="Times New Roman"/>
          <w:sz w:val="24"/>
        </w:rPr>
        <w:t>&lt; 0.01, ****</w:t>
      </w:r>
      <w:r w:rsidR="00CA025C" w:rsidRPr="00125381">
        <w:rPr>
          <w:rFonts w:ascii="Times New Roman" w:hAnsi="Times New Roman" w:cs="Times New Roman"/>
          <w:iCs/>
          <w:sz w:val="24"/>
        </w:rPr>
        <w:t>p</w:t>
      </w:r>
      <w:r w:rsidR="00CA025C">
        <w:rPr>
          <w:rFonts w:ascii="Times New Roman" w:hAnsi="Times New Roman" w:cs="Times New Roman"/>
          <w:sz w:val="24"/>
        </w:rPr>
        <w:t xml:space="preserve"> &lt; 0.0001 vs. BACE1</w:t>
      </w:r>
      <w:r w:rsidR="00CA025C" w:rsidRPr="00E1310A">
        <w:rPr>
          <w:rFonts w:ascii="Times New Roman" w:hAnsi="Times New Roman" w:cs="Times New Roman"/>
          <w:sz w:val="24"/>
          <w:vertAlign w:val="superscript"/>
        </w:rPr>
        <w:t>fl/fl</w:t>
      </w:r>
      <w:r w:rsidR="00CA025C">
        <w:rPr>
          <w:rFonts w:ascii="Times New Roman" w:hAnsi="Times New Roman" w:cs="Times New Roman"/>
          <w:sz w:val="24"/>
        </w:rPr>
        <w:t xml:space="preserve">. </w:t>
      </w:r>
      <w:r w:rsidR="00CA025C" w:rsidRPr="00CA025C">
        <w:rPr>
          <w:rFonts w:ascii="Times New Roman" w:hAnsi="Times New Roman" w:cs="Times New Roman"/>
          <w:sz w:val="24"/>
        </w:rPr>
        <w:t xml:space="preserve">The </w:t>
      </w:r>
      <w:r w:rsidR="00CA025C">
        <w:rPr>
          <w:rFonts w:ascii="Times New Roman" w:hAnsi="Times New Roman" w:cs="Times New Roman"/>
          <w:sz w:val="24"/>
        </w:rPr>
        <w:t xml:space="preserve">n value indicates cells/mouse. </w:t>
      </w:r>
    </w:p>
    <w:p w14:paraId="5F3304E5" w14:textId="434FA852" w:rsidR="00022C4C" w:rsidRDefault="00022C4C">
      <w:pPr>
        <w:rPr>
          <w:rFonts w:ascii="Times New Roman" w:hAnsi="Times New Roman" w:cs="Times New Roman"/>
          <w:sz w:val="24"/>
        </w:rPr>
      </w:pPr>
    </w:p>
    <w:p w14:paraId="61F9378A" w14:textId="42A8EC16" w:rsidR="00022C4C" w:rsidRDefault="0055570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05114306" wp14:editId="52CDF7D1">
            <wp:extent cx="5274310" cy="3162300"/>
            <wp:effectExtent l="0" t="0" r="0" b="0"/>
            <wp:docPr id="6" name="图片 6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B3431" w14:textId="2762CD73" w:rsidR="0017162F" w:rsidRDefault="00AC0BAC" w:rsidP="00F11B04">
      <w:pPr>
        <w:rPr>
          <w:rFonts w:ascii="Times New Roman" w:hAnsi="Times New Roman" w:cs="Times New Roman"/>
          <w:sz w:val="24"/>
        </w:rPr>
      </w:pPr>
      <w:r w:rsidRPr="001E3B0D">
        <w:rPr>
          <w:rFonts w:ascii="Times New Roman" w:hAnsi="Times New Roman" w:cs="Times New Roman" w:hint="eastAsia"/>
          <w:b/>
          <w:bCs/>
          <w:sz w:val="24"/>
        </w:rPr>
        <w:t>S</w:t>
      </w:r>
      <w:r w:rsidRPr="001E3B0D">
        <w:rPr>
          <w:rFonts w:ascii="Times New Roman" w:hAnsi="Times New Roman" w:cs="Times New Roman"/>
          <w:b/>
          <w:bCs/>
          <w:sz w:val="24"/>
        </w:rPr>
        <w:t xml:space="preserve">upplementary </w:t>
      </w:r>
      <w:r w:rsidR="004B20F1">
        <w:rPr>
          <w:rFonts w:ascii="Times New Roman" w:hAnsi="Times New Roman" w:cs="Times New Roman"/>
          <w:b/>
          <w:bCs/>
          <w:sz w:val="24"/>
        </w:rPr>
        <w:t>F</w:t>
      </w:r>
      <w:r w:rsidRPr="001E3B0D">
        <w:rPr>
          <w:rFonts w:ascii="Times New Roman" w:hAnsi="Times New Roman" w:cs="Times New Roman"/>
          <w:b/>
          <w:bCs/>
          <w:sz w:val="24"/>
        </w:rPr>
        <w:t xml:space="preserve">igure </w:t>
      </w:r>
      <w:r w:rsidR="002B02E9">
        <w:rPr>
          <w:rFonts w:ascii="Times New Roman" w:hAnsi="Times New Roman" w:cs="Times New Roman"/>
          <w:b/>
          <w:bCs/>
          <w:sz w:val="24"/>
        </w:rPr>
        <w:t>5</w:t>
      </w:r>
      <w:r w:rsidRPr="001E3B0D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C54F59" w:rsidRPr="009105DF">
        <w:rPr>
          <w:rFonts w:ascii="Times New Roman" w:hAnsi="Times New Roman" w:cs="Times New Roman"/>
          <w:b/>
          <w:bCs/>
          <w:sz w:val="24"/>
        </w:rPr>
        <w:t xml:space="preserve">BACE1 </w:t>
      </w:r>
      <w:r w:rsidR="00C54F59" w:rsidRPr="009105DF">
        <w:rPr>
          <w:rFonts w:ascii="Times New Roman" w:hAnsi="Times New Roman" w:cs="Times New Roman" w:hint="eastAsia"/>
          <w:b/>
          <w:bCs/>
          <w:sz w:val="24"/>
        </w:rPr>
        <w:t>deletion</w:t>
      </w:r>
      <w:r w:rsidR="00C54F59" w:rsidRPr="009105DF">
        <w:rPr>
          <w:rFonts w:ascii="Times New Roman" w:hAnsi="Times New Roman" w:cs="Times New Roman"/>
          <w:b/>
          <w:bCs/>
          <w:sz w:val="24"/>
        </w:rPr>
        <w:t xml:space="preserve"> </w:t>
      </w:r>
      <w:r w:rsidR="00C54F59">
        <w:rPr>
          <w:rFonts w:ascii="Times New Roman" w:hAnsi="Times New Roman" w:cs="Times New Roman"/>
          <w:b/>
          <w:bCs/>
          <w:sz w:val="24"/>
        </w:rPr>
        <w:t>in CA1 PV INs</w:t>
      </w:r>
      <w:r w:rsidR="00C54F59" w:rsidRPr="009105DF">
        <w:rPr>
          <w:rFonts w:ascii="Times New Roman" w:hAnsi="Times New Roman" w:cs="Times New Roman"/>
          <w:b/>
          <w:bCs/>
          <w:sz w:val="24"/>
        </w:rPr>
        <w:t xml:space="preserve"> </w:t>
      </w:r>
      <w:r w:rsidR="00C54F59">
        <w:rPr>
          <w:rFonts w:ascii="Times New Roman" w:hAnsi="Times New Roman" w:cs="Times New Roman"/>
          <w:b/>
          <w:bCs/>
          <w:sz w:val="24"/>
        </w:rPr>
        <w:t>did not influence</w:t>
      </w:r>
      <w:r w:rsidR="00C54F59" w:rsidRPr="009105DF">
        <w:rPr>
          <w:rFonts w:ascii="Times New Roman" w:hAnsi="Times New Roman" w:cs="Times New Roman"/>
          <w:b/>
          <w:bCs/>
          <w:sz w:val="24"/>
        </w:rPr>
        <w:t xml:space="preserve"> </w:t>
      </w:r>
      <w:r w:rsidR="00C54F59" w:rsidRPr="00C54F59">
        <w:rPr>
          <w:rFonts w:ascii="Times New Roman" w:hAnsi="Times New Roman" w:cs="Times New Roman"/>
          <w:b/>
          <w:bCs/>
          <w:sz w:val="24"/>
        </w:rPr>
        <w:t>the encoding and the extinction of conditioned fear memory</w:t>
      </w:r>
      <w:r w:rsidR="00C54F59">
        <w:rPr>
          <w:rFonts w:ascii="Times New Roman" w:hAnsi="Times New Roman" w:cs="Times New Roman"/>
          <w:b/>
          <w:bCs/>
          <w:sz w:val="24"/>
        </w:rPr>
        <w:t xml:space="preserve">. </w:t>
      </w:r>
      <w:r w:rsidR="00CA02AF" w:rsidRPr="00CA02AF">
        <w:rPr>
          <w:rFonts w:ascii="Times New Roman" w:hAnsi="Times New Roman" w:cs="Times New Roman"/>
          <w:b/>
          <w:bCs/>
          <w:sz w:val="24"/>
        </w:rPr>
        <w:t>A,</w:t>
      </w:r>
      <w:r w:rsidR="00CA02AF">
        <w:rPr>
          <w:rFonts w:ascii="Times New Roman" w:hAnsi="Times New Roman" w:cs="Times New Roman"/>
          <w:sz w:val="24"/>
        </w:rPr>
        <w:t xml:space="preserve"> </w:t>
      </w:r>
      <w:r w:rsidR="00CA02AF" w:rsidRPr="009105DF">
        <w:rPr>
          <w:rFonts w:ascii="Times New Roman" w:hAnsi="Times New Roman" w:cs="Times New Roman"/>
          <w:sz w:val="24"/>
        </w:rPr>
        <w:t>schematic diagram of protocols for contextual fear conditioning and fear memory extinction.</w:t>
      </w:r>
      <w:r w:rsidR="00CA02AF">
        <w:rPr>
          <w:rFonts w:ascii="Times New Roman" w:hAnsi="Times New Roman" w:cs="Times New Roman"/>
          <w:sz w:val="24"/>
        </w:rPr>
        <w:t xml:space="preserve"> </w:t>
      </w:r>
      <w:r w:rsidR="00CA02AF" w:rsidRPr="00437783">
        <w:rPr>
          <w:rFonts w:ascii="Times New Roman" w:hAnsi="Times New Roman" w:cs="Times New Roman"/>
          <w:b/>
          <w:bCs/>
          <w:sz w:val="24"/>
        </w:rPr>
        <w:t>B,</w:t>
      </w:r>
      <w:r w:rsidR="00CA02AF">
        <w:rPr>
          <w:rFonts w:ascii="Times New Roman" w:hAnsi="Times New Roman" w:cs="Times New Roman"/>
          <w:sz w:val="24"/>
        </w:rPr>
        <w:t xml:space="preserve"> </w:t>
      </w:r>
      <w:r w:rsidR="00437783">
        <w:rPr>
          <w:rFonts w:ascii="Times New Roman" w:hAnsi="Times New Roman" w:cs="Times New Roman"/>
          <w:sz w:val="24"/>
        </w:rPr>
        <w:t xml:space="preserve">bar </w:t>
      </w:r>
      <w:r w:rsidR="00437783" w:rsidRPr="009105DF">
        <w:rPr>
          <w:rFonts w:ascii="Times New Roman" w:hAnsi="Times New Roman" w:cs="Times New Roman"/>
          <w:sz w:val="24"/>
        </w:rPr>
        <w:t xml:space="preserve">graph showing </w:t>
      </w:r>
      <w:r w:rsidR="00437783">
        <w:rPr>
          <w:rFonts w:ascii="Times New Roman" w:hAnsi="Times New Roman" w:cs="Times New Roman"/>
          <w:sz w:val="24"/>
        </w:rPr>
        <w:t xml:space="preserve">the </w:t>
      </w:r>
      <w:r w:rsidR="00437783" w:rsidRPr="009105DF">
        <w:rPr>
          <w:rFonts w:ascii="Times New Roman" w:hAnsi="Times New Roman" w:cs="Times New Roman"/>
          <w:sz w:val="24"/>
        </w:rPr>
        <w:t>percent of freezing time for animals (</w:t>
      </w:r>
      <w:r w:rsidR="00437783">
        <w:rPr>
          <w:rFonts w:ascii="Times New Roman" w:hAnsi="Times New Roman" w:cs="Times New Roman"/>
          <w:sz w:val="24"/>
        </w:rPr>
        <w:t>BACE1</w:t>
      </w:r>
      <w:r w:rsidR="00437783" w:rsidRPr="00437783">
        <w:rPr>
          <w:rFonts w:ascii="Times New Roman" w:hAnsi="Times New Roman" w:cs="Times New Roman"/>
          <w:sz w:val="24"/>
          <w:vertAlign w:val="superscript"/>
        </w:rPr>
        <w:t>fl/fl</w:t>
      </w:r>
      <w:r w:rsidR="00437783" w:rsidRPr="009105DF">
        <w:rPr>
          <w:rFonts w:ascii="Times New Roman" w:hAnsi="Times New Roman" w:cs="Times New Roman"/>
          <w:sz w:val="24"/>
        </w:rPr>
        <w:t xml:space="preserve">, </w:t>
      </w:r>
      <w:r w:rsidR="00437783" w:rsidRPr="009105DF">
        <w:rPr>
          <w:rFonts w:ascii="Times New Roman" w:eastAsia="宋体" w:hAnsi="Times New Roman" w:cs="Times New Roman" w:hint="eastAsia"/>
          <w:bCs/>
          <w:sz w:val="24"/>
        </w:rPr>
        <w:t>B</w:t>
      </w:r>
      <w:r w:rsidR="00437783" w:rsidRPr="009105DF">
        <w:rPr>
          <w:rFonts w:ascii="Times New Roman" w:eastAsia="宋体" w:hAnsi="Times New Roman" w:cs="Times New Roman"/>
          <w:bCs/>
          <w:sz w:val="24"/>
        </w:rPr>
        <w:t>ACE1</w:t>
      </w:r>
      <w:r w:rsidR="00437783" w:rsidRPr="009105DF">
        <w:rPr>
          <w:rFonts w:ascii="Times New Roman" w:eastAsia="宋体" w:hAnsi="Times New Roman" w:cs="Times New Roman"/>
          <w:bCs/>
          <w:sz w:val="24"/>
          <w:vertAlign w:val="superscript"/>
        </w:rPr>
        <w:t>fl/fl</w:t>
      </w:r>
      <w:r w:rsidR="00437783" w:rsidRPr="009105DF">
        <w:rPr>
          <w:rFonts w:ascii="Times New Roman" w:eastAsia="宋体" w:hAnsi="Times New Roman" w:cs="Times New Roman"/>
          <w:bCs/>
          <w:sz w:val="24"/>
        </w:rPr>
        <w:t>;</w:t>
      </w:r>
      <w:r w:rsidR="00437783" w:rsidRPr="009105DF">
        <w:rPr>
          <w:rFonts w:ascii="Times New Roman" w:eastAsia="宋体" w:hAnsi="Times New Roman" w:cs="Times New Roman" w:hint="eastAsia"/>
          <w:bCs/>
          <w:sz w:val="24"/>
        </w:rPr>
        <w:t>PV</w:t>
      </w:r>
      <w:r w:rsidR="00437783" w:rsidRPr="009105DF">
        <w:rPr>
          <w:rFonts w:ascii="Times New Roman" w:eastAsia="宋体" w:hAnsi="Times New Roman" w:cs="Times New Roman"/>
          <w:bCs/>
          <w:sz w:val="24"/>
        </w:rPr>
        <w:t>-</w:t>
      </w:r>
      <w:r w:rsidR="00437783" w:rsidRPr="009105DF">
        <w:rPr>
          <w:rFonts w:ascii="Times New Roman" w:eastAsia="宋体" w:hAnsi="Times New Roman" w:cs="Times New Roman" w:hint="eastAsia"/>
          <w:bCs/>
          <w:sz w:val="24"/>
        </w:rPr>
        <w:t>Cre</w:t>
      </w:r>
      <w:r w:rsidR="00437783" w:rsidRPr="009105DF">
        <w:rPr>
          <w:rFonts w:ascii="Times New Roman" w:eastAsia="宋体" w:hAnsi="Times New Roman" w:cs="Times New Roman"/>
          <w:bCs/>
          <w:sz w:val="24"/>
        </w:rPr>
        <w:t>, respectively</w:t>
      </w:r>
      <w:r w:rsidR="00437783" w:rsidRPr="009105DF">
        <w:rPr>
          <w:rFonts w:ascii="Times New Roman" w:hAnsi="Times New Roman" w:cs="Times New Roman"/>
          <w:sz w:val="24"/>
        </w:rPr>
        <w:t xml:space="preserve">) in different episodes of </w:t>
      </w:r>
      <w:r w:rsidR="00437783">
        <w:rPr>
          <w:rFonts w:ascii="Times New Roman" w:hAnsi="Times New Roman" w:cs="Times New Roman"/>
          <w:sz w:val="24"/>
        </w:rPr>
        <w:t xml:space="preserve">a </w:t>
      </w:r>
      <w:r w:rsidR="00437783" w:rsidRPr="009105DF">
        <w:rPr>
          <w:rFonts w:ascii="Times New Roman" w:hAnsi="Times New Roman" w:cs="Times New Roman"/>
          <w:sz w:val="24"/>
        </w:rPr>
        <w:t>test</w:t>
      </w:r>
      <w:r w:rsidR="00437783">
        <w:rPr>
          <w:rFonts w:ascii="Times New Roman" w:hAnsi="Times New Roman" w:cs="Times New Roman"/>
          <w:sz w:val="24"/>
        </w:rPr>
        <w:t xml:space="preserve">. </w:t>
      </w:r>
      <w:r w:rsidR="00592508">
        <w:rPr>
          <w:rFonts w:ascii="Times New Roman" w:hAnsi="Times New Roman" w:cs="Times New Roman"/>
          <w:sz w:val="24"/>
        </w:rPr>
        <w:t xml:space="preserve">The n values are shown in bars and indicate animals. </w:t>
      </w:r>
      <w:r w:rsidR="00437783" w:rsidRPr="00437783">
        <w:rPr>
          <w:rFonts w:ascii="Times New Roman" w:hAnsi="Times New Roman" w:cs="Times New Roman"/>
          <w:b/>
          <w:bCs/>
          <w:sz w:val="24"/>
        </w:rPr>
        <w:t>C,</w:t>
      </w:r>
      <w:r w:rsidR="00437783">
        <w:rPr>
          <w:rFonts w:ascii="Times New Roman" w:hAnsi="Times New Roman" w:cs="Times New Roman"/>
          <w:sz w:val="24"/>
        </w:rPr>
        <w:t xml:space="preserve"> </w:t>
      </w:r>
      <w:r w:rsidR="00437783" w:rsidRPr="009105DF">
        <w:rPr>
          <w:rFonts w:ascii="Times New Roman" w:hAnsi="Times New Roman" w:cs="Times New Roman"/>
          <w:sz w:val="24"/>
        </w:rPr>
        <w:t>percent of freezing time during</w:t>
      </w:r>
      <w:r w:rsidR="00437783">
        <w:rPr>
          <w:rFonts w:ascii="Times New Roman" w:hAnsi="Times New Roman" w:cs="Times New Roman"/>
          <w:sz w:val="24"/>
        </w:rPr>
        <w:t xml:space="preserve"> three rounds of </w:t>
      </w:r>
      <w:r w:rsidR="00437783" w:rsidRPr="009105DF">
        <w:rPr>
          <w:rFonts w:ascii="Times New Roman" w:hAnsi="Times New Roman" w:cs="Times New Roman"/>
          <w:sz w:val="24"/>
        </w:rPr>
        <w:t>fear conditioning</w:t>
      </w:r>
      <w:r w:rsidR="00437783">
        <w:rPr>
          <w:rFonts w:ascii="Times New Roman" w:hAnsi="Times New Roman" w:cs="Times New Roman"/>
          <w:sz w:val="24"/>
        </w:rPr>
        <w:t xml:space="preserve"> (FC1-FC3)</w:t>
      </w:r>
      <w:r w:rsidR="00437783" w:rsidRPr="009105DF">
        <w:rPr>
          <w:rFonts w:ascii="Times New Roman" w:hAnsi="Times New Roman" w:cs="Times New Roman"/>
          <w:sz w:val="24"/>
        </w:rPr>
        <w:t>.</w:t>
      </w:r>
      <w:r w:rsidR="00437783">
        <w:rPr>
          <w:rFonts w:ascii="Times New Roman" w:hAnsi="Times New Roman" w:cs="Times New Roman"/>
          <w:sz w:val="24"/>
        </w:rPr>
        <w:t xml:space="preserve"> </w:t>
      </w:r>
      <w:r w:rsidR="00437783" w:rsidRPr="00C467BA">
        <w:rPr>
          <w:rFonts w:ascii="Times New Roman" w:hAnsi="Times New Roman" w:cs="Times New Roman"/>
          <w:b/>
          <w:bCs/>
          <w:sz w:val="24"/>
        </w:rPr>
        <w:t xml:space="preserve">D, </w:t>
      </w:r>
      <w:r w:rsidR="00C467BA" w:rsidRPr="009105DF">
        <w:rPr>
          <w:rFonts w:ascii="Times New Roman" w:hAnsi="Times New Roman" w:cs="Times New Roman"/>
          <w:sz w:val="24"/>
        </w:rPr>
        <w:t>statistical analysis for averaged percent of freezing time during day 3-day 5 of fear extinction</w:t>
      </w:r>
      <w:r w:rsidR="00C467BA">
        <w:rPr>
          <w:rFonts w:ascii="Times New Roman" w:hAnsi="Times New Roman" w:cs="Times New Roman"/>
          <w:sz w:val="24"/>
        </w:rPr>
        <w:t xml:space="preserve">. </w:t>
      </w:r>
      <w:r w:rsidR="008F3513">
        <w:rPr>
          <w:rFonts w:ascii="Times New Roman" w:hAnsi="Times New Roman" w:cs="Times New Roman"/>
          <w:sz w:val="24"/>
        </w:rPr>
        <w:t xml:space="preserve">All data are presented as mean </w:t>
      </w:r>
      <m:oMath>
        <m:r>
          <w:rPr>
            <w:rFonts w:ascii="Cambria Math" w:hAnsi="Cambria Math" w:cs="Times New Roman"/>
            <w:sz w:val="24"/>
          </w:rPr>
          <m:t>±</m:t>
        </m:r>
      </m:oMath>
      <w:r w:rsidR="008F3513" w:rsidRPr="009105DF">
        <w:rPr>
          <w:rFonts w:ascii="Times New Roman" w:hAnsi="Times New Roman" w:cs="Times New Roman"/>
          <w:sz w:val="24"/>
        </w:rPr>
        <w:t xml:space="preserve"> SEM</w:t>
      </w:r>
      <w:r w:rsidR="008F3513">
        <w:rPr>
          <w:rFonts w:ascii="Times New Roman" w:hAnsi="Times New Roman" w:cs="Times New Roman"/>
          <w:sz w:val="24"/>
        </w:rPr>
        <w:t>, and t</w:t>
      </w:r>
      <w:r w:rsidR="00C467BA" w:rsidRPr="009105DF">
        <w:rPr>
          <w:rFonts w:ascii="Times New Roman" w:hAnsi="Times New Roman" w:cs="Times New Roman" w:hint="eastAsia"/>
          <w:sz w:val="24"/>
        </w:rPr>
        <w:t>wo</w:t>
      </w:r>
      <w:r w:rsidR="00C467BA" w:rsidRPr="009105DF">
        <w:rPr>
          <w:rFonts w:ascii="Times New Roman" w:hAnsi="Times New Roman" w:cs="Times New Roman"/>
          <w:sz w:val="24"/>
        </w:rPr>
        <w:t>-way ANOVA followed by Bonferroni’s multiple comparisons test</w:t>
      </w:r>
      <w:r w:rsidR="00C467BA">
        <w:rPr>
          <w:rFonts w:ascii="Times New Roman" w:hAnsi="Times New Roman" w:cs="Times New Roman"/>
          <w:sz w:val="24"/>
        </w:rPr>
        <w:t xml:space="preserve"> was used in </w:t>
      </w:r>
      <w:r w:rsidR="00201608">
        <w:rPr>
          <w:rFonts w:ascii="Times New Roman" w:hAnsi="Times New Roman" w:cs="Times New Roman"/>
          <w:sz w:val="24"/>
        </w:rPr>
        <w:t xml:space="preserve">B, </w:t>
      </w:r>
      <w:r w:rsidR="00C467BA">
        <w:rPr>
          <w:rFonts w:ascii="Times New Roman" w:hAnsi="Times New Roman" w:cs="Times New Roman"/>
          <w:sz w:val="24"/>
        </w:rPr>
        <w:t xml:space="preserve">C, D. </w:t>
      </w:r>
      <w:r w:rsidR="00F11B04">
        <w:rPr>
          <w:rFonts w:ascii="Times New Roman" w:hAnsi="Times New Roman" w:cs="Times New Roman" w:hint="eastAsia"/>
          <w:sz w:val="24"/>
        </w:rPr>
        <w:t xml:space="preserve"> </w:t>
      </w:r>
      <w:r w:rsidR="00F11B04">
        <w:rPr>
          <w:rFonts w:ascii="Times New Roman" w:hAnsi="Times New Roman" w:cs="Times New Roman"/>
          <w:sz w:val="24"/>
        </w:rPr>
        <w:t xml:space="preserve">               </w:t>
      </w:r>
    </w:p>
    <w:p w14:paraId="2D897A4F" w14:textId="4B4A0B2C" w:rsidR="00F11B04" w:rsidRPr="00A12CB1" w:rsidRDefault="00A12CB1" w:rsidP="00F11B0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29B7218" wp14:editId="1D4D16D9">
            <wp:extent cx="5274310" cy="4337685"/>
            <wp:effectExtent l="0" t="0" r="0" b="5715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866FB" w14:textId="3B5309A2" w:rsidR="00F11B04" w:rsidRPr="00866B3A" w:rsidRDefault="00F11B04" w:rsidP="00F11B04">
      <w:pPr>
        <w:rPr>
          <w:rFonts w:ascii="Times New Roman" w:hAnsi="Times New Roman" w:cs="Times New Roman"/>
          <w:b/>
          <w:bCs/>
          <w:sz w:val="24"/>
        </w:rPr>
      </w:pPr>
      <w:r w:rsidRPr="00866B3A"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="004B20F1">
        <w:rPr>
          <w:rFonts w:ascii="Times New Roman" w:hAnsi="Times New Roman" w:cs="Times New Roman"/>
          <w:b/>
          <w:bCs/>
          <w:sz w:val="24"/>
        </w:rPr>
        <w:t>F</w:t>
      </w:r>
      <w:r w:rsidRPr="00866B3A">
        <w:rPr>
          <w:rFonts w:ascii="Times New Roman" w:hAnsi="Times New Roman" w:cs="Times New Roman"/>
          <w:b/>
          <w:bCs/>
          <w:sz w:val="24"/>
        </w:rPr>
        <w:t xml:space="preserve">igure </w:t>
      </w:r>
      <w:r w:rsidR="002B02E9">
        <w:rPr>
          <w:rFonts w:ascii="Times New Roman" w:hAnsi="Times New Roman" w:cs="Times New Roman"/>
          <w:b/>
          <w:bCs/>
          <w:sz w:val="24"/>
        </w:rPr>
        <w:t>6</w:t>
      </w:r>
      <w:r w:rsidRPr="00866B3A">
        <w:rPr>
          <w:rFonts w:ascii="Times New Roman" w:hAnsi="Times New Roman" w:cs="Times New Roman"/>
          <w:b/>
          <w:bCs/>
          <w:sz w:val="24"/>
        </w:rPr>
        <w:t>.</w:t>
      </w:r>
      <w:r w:rsidR="00866B3A" w:rsidRPr="00866B3A">
        <w:rPr>
          <w:rFonts w:ascii="Times New Roman" w:hAnsi="Times New Roman" w:cs="Times New Roman"/>
          <w:b/>
          <w:bCs/>
          <w:sz w:val="24"/>
        </w:rPr>
        <w:t xml:space="preserve"> The</w:t>
      </w:r>
      <w:r w:rsidRPr="00866B3A">
        <w:rPr>
          <w:rFonts w:ascii="Times New Roman" w:hAnsi="Times New Roman" w:cs="Times New Roman"/>
          <w:b/>
          <w:bCs/>
          <w:sz w:val="24"/>
        </w:rPr>
        <w:t xml:space="preserve"> </w:t>
      </w:r>
      <w:r w:rsidR="00866B3A" w:rsidRPr="00866B3A">
        <w:rPr>
          <w:rFonts w:ascii="Times New Roman" w:hAnsi="Times New Roman" w:cs="Times New Roman"/>
          <w:b/>
          <w:bCs/>
          <w:sz w:val="24"/>
        </w:rPr>
        <w:t xml:space="preserve">working model of BACE1 in PV INs in regulating the local circuit of hippocampal CA1. </w:t>
      </w:r>
      <w:r w:rsidR="006F4D62" w:rsidRPr="006F4D62">
        <w:rPr>
          <w:rFonts w:ascii="Times New Roman" w:hAnsi="Times New Roman" w:cs="Times New Roman"/>
          <w:sz w:val="24"/>
        </w:rPr>
        <w:t xml:space="preserve">It is known that </w:t>
      </w:r>
      <w:r w:rsidR="006F4D62">
        <w:rPr>
          <w:rFonts w:ascii="Times New Roman" w:hAnsi="Times New Roman" w:cs="Times New Roman"/>
          <w:sz w:val="24"/>
        </w:rPr>
        <w:t>t</w:t>
      </w:r>
      <w:r w:rsidR="003E001A" w:rsidRPr="008D76ED">
        <w:rPr>
          <w:rFonts w:ascii="Times New Roman" w:hAnsi="Times New Roman" w:cs="Times New Roman"/>
          <w:sz w:val="24"/>
        </w:rPr>
        <w:t>he microcircuit organization between the heterogeneous CA1 PNs and the adjacent PV INs establish</w:t>
      </w:r>
      <w:r w:rsidR="003E001A">
        <w:rPr>
          <w:rFonts w:ascii="Times New Roman" w:hAnsi="Times New Roman" w:cs="Times New Roman"/>
          <w:sz w:val="24"/>
        </w:rPr>
        <w:t>ed</w:t>
      </w:r>
      <w:r w:rsidR="003E001A" w:rsidRPr="008D76ED">
        <w:rPr>
          <w:rFonts w:ascii="Times New Roman" w:hAnsi="Times New Roman" w:cs="Times New Roman"/>
          <w:sz w:val="24"/>
        </w:rPr>
        <w:t xml:space="preserve"> a preferential recurrent inhibitory motif from the superficial to the deep layer. </w:t>
      </w:r>
      <w:r w:rsidR="003E001A">
        <w:rPr>
          <w:rFonts w:ascii="Times New Roman" w:hAnsi="Times New Roman" w:cs="Times New Roman"/>
          <w:sz w:val="24"/>
        </w:rPr>
        <w:t>Conditional BACE1 deficiency</w:t>
      </w:r>
      <w:r w:rsidR="003E001A" w:rsidRPr="00E854B6">
        <w:rPr>
          <w:rFonts w:ascii="Times New Roman" w:hAnsi="Times New Roman" w:cs="Times New Roman"/>
          <w:sz w:val="24"/>
        </w:rPr>
        <w:t xml:space="preserve"> </w:t>
      </w:r>
      <w:r w:rsidR="003E001A">
        <w:rPr>
          <w:rFonts w:ascii="Times New Roman" w:hAnsi="Times New Roman" w:cs="Times New Roman"/>
          <w:sz w:val="24"/>
        </w:rPr>
        <w:t xml:space="preserve">in dependence on its enzymatic activity exaggerated the NMDAR-mediated synaptic transmission onto PV INs in the CA1 microcircuit. It led to </w:t>
      </w:r>
      <w:r w:rsidR="003E001A" w:rsidRPr="008D76ED">
        <w:rPr>
          <w:rFonts w:ascii="Times New Roman" w:hAnsi="Times New Roman" w:cs="Times New Roman"/>
          <w:sz w:val="24"/>
        </w:rPr>
        <w:t xml:space="preserve">an escape of superficial PNs from the </w:t>
      </w:r>
      <w:r w:rsidR="003E001A">
        <w:rPr>
          <w:rFonts w:ascii="Times New Roman" w:hAnsi="Times New Roman" w:cs="Times New Roman"/>
          <w:sz w:val="24"/>
        </w:rPr>
        <w:t>CA1 network</w:t>
      </w:r>
      <w:r w:rsidR="003E001A" w:rsidRPr="008D76ED">
        <w:rPr>
          <w:rFonts w:ascii="Times New Roman" w:hAnsi="Times New Roman" w:cs="Times New Roman"/>
          <w:sz w:val="24"/>
        </w:rPr>
        <w:t xml:space="preserve"> motif</w:t>
      </w:r>
      <w:r w:rsidR="003E001A">
        <w:rPr>
          <w:rFonts w:ascii="Times New Roman" w:hAnsi="Times New Roman" w:cs="Times New Roman"/>
          <w:sz w:val="24"/>
        </w:rPr>
        <w:t xml:space="preserve">, in which </w:t>
      </w:r>
      <w:r w:rsidR="003E001A" w:rsidRPr="008D76ED">
        <w:rPr>
          <w:rFonts w:ascii="Times New Roman" w:hAnsi="Times New Roman" w:cs="Times New Roman"/>
          <w:sz w:val="24"/>
        </w:rPr>
        <w:t xml:space="preserve">the excitatory outputs of deep CA1 PNs </w:t>
      </w:r>
      <w:r w:rsidR="003E001A">
        <w:rPr>
          <w:rFonts w:ascii="Times New Roman" w:hAnsi="Times New Roman" w:cs="Times New Roman"/>
          <w:sz w:val="24"/>
        </w:rPr>
        <w:t>appeared</w:t>
      </w:r>
      <w:r w:rsidR="003E001A" w:rsidRPr="008D76ED">
        <w:rPr>
          <w:rFonts w:ascii="Times New Roman" w:hAnsi="Times New Roman" w:cs="Times New Roman"/>
          <w:sz w:val="24"/>
        </w:rPr>
        <w:t xml:space="preserve"> to be eventually impaired</w:t>
      </w:r>
      <w:r w:rsidR="003E001A">
        <w:rPr>
          <w:rFonts w:ascii="Times New Roman" w:hAnsi="Times New Roman" w:cs="Times New Roman"/>
          <w:sz w:val="24"/>
        </w:rPr>
        <w:t>, presumably as a consequence of these changes in the CA1 network, reset the priming of conditioned fear memory</w:t>
      </w:r>
      <w:r w:rsidR="003E001A" w:rsidRPr="00D102B6">
        <w:rPr>
          <w:rFonts w:ascii="Times New Roman" w:hAnsi="Times New Roman" w:cs="Times New Roman"/>
          <w:sz w:val="24"/>
        </w:rPr>
        <w:t xml:space="preserve"> </w:t>
      </w:r>
      <w:r w:rsidR="003E001A">
        <w:rPr>
          <w:rFonts w:ascii="Times New Roman" w:hAnsi="Times New Roman" w:cs="Times New Roman"/>
          <w:sz w:val="24"/>
        </w:rPr>
        <w:t>extinction.</w:t>
      </w:r>
    </w:p>
    <w:sectPr w:rsidR="00F11B04" w:rsidRPr="00866B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8C0A01"/>
    <w:multiLevelType w:val="hybridMultilevel"/>
    <w:tmpl w:val="107CAC38"/>
    <w:lvl w:ilvl="0" w:tplc="79C893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1EF4F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346D13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CE31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8C36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0768C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341C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700AEA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F20D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89486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E3B"/>
    <w:rsid w:val="00015143"/>
    <w:rsid w:val="00022C4C"/>
    <w:rsid w:val="000420FD"/>
    <w:rsid w:val="00051929"/>
    <w:rsid w:val="00091E8C"/>
    <w:rsid w:val="000C293B"/>
    <w:rsid w:val="0016446F"/>
    <w:rsid w:val="001666C9"/>
    <w:rsid w:val="0017162F"/>
    <w:rsid w:val="001733F5"/>
    <w:rsid w:val="001761AA"/>
    <w:rsid w:val="00177879"/>
    <w:rsid w:val="0019460F"/>
    <w:rsid w:val="001A5DA2"/>
    <w:rsid w:val="001B59A4"/>
    <w:rsid w:val="001D538A"/>
    <w:rsid w:val="001E128E"/>
    <w:rsid w:val="001E2DE9"/>
    <w:rsid w:val="001E3B0D"/>
    <w:rsid w:val="00201608"/>
    <w:rsid w:val="002040F8"/>
    <w:rsid w:val="00207EB1"/>
    <w:rsid w:val="002218DB"/>
    <w:rsid w:val="0024246E"/>
    <w:rsid w:val="002434D0"/>
    <w:rsid w:val="00256D11"/>
    <w:rsid w:val="00262E90"/>
    <w:rsid w:val="002716EF"/>
    <w:rsid w:val="00282153"/>
    <w:rsid w:val="002A1E14"/>
    <w:rsid w:val="002B02E9"/>
    <w:rsid w:val="00311122"/>
    <w:rsid w:val="003561B4"/>
    <w:rsid w:val="003B1BFF"/>
    <w:rsid w:val="003D679F"/>
    <w:rsid w:val="003E001A"/>
    <w:rsid w:val="003E5018"/>
    <w:rsid w:val="00437783"/>
    <w:rsid w:val="0044187B"/>
    <w:rsid w:val="00442CB0"/>
    <w:rsid w:val="00451752"/>
    <w:rsid w:val="00467820"/>
    <w:rsid w:val="00470886"/>
    <w:rsid w:val="00483FF6"/>
    <w:rsid w:val="004B20F1"/>
    <w:rsid w:val="004C5239"/>
    <w:rsid w:val="004C7B37"/>
    <w:rsid w:val="004D0015"/>
    <w:rsid w:val="00500570"/>
    <w:rsid w:val="00517547"/>
    <w:rsid w:val="00555708"/>
    <w:rsid w:val="00576870"/>
    <w:rsid w:val="00592508"/>
    <w:rsid w:val="00610240"/>
    <w:rsid w:val="0061073A"/>
    <w:rsid w:val="00621789"/>
    <w:rsid w:val="006252F7"/>
    <w:rsid w:val="00643967"/>
    <w:rsid w:val="00674678"/>
    <w:rsid w:val="00674942"/>
    <w:rsid w:val="006811AE"/>
    <w:rsid w:val="006A2752"/>
    <w:rsid w:val="006E7FD0"/>
    <w:rsid w:val="006F4D62"/>
    <w:rsid w:val="006F5D96"/>
    <w:rsid w:val="00714086"/>
    <w:rsid w:val="00732CB3"/>
    <w:rsid w:val="00734B7D"/>
    <w:rsid w:val="0076349C"/>
    <w:rsid w:val="0078105F"/>
    <w:rsid w:val="00794BDC"/>
    <w:rsid w:val="007A7007"/>
    <w:rsid w:val="007A7A5D"/>
    <w:rsid w:val="007B669D"/>
    <w:rsid w:val="007D5D1E"/>
    <w:rsid w:val="007F3953"/>
    <w:rsid w:val="007F6716"/>
    <w:rsid w:val="00801166"/>
    <w:rsid w:val="0082124A"/>
    <w:rsid w:val="00866B3A"/>
    <w:rsid w:val="0089606E"/>
    <w:rsid w:val="008A18E5"/>
    <w:rsid w:val="008C5850"/>
    <w:rsid w:val="008D62DB"/>
    <w:rsid w:val="008E1CD6"/>
    <w:rsid w:val="008F3513"/>
    <w:rsid w:val="008F479A"/>
    <w:rsid w:val="00903144"/>
    <w:rsid w:val="009235E6"/>
    <w:rsid w:val="00937B24"/>
    <w:rsid w:val="009608DD"/>
    <w:rsid w:val="0099582F"/>
    <w:rsid w:val="009A3F39"/>
    <w:rsid w:val="009E0C8D"/>
    <w:rsid w:val="00A12CB1"/>
    <w:rsid w:val="00A648AF"/>
    <w:rsid w:val="00A67A2E"/>
    <w:rsid w:val="00A736BA"/>
    <w:rsid w:val="00A91DC8"/>
    <w:rsid w:val="00A96D9F"/>
    <w:rsid w:val="00AC0BAC"/>
    <w:rsid w:val="00AC7DF2"/>
    <w:rsid w:val="00AF158D"/>
    <w:rsid w:val="00AF773F"/>
    <w:rsid w:val="00B0067E"/>
    <w:rsid w:val="00B01739"/>
    <w:rsid w:val="00B067C9"/>
    <w:rsid w:val="00B4079E"/>
    <w:rsid w:val="00BB5189"/>
    <w:rsid w:val="00BB5411"/>
    <w:rsid w:val="00BC1ECA"/>
    <w:rsid w:val="00BC66A5"/>
    <w:rsid w:val="00BD781A"/>
    <w:rsid w:val="00C00303"/>
    <w:rsid w:val="00C059C7"/>
    <w:rsid w:val="00C32541"/>
    <w:rsid w:val="00C3548B"/>
    <w:rsid w:val="00C467BA"/>
    <w:rsid w:val="00C525E5"/>
    <w:rsid w:val="00C54F59"/>
    <w:rsid w:val="00C565C3"/>
    <w:rsid w:val="00C86D84"/>
    <w:rsid w:val="00CA025C"/>
    <w:rsid w:val="00CA02AF"/>
    <w:rsid w:val="00CB14F2"/>
    <w:rsid w:val="00CC0BE8"/>
    <w:rsid w:val="00CF2992"/>
    <w:rsid w:val="00D01E3B"/>
    <w:rsid w:val="00D240BF"/>
    <w:rsid w:val="00DB6B05"/>
    <w:rsid w:val="00DC3474"/>
    <w:rsid w:val="00DD1C90"/>
    <w:rsid w:val="00DE1D44"/>
    <w:rsid w:val="00DF7B7D"/>
    <w:rsid w:val="00E03F6F"/>
    <w:rsid w:val="00E25DCA"/>
    <w:rsid w:val="00E26208"/>
    <w:rsid w:val="00E4692A"/>
    <w:rsid w:val="00E61176"/>
    <w:rsid w:val="00E85A4D"/>
    <w:rsid w:val="00EB3696"/>
    <w:rsid w:val="00EC2C28"/>
    <w:rsid w:val="00ED1C87"/>
    <w:rsid w:val="00F11B04"/>
    <w:rsid w:val="00F12EDD"/>
    <w:rsid w:val="00F32C22"/>
    <w:rsid w:val="00F345B5"/>
    <w:rsid w:val="00F61253"/>
    <w:rsid w:val="00F81F5C"/>
    <w:rsid w:val="00FA5F4F"/>
    <w:rsid w:val="00FE5BE2"/>
    <w:rsid w:val="00FF4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5ED24"/>
  <w15:chartTrackingRefBased/>
  <w15:docId w15:val="{B6884EA2-DF56-B743-B321-ACC936F1B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782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67820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177879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12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24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6</Pages>
  <Words>862</Words>
  <Characters>4914</Characters>
  <Application>Microsoft Office Word</Application>
  <DocSecurity>0</DocSecurity>
  <Lines>40</Lines>
  <Paragraphs>11</Paragraphs>
  <ScaleCrop>false</ScaleCrop>
  <Company/>
  <LinksUpToDate>false</LinksUpToDate>
  <CharactersWithSpaces>5765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yan</dc:creator>
  <cp:keywords/>
  <dc:description/>
  <cp:lastModifiedBy>zheng yan</cp:lastModifiedBy>
  <cp:revision>146</cp:revision>
  <dcterms:created xsi:type="dcterms:W3CDTF">2021-01-29T06:36:00Z</dcterms:created>
  <dcterms:modified xsi:type="dcterms:W3CDTF">2022-08-29T12:27:00Z</dcterms:modified>
</cp:coreProperties>
</file>