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2325" w:type="dxa"/>
        <w:tblLayout w:type="fixed"/>
        <w:tblLook w:val="04A0" w:firstRow="1" w:lastRow="0" w:firstColumn="1" w:lastColumn="0" w:noHBand="0" w:noVBand="1"/>
      </w:tblPr>
      <w:tblGrid>
        <w:gridCol w:w="985"/>
        <w:gridCol w:w="1800"/>
        <w:gridCol w:w="2880"/>
        <w:gridCol w:w="1080"/>
        <w:gridCol w:w="1080"/>
        <w:gridCol w:w="1080"/>
        <w:gridCol w:w="3420"/>
      </w:tblGrid>
      <w:tr w:rsidR="00FB5F17" w:rsidRPr="00DD2C6A" w14:paraId="219CF7C1" w14:textId="77777777" w:rsidTr="00E54E6F">
        <w:trPr>
          <w:tblHeader/>
        </w:trPr>
        <w:tc>
          <w:tcPr>
            <w:tcW w:w="985" w:type="dxa"/>
            <w:vMerge w:val="restart"/>
          </w:tcPr>
          <w:p w14:paraId="15060668" w14:textId="77777777" w:rsidR="00FB5F17" w:rsidRPr="00DD2C6A" w:rsidRDefault="00FB5F17" w:rsidP="00E54E6F">
            <w:r w:rsidRPr="00DD2C6A">
              <w:t xml:space="preserve">Phase of Care </w:t>
            </w:r>
          </w:p>
        </w:tc>
        <w:tc>
          <w:tcPr>
            <w:tcW w:w="1800" w:type="dxa"/>
            <w:vMerge w:val="restart"/>
          </w:tcPr>
          <w:p w14:paraId="23307EC0" w14:textId="77777777" w:rsidR="00FB5F17" w:rsidRPr="00DD2C6A" w:rsidRDefault="00FB5F17" w:rsidP="00E54E6F">
            <w:r w:rsidRPr="00DD2C6A">
              <w:t>EBP</w:t>
            </w:r>
          </w:p>
        </w:tc>
        <w:tc>
          <w:tcPr>
            <w:tcW w:w="2880" w:type="dxa"/>
            <w:vMerge w:val="restart"/>
          </w:tcPr>
          <w:p w14:paraId="167B63B8" w14:textId="77777777" w:rsidR="00FB5F17" w:rsidRPr="00DD2C6A" w:rsidRDefault="00FB5F17" w:rsidP="00E54E6F">
            <w:r w:rsidRPr="00DD2C6A">
              <w:t>Definition</w:t>
            </w:r>
          </w:p>
        </w:tc>
        <w:tc>
          <w:tcPr>
            <w:tcW w:w="3240" w:type="dxa"/>
            <w:gridSpan w:val="3"/>
          </w:tcPr>
          <w:p w14:paraId="16AD46C3" w14:textId="77777777" w:rsidR="00FB5F17" w:rsidRPr="00DD2C6A" w:rsidRDefault="00FB5F17" w:rsidP="00E54E6F">
            <w:r w:rsidRPr="00DD2C6A">
              <w:t xml:space="preserve">Include in </w:t>
            </w:r>
            <w:r>
              <w:t>Next</w:t>
            </w:r>
            <w:r w:rsidRPr="00DD2C6A">
              <w:t xml:space="preserve"> List*</w:t>
            </w:r>
          </w:p>
        </w:tc>
        <w:tc>
          <w:tcPr>
            <w:tcW w:w="3420" w:type="dxa"/>
            <w:vMerge w:val="restart"/>
          </w:tcPr>
          <w:p w14:paraId="1080742B" w14:textId="77777777" w:rsidR="00FB5F17" w:rsidRPr="00DD2C6A" w:rsidRDefault="00FB5F17" w:rsidP="00E54E6F">
            <w:r>
              <w:t>Qualitative Comments</w:t>
            </w:r>
          </w:p>
          <w:p w14:paraId="2AF55A7B" w14:textId="77777777" w:rsidR="00FB5F17" w:rsidRPr="00DD2C6A" w:rsidRDefault="00FB5F17" w:rsidP="00E54E6F"/>
        </w:tc>
      </w:tr>
      <w:tr w:rsidR="00FB5F17" w:rsidRPr="00DD2C6A" w14:paraId="58E6CC95" w14:textId="77777777" w:rsidTr="00E54E6F">
        <w:tc>
          <w:tcPr>
            <w:tcW w:w="985" w:type="dxa"/>
            <w:vMerge/>
          </w:tcPr>
          <w:p w14:paraId="1DD95D24" w14:textId="77777777" w:rsidR="00FB5F17" w:rsidRPr="00DD2C6A" w:rsidRDefault="00FB5F17" w:rsidP="00E54E6F"/>
        </w:tc>
        <w:tc>
          <w:tcPr>
            <w:tcW w:w="1800" w:type="dxa"/>
            <w:vMerge/>
          </w:tcPr>
          <w:p w14:paraId="36D6E022" w14:textId="77777777" w:rsidR="00FB5F17" w:rsidRPr="00DD2C6A" w:rsidRDefault="00FB5F17" w:rsidP="00E54E6F"/>
        </w:tc>
        <w:tc>
          <w:tcPr>
            <w:tcW w:w="2880" w:type="dxa"/>
            <w:vMerge/>
          </w:tcPr>
          <w:p w14:paraId="6C6138B6" w14:textId="77777777" w:rsidR="00FB5F17" w:rsidRPr="00DD2C6A" w:rsidRDefault="00FB5F17" w:rsidP="00E54E6F"/>
        </w:tc>
        <w:tc>
          <w:tcPr>
            <w:tcW w:w="1080" w:type="dxa"/>
          </w:tcPr>
          <w:p w14:paraId="68C99F71" w14:textId="77777777" w:rsidR="00FB5F17" w:rsidRPr="00DD2C6A" w:rsidRDefault="00FB5F17" w:rsidP="00E54E6F">
            <w:pPr>
              <w:jc w:val="center"/>
            </w:pPr>
            <w:r w:rsidRPr="00DD2C6A">
              <w:t>Yes</w:t>
            </w:r>
          </w:p>
        </w:tc>
        <w:tc>
          <w:tcPr>
            <w:tcW w:w="1080" w:type="dxa"/>
          </w:tcPr>
          <w:p w14:paraId="19F69FAC" w14:textId="77777777" w:rsidR="00FB5F17" w:rsidRPr="00DD2C6A" w:rsidRDefault="00FB5F17" w:rsidP="00E54E6F">
            <w:pPr>
              <w:jc w:val="center"/>
            </w:pPr>
            <w:r w:rsidRPr="00DD2C6A">
              <w:t>No</w:t>
            </w:r>
          </w:p>
        </w:tc>
        <w:tc>
          <w:tcPr>
            <w:tcW w:w="1080" w:type="dxa"/>
          </w:tcPr>
          <w:p w14:paraId="2558595C" w14:textId="77777777" w:rsidR="00FB5F17" w:rsidRPr="00DD2C6A" w:rsidRDefault="00FB5F17" w:rsidP="00E54E6F">
            <w:pPr>
              <w:jc w:val="center"/>
            </w:pPr>
            <w:r w:rsidRPr="00DD2C6A">
              <w:t>Maybe</w:t>
            </w:r>
          </w:p>
        </w:tc>
        <w:tc>
          <w:tcPr>
            <w:tcW w:w="3420" w:type="dxa"/>
            <w:vMerge/>
          </w:tcPr>
          <w:p w14:paraId="4968EA06" w14:textId="77777777" w:rsidR="00FB5F17" w:rsidRPr="00DD2C6A" w:rsidRDefault="00FB5F17" w:rsidP="00E54E6F"/>
        </w:tc>
      </w:tr>
      <w:tr w:rsidR="00FB5F17" w:rsidRPr="00DD2C6A" w14:paraId="25987F5E" w14:textId="77777777" w:rsidTr="00E54E6F">
        <w:tc>
          <w:tcPr>
            <w:tcW w:w="985" w:type="dxa"/>
          </w:tcPr>
          <w:p w14:paraId="29435941" w14:textId="77777777" w:rsidR="00FB5F17" w:rsidRDefault="00FB5F17" w:rsidP="00E54E6F">
            <w:pPr>
              <w:rPr>
                <w:color w:val="000000"/>
              </w:rPr>
            </w:pPr>
            <w:r>
              <w:rPr>
                <w:color w:val="000000"/>
              </w:rPr>
              <w:t>1</w:t>
            </w:r>
          </w:p>
        </w:tc>
        <w:tc>
          <w:tcPr>
            <w:tcW w:w="1800" w:type="dxa"/>
          </w:tcPr>
          <w:p w14:paraId="17C3E663" w14:textId="77777777" w:rsidR="00FB5F17" w:rsidRPr="00EC030D" w:rsidRDefault="00FB5F17" w:rsidP="00E54E6F">
            <w:pPr>
              <w:rPr>
                <w:color w:val="000000"/>
              </w:rPr>
            </w:pPr>
            <w:r>
              <w:rPr>
                <w:color w:val="000000"/>
              </w:rPr>
              <w:t>Liberal oxygen therapy</w:t>
            </w:r>
          </w:p>
        </w:tc>
        <w:tc>
          <w:tcPr>
            <w:tcW w:w="2880" w:type="dxa"/>
          </w:tcPr>
          <w:p w14:paraId="516A1A4A" w14:textId="77777777" w:rsidR="00FB5F17" w:rsidRDefault="00FB5F17" w:rsidP="00E54E6F">
            <w:pPr>
              <w:rPr>
                <w:color w:val="000000"/>
              </w:rPr>
            </w:pPr>
            <w:r>
              <w:rPr>
                <w:color w:val="000000"/>
              </w:rPr>
              <w:t xml:space="preserve">Recommend against liberal oxygen therapy in acutely ill adults (aged </w:t>
            </w:r>
            <w:r w:rsidRPr="00CF5716">
              <w:rPr>
                <w:color w:val="000000"/>
                <w:u w:val="single"/>
              </w:rPr>
              <w:t>&gt;</w:t>
            </w:r>
            <w:r>
              <w:rPr>
                <w:color w:val="000000"/>
              </w:rPr>
              <w:t xml:space="preserve"> 18 years) defined as saturation of peripheral oxygen (Sp02) above range of 94-96%.</w:t>
            </w:r>
          </w:p>
          <w:p w14:paraId="6E7F56CE" w14:textId="77777777" w:rsidR="00FB5F17" w:rsidRPr="00CF5716" w:rsidRDefault="00FB5F17" w:rsidP="00E54E6F">
            <w:pPr>
              <w:rPr>
                <w:color w:val="000000"/>
              </w:rPr>
            </w:pPr>
          </w:p>
        </w:tc>
        <w:tc>
          <w:tcPr>
            <w:tcW w:w="1080" w:type="dxa"/>
            <w:vAlign w:val="center"/>
          </w:tcPr>
          <w:p w14:paraId="26321972" w14:textId="77777777" w:rsidR="00FB5F17" w:rsidRPr="00DD2C6A" w:rsidRDefault="00FB5F17" w:rsidP="00E54E6F">
            <w:pPr>
              <w:jc w:val="center"/>
              <w:rPr>
                <w:color w:val="000000"/>
              </w:rPr>
            </w:pPr>
            <w:r w:rsidRPr="00DD2C6A">
              <w:rPr>
                <w:color w:val="000000"/>
              </w:rPr>
              <w:t>0</w:t>
            </w:r>
          </w:p>
          <w:p w14:paraId="6B06E096" w14:textId="77777777" w:rsidR="00FB5F17" w:rsidRDefault="00FB5F17" w:rsidP="00E54E6F">
            <w:pPr>
              <w:jc w:val="center"/>
              <w:rPr>
                <w:color w:val="000000"/>
              </w:rPr>
            </w:pPr>
            <w:r w:rsidRPr="00DD2C6A">
              <w:rPr>
                <w:color w:val="000000"/>
              </w:rPr>
              <w:t>(0.0%)</w:t>
            </w:r>
          </w:p>
        </w:tc>
        <w:tc>
          <w:tcPr>
            <w:tcW w:w="1080" w:type="dxa"/>
            <w:vAlign w:val="center"/>
          </w:tcPr>
          <w:p w14:paraId="01E2C0D9" w14:textId="77777777" w:rsidR="00FB5F17" w:rsidRPr="00DD2C6A" w:rsidRDefault="00FB5F17" w:rsidP="00E54E6F">
            <w:pPr>
              <w:jc w:val="center"/>
              <w:rPr>
                <w:color w:val="000000"/>
              </w:rPr>
            </w:pPr>
            <w:r>
              <w:rPr>
                <w:color w:val="000000"/>
              </w:rPr>
              <w:t>1</w:t>
            </w:r>
          </w:p>
          <w:p w14:paraId="730CFD1A" w14:textId="77777777" w:rsidR="00FB5F17" w:rsidRPr="00DD2C6A" w:rsidRDefault="00FB5F17" w:rsidP="00E54E6F">
            <w:pPr>
              <w:jc w:val="center"/>
              <w:rPr>
                <w:color w:val="000000"/>
              </w:rPr>
            </w:pPr>
            <w:r w:rsidRPr="00DD2C6A">
              <w:rPr>
                <w:color w:val="000000"/>
              </w:rPr>
              <w:t>(</w:t>
            </w:r>
            <w:r>
              <w:rPr>
                <w:color w:val="000000"/>
              </w:rPr>
              <w:t>33.3</w:t>
            </w:r>
            <w:r w:rsidRPr="00DD2C6A">
              <w:rPr>
                <w:color w:val="000000"/>
              </w:rPr>
              <w:t>%)</w:t>
            </w:r>
          </w:p>
        </w:tc>
        <w:tc>
          <w:tcPr>
            <w:tcW w:w="1080" w:type="dxa"/>
            <w:vAlign w:val="center"/>
          </w:tcPr>
          <w:p w14:paraId="5456B818" w14:textId="77777777" w:rsidR="00FB5F17" w:rsidRPr="00DD2C6A" w:rsidRDefault="00FB5F17" w:rsidP="00E54E6F">
            <w:pPr>
              <w:jc w:val="center"/>
              <w:rPr>
                <w:color w:val="000000"/>
              </w:rPr>
            </w:pPr>
            <w:r>
              <w:rPr>
                <w:color w:val="000000"/>
              </w:rPr>
              <w:t>2 (66.6%)</w:t>
            </w:r>
          </w:p>
        </w:tc>
        <w:tc>
          <w:tcPr>
            <w:tcW w:w="3420" w:type="dxa"/>
          </w:tcPr>
          <w:p w14:paraId="1DE165FC" w14:textId="77777777" w:rsidR="00FB5F17" w:rsidRDefault="00FB5F17" w:rsidP="00E54E6F">
            <w:r>
              <w:t>MD1: Personally I feel yes but others might differ and there are ongoing trials.</w:t>
            </w:r>
          </w:p>
          <w:p w14:paraId="6B123249" w14:textId="77777777" w:rsidR="00FB5F17" w:rsidRDefault="00FB5F17" w:rsidP="00E54E6F"/>
          <w:p w14:paraId="34200E23" w14:textId="77777777" w:rsidR="00FB5F17" w:rsidRDefault="00FB5F17" w:rsidP="00E54E6F">
            <w:r>
              <w:t>MD3: Not proven, although what I do.</w:t>
            </w:r>
          </w:p>
          <w:p w14:paraId="4CCB12AE" w14:textId="77777777" w:rsidR="00FB5F17" w:rsidRPr="00DD2C6A" w:rsidRDefault="00FB5F17" w:rsidP="00E54E6F"/>
        </w:tc>
      </w:tr>
      <w:tr w:rsidR="00FB5F17" w:rsidRPr="00DD2C6A" w14:paraId="7B290DD9" w14:textId="77777777" w:rsidTr="00E54E6F">
        <w:tc>
          <w:tcPr>
            <w:tcW w:w="985" w:type="dxa"/>
          </w:tcPr>
          <w:p w14:paraId="665B110A" w14:textId="77777777" w:rsidR="00FB5F17" w:rsidRDefault="00FB5F17" w:rsidP="00E54E6F">
            <w:pPr>
              <w:rPr>
                <w:color w:val="000000"/>
              </w:rPr>
            </w:pPr>
            <w:r>
              <w:rPr>
                <w:color w:val="000000"/>
              </w:rPr>
              <w:t>1</w:t>
            </w:r>
          </w:p>
        </w:tc>
        <w:tc>
          <w:tcPr>
            <w:tcW w:w="1800" w:type="dxa"/>
          </w:tcPr>
          <w:p w14:paraId="4EA988F2" w14:textId="77777777" w:rsidR="00FB5F17" w:rsidRPr="00EC030D" w:rsidRDefault="00FB5F17" w:rsidP="00E54E6F">
            <w:pPr>
              <w:rPr>
                <w:color w:val="000000"/>
              </w:rPr>
            </w:pPr>
            <w:r>
              <w:rPr>
                <w:color w:val="000000"/>
              </w:rPr>
              <w:t>Recruitment maneuvers</w:t>
            </w:r>
          </w:p>
        </w:tc>
        <w:tc>
          <w:tcPr>
            <w:tcW w:w="2880" w:type="dxa"/>
          </w:tcPr>
          <w:p w14:paraId="58F77D5C" w14:textId="77777777" w:rsidR="00FB5F17" w:rsidRPr="00EC030D" w:rsidRDefault="00FB5F17" w:rsidP="00E54E6F">
            <w:pPr>
              <w:rPr>
                <w:color w:val="000000"/>
              </w:rPr>
            </w:pPr>
            <w:r>
              <w:rPr>
                <w:color w:val="000000"/>
              </w:rPr>
              <w:t>Recruitment maneuvers for adult patients with moderate or severe ARDS</w:t>
            </w:r>
          </w:p>
        </w:tc>
        <w:tc>
          <w:tcPr>
            <w:tcW w:w="1080" w:type="dxa"/>
            <w:vAlign w:val="center"/>
          </w:tcPr>
          <w:p w14:paraId="29911D45" w14:textId="77777777" w:rsidR="00FB5F17" w:rsidRPr="00DD2C6A" w:rsidRDefault="00FB5F17" w:rsidP="00E54E6F">
            <w:pPr>
              <w:jc w:val="center"/>
              <w:rPr>
                <w:color w:val="000000"/>
              </w:rPr>
            </w:pPr>
            <w:r w:rsidRPr="00DD2C6A">
              <w:rPr>
                <w:color w:val="000000"/>
              </w:rPr>
              <w:t>0</w:t>
            </w:r>
          </w:p>
          <w:p w14:paraId="3F1CBAA8" w14:textId="77777777" w:rsidR="00FB5F17" w:rsidRDefault="00FB5F17" w:rsidP="00E54E6F">
            <w:pPr>
              <w:jc w:val="center"/>
              <w:rPr>
                <w:color w:val="000000"/>
              </w:rPr>
            </w:pPr>
            <w:r w:rsidRPr="00DD2C6A">
              <w:rPr>
                <w:color w:val="000000"/>
              </w:rPr>
              <w:t>(0.0%)</w:t>
            </w:r>
          </w:p>
        </w:tc>
        <w:tc>
          <w:tcPr>
            <w:tcW w:w="1080" w:type="dxa"/>
            <w:vAlign w:val="center"/>
          </w:tcPr>
          <w:p w14:paraId="4C3189A9" w14:textId="77777777" w:rsidR="00FB5F17" w:rsidRPr="00DD2C6A" w:rsidRDefault="00FB5F17" w:rsidP="00E54E6F">
            <w:pPr>
              <w:jc w:val="center"/>
              <w:rPr>
                <w:color w:val="000000"/>
              </w:rPr>
            </w:pPr>
            <w:r>
              <w:rPr>
                <w:color w:val="000000"/>
              </w:rPr>
              <w:t>3 (100%)</w:t>
            </w:r>
          </w:p>
        </w:tc>
        <w:tc>
          <w:tcPr>
            <w:tcW w:w="1080" w:type="dxa"/>
            <w:vAlign w:val="center"/>
          </w:tcPr>
          <w:p w14:paraId="237AEEF0" w14:textId="77777777" w:rsidR="00FB5F17" w:rsidRPr="00DD2C6A" w:rsidRDefault="00FB5F17" w:rsidP="00E54E6F">
            <w:pPr>
              <w:jc w:val="center"/>
              <w:rPr>
                <w:color w:val="000000"/>
              </w:rPr>
            </w:pPr>
            <w:r w:rsidRPr="00DD2C6A">
              <w:rPr>
                <w:color w:val="000000"/>
              </w:rPr>
              <w:t>0</w:t>
            </w:r>
          </w:p>
          <w:p w14:paraId="3E2D3F29" w14:textId="77777777" w:rsidR="00FB5F17" w:rsidRPr="00DD2C6A" w:rsidRDefault="00FB5F17" w:rsidP="00E54E6F">
            <w:pPr>
              <w:jc w:val="center"/>
              <w:rPr>
                <w:color w:val="000000"/>
              </w:rPr>
            </w:pPr>
            <w:r w:rsidRPr="00DD2C6A">
              <w:rPr>
                <w:color w:val="000000"/>
              </w:rPr>
              <w:t>(0.0%)</w:t>
            </w:r>
          </w:p>
        </w:tc>
        <w:tc>
          <w:tcPr>
            <w:tcW w:w="3420" w:type="dxa"/>
          </w:tcPr>
          <w:p w14:paraId="68DCD6CB" w14:textId="77777777" w:rsidR="00FB5F17" w:rsidRPr="00DD2C6A" w:rsidRDefault="00FB5F17" w:rsidP="00E54E6F">
            <w:r>
              <w:t>MD2: Not very compelling evidence</w:t>
            </w:r>
          </w:p>
        </w:tc>
      </w:tr>
      <w:tr w:rsidR="00FB5F17" w:rsidRPr="00DD2C6A" w14:paraId="08B36425" w14:textId="77777777" w:rsidTr="00E54E6F">
        <w:tc>
          <w:tcPr>
            <w:tcW w:w="985" w:type="dxa"/>
          </w:tcPr>
          <w:p w14:paraId="71053172" w14:textId="77777777" w:rsidR="00FB5F17" w:rsidRDefault="00FB5F17" w:rsidP="00E54E6F">
            <w:pPr>
              <w:rPr>
                <w:color w:val="000000"/>
              </w:rPr>
            </w:pPr>
            <w:r>
              <w:rPr>
                <w:color w:val="000000"/>
              </w:rPr>
              <w:t>1</w:t>
            </w:r>
          </w:p>
        </w:tc>
        <w:tc>
          <w:tcPr>
            <w:tcW w:w="1800" w:type="dxa"/>
          </w:tcPr>
          <w:p w14:paraId="6F46C6BE" w14:textId="77777777" w:rsidR="00FB5F17" w:rsidRPr="00EC030D" w:rsidRDefault="00FB5F17" w:rsidP="00E54E6F">
            <w:pPr>
              <w:rPr>
                <w:color w:val="000000"/>
              </w:rPr>
            </w:pPr>
            <w:r>
              <w:rPr>
                <w:color w:val="000000"/>
              </w:rPr>
              <w:t>Open lung strategy</w:t>
            </w:r>
          </w:p>
        </w:tc>
        <w:tc>
          <w:tcPr>
            <w:tcW w:w="2880" w:type="dxa"/>
          </w:tcPr>
          <w:p w14:paraId="09434942" w14:textId="77777777" w:rsidR="00FB5F17" w:rsidRDefault="00FB5F17" w:rsidP="00E54E6F">
            <w:pPr>
              <w:rPr>
                <w:color w:val="000000"/>
              </w:rPr>
            </w:pPr>
            <w:r>
              <w:rPr>
                <w:color w:val="000000"/>
              </w:rPr>
              <w:t>Open lung strategy during mechanical ventilation for patients with ARDS.</w:t>
            </w:r>
          </w:p>
          <w:p w14:paraId="755E218B" w14:textId="77777777" w:rsidR="00FB5F17" w:rsidRPr="00EC030D" w:rsidRDefault="00FB5F17" w:rsidP="00E54E6F">
            <w:pPr>
              <w:rPr>
                <w:color w:val="000000"/>
              </w:rPr>
            </w:pPr>
          </w:p>
        </w:tc>
        <w:tc>
          <w:tcPr>
            <w:tcW w:w="1080" w:type="dxa"/>
            <w:vAlign w:val="center"/>
          </w:tcPr>
          <w:p w14:paraId="3739D705" w14:textId="77777777" w:rsidR="00FB5F17" w:rsidRPr="00DD2C6A" w:rsidRDefault="00FB5F17" w:rsidP="00E54E6F">
            <w:pPr>
              <w:jc w:val="center"/>
              <w:rPr>
                <w:color w:val="000000"/>
              </w:rPr>
            </w:pPr>
            <w:r w:rsidRPr="00DD2C6A">
              <w:rPr>
                <w:color w:val="000000"/>
              </w:rPr>
              <w:t>0</w:t>
            </w:r>
          </w:p>
          <w:p w14:paraId="40FAA8AB" w14:textId="77777777" w:rsidR="00FB5F17" w:rsidRDefault="00FB5F17" w:rsidP="00E54E6F">
            <w:pPr>
              <w:jc w:val="center"/>
              <w:rPr>
                <w:color w:val="000000"/>
              </w:rPr>
            </w:pPr>
            <w:r w:rsidRPr="00DD2C6A">
              <w:rPr>
                <w:color w:val="000000"/>
              </w:rPr>
              <w:t>(0.0%)</w:t>
            </w:r>
          </w:p>
        </w:tc>
        <w:tc>
          <w:tcPr>
            <w:tcW w:w="1080" w:type="dxa"/>
            <w:vAlign w:val="center"/>
          </w:tcPr>
          <w:p w14:paraId="6B257765" w14:textId="77777777" w:rsidR="00FB5F17" w:rsidRPr="00DD2C6A" w:rsidRDefault="00FB5F17" w:rsidP="00E54E6F">
            <w:pPr>
              <w:jc w:val="center"/>
              <w:rPr>
                <w:color w:val="000000"/>
              </w:rPr>
            </w:pPr>
            <w:r>
              <w:rPr>
                <w:color w:val="000000"/>
              </w:rPr>
              <w:t>3 (100%)</w:t>
            </w:r>
          </w:p>
        </w:tc>
        <w:tc>
          <w:tcPr>
            <w:tcW w:w="1080" w:type="dxa"/>
            <w:vAlign w:val="center"/>
          </w:tcPr>
          <w:p w14:paraId="17623E47" w14:textId="77777777" w:rsidR="00FB5F17" w:rsidRPr="00DD2C6A" w:rsidRDefault="00FB5F17" w:rsidP="00E54E6F">
            <w:pPr>
              <w:jc w:val="center"/>
              <w:rPr>
                <w:color w:val="000000"/>
              </w:rPr>
            </w:pPr>
            <w:r w:rsidRPr="00DD2C6A">
              <w:rPr>
                <w:color w:val="000000"/>
              </w:rPr>
              <w:t>0</w:t>
            </w:r>
          </w:p>
          <w:p w14:paraId="2EFBE284" w14:textId="77777777" w:rsidR="00FB5F17" w:rsidRPr="00DD2C6A" w:rsidRDefault="00FB5F17" w:rsidP="00E54E6F">
            <w:pPr>
              <w:jc w:val="center"/>
              <w:rPr>
                <w:color w:val="000000"/>
              </w:rPr>
            </w:pPr>
            <w:r w:rsidRPr="00DD2C6A">
              <w:rPr>
                <w:color w:val="000000"/>
              </w:rPr>
              <w:t>(0.0%)</w:t>
            </w:r>
          </w:p>
        </w:tc>
        <w:tc>
          <w:tcPr>
            <w:tcW w:w="3420" w:type="dxa"/>
          </w:tcPr>
          <w:p w14:paraId="102DA8B0" w14:textId="77777777" w:rsidR="00FB5F17" w:rsidRDefault="00FB5F17" w:rsidP="00E54E6F">
            <w:r>
              <w:t>MD3: Undefined.</w:t>
            </w:r>
          </w:p>
          <w:p w14:paraId="42AD2D65" w14:textId="77777777" w:rsidR="00FB5F17" w:rsidRPr="00DD2C6A" w:rsidRDefault="00FB5F17" w:rsidP="00E54E6F"/>
        </w:tc>
      </w:tr>
      <w:tr w:rsidR="00FB5F17" w:rsidRPr="00DD2C6A" w14:paraId="20B4872B" w14:textId="77777777" w:rsidTr="00E54E6F">
        <w:tc>
          <w:tcPr>
            <w:tcW w:w="985" w:type="dxa"/>
          </w:tcPr>
          <w:p w14:paraId="65159ADC" w14:textId="77777777" w:rsidR="00FB5F17" w:rsidRPr="00DD2C6A" w:rsidRDefault="00FB5F17" w:rsidP="00E54E6F">
            <w:r>
              <w:rPr>
                <w:color w:val="000000"/>
              </w:rPr>
              <w:t>1</w:t>
            </w:r>
          </w:p>
        </w:tc>
        <w:tc>
          <w:tcPr>
            <w:tcW w:w="1800" w:type="dxa"/>
          </w:tcPr>
          <w:p w14:paraId="08E2C557" w14:textId="77777777" w:rsidR="00FB5F17" w:rsidRPr="00DD2C6A" w:rsidRDefault="00FB5F17" w:rsidP="00E54E6F">
            <w:r w:rsidRPr="00EC030D">
              <w:rPr>
                <w:color w:val="000000"/>
              </w:rPr>
              <w:t>Lung protective ventilation</w:t>
            </w:r>
          </w:p>
        </w:tc>
        <w:tc>
          <w:tcPr>
            <w:tcW w:w="2880" w:type="dxa"/>
          </w:tcPr>
          <w:p w14:paraId="7EB93ECB" w14:textId="77777777" w:rsidR="00FB5F17" w:rsidRPr="00EC030D" w:rsidRDefault="00FB5F17" w:rsidP="00E54E6F">
            <w:pPr>
              <w:rPr>
                <w:color w:val="000000"/>
              </w:rPr>
            </w:pPr>
            <w:r w:rsidRPr="00EC030D">
              <w:rPr>
                <w:color w:val="000000"/>
              </w:rPr>
              <w:t xml:space="preserve">Mechanical ventilation using lower tidal volumes (4–8 ml/kg predicted body weight) and lower inspiratory pressures (plateau pressure &lt; 30 cm H2O) for adult patients with ARDS  </w:t>
            </w:r>
          </w:p>
          <w:p w14:paraId="23AAE7AF" w14:textId="77777777" w:rsidR="00FB5F17" w:rsidRPr="00DD2C6A" w:rsidRDefault="00FB5F17" w:rsidP="00E54E6F"/>
        </w:tc>
        <w:tc>
          <w:tcPr>
            <w:tcW w:w="1080" w:type="dxa"/>
            <w:vAlign w:val="center"/>
          </w:tcPr>
          <w:p w14:paraId="6E86FAD0" w14:textId="77777777" w:rsidR="00FB5F17" w:rsidRPr="00DD2C6A" w:rsidRDefault="00FB5F17" w:rsidP="00E54E6F">
            <w:pPr>
              <w:jc w:val="center"/>
            </w:pPr>
            <w:r>
              <w:rPr>
                <w:color w:val="000000"/>
              </w:rPr>
              <w:t xml:space="preserve">3 </w:t>
            </w:r>
            <w:r w:rsidRPr="00DD2C6A">
              <w:rPr>
                <w:color w:val="000000"/>
              </w:rPr>
              <w:t>(</w:t>
            </w:r>
            <w:r>
              <w:rPr>
                <w:color w:val="000000"/>
              </w:rPr>
              <w:t>100</w:t>
            </w:r>
            <w:r w:rsidRPr="00DD2C6A">
              <w:rPr>
                <w:color w:val="000000"/>
              </w:rPr>
              <w:t>%)</w:t>
            </w:r>
          </w:p>
        </w:tc>
        <w:tc>
          <w:tcPr>
            <w:tcW w:w="1080" w:type="dxa"/>
            <w:vAlign w:val="center"/>
          </w:tcPr>
          <w:p w14:paraId="4B510063" w14:textId="77777777" w:rsidR="00FB5F17" w:rsidRPr="00DD2C6A" w:rsidRDefault="00FB5F17" w:rsidP="00E54E6F">
            <w:pPr>
              <w:jc w:val="center"/>
              <w:rPr>
                <w:color w:val="000000"/>
              </w:rPr>
            </w:pPr>
            <w:r w:rsidRPr="00DD2C6A">
              <w:rPr>
                <w:color w:val="000000"/>
              </w:rPr>
              <w:t>0</w:t>
            </w:r>
          </w:p>
          <w:p w14:paraId="7D88B57F" w14:textId="77777777" w:rsidR="00FB5F17" w:rsidRPr="00DD2C6A" w:rsidRDefault="00FB5F17" w:rsidP="00E54E6F">
            <w:pPr>
              <w:jc w:val="center"/>
            </w:pPr>
            <w:r w:rsidRPr="00DD2C6A">
              <w:rPr>
                <w:color w:val="000000"/>
              </w:rPr>
              <w:t>(0.0%)</w:t>
            </w:r>
          </w:p>
        </w:tc>
        <w:tc>
          <w:tcPr>
            <w:tcW w:w="1080" w:type="dxa"/>
            <w:vAlign w:val="center"/>
          </w:tcPr>
          <w:p w14:paraId="00A7B9AF" w14:textId="77777777" w:rsidR="00FB5F17" w:rsidRPr="00DD2C6A" w:rsidRDefault="00FB5F17" w:rsidP="00E54E6F">
            <w:pPr>
              <w:jc w:val="center"/>
              <w:rPr>
                <w:color w:val="000000"/>
              </w:rPr>
            </w:pPr>
            <w:r w:rsidRPr="00DD2C6A">
              <w:rPr>
                <w:color w:val="000000"/>
              </w:rPr>
              <w:t>0</w:t>
            </w:r>
          </w:p>
          <w:p w14:paraId="3D8B1B75" w14:textId="77777777" w:rsidR="00FB5F17" w:rsidRPr="00DD2C6A" w:rsidRDefault="00FB5F17" w:rsidP="00E54E6F">
            <w:pPr>
              <w:jc w:val="center"/>
            </w:pPr>
            <w:r w:rsidRPr="00DD2C6A">
              <w:rPr>
                <w:color w:val="000000"/>
              </w:rPr>
              <w:t>(0.0%)</w:t>
            </w:r>
          </w:p>
        </w:tc>
        <w:tc>
          <w:tcPr>
            <w:tcW w:w="3420" w:type="dxa"/>
          </w:tcPr>
          <w:p w14:paraId="1CA929C7" w14:textId="77777777" w:rsidR="00FB5F17" w:rsidRPr="00DD2C6A" w:rsidRDefault="00FB5F17" w:rsidP="00E54E6F"/>
        </w:tc>
      </w:tr>
      <w:tr w:rsidR="00FB5F17" w:rsidRPr="00DD2C6A" w14:paraId="36F2311C" w14:textId="77777777" w:rsidTr="00E54E6F">
        <w:tc>
          <w:tcPr>
            <w:tcW w:w="985" w:type="dxa"/>
          </w:tcPr>
          <w:p w14:paraId="48B24839" w14:textId="77777777" w:rsidR="00FB5F17" w:rsidRDefault="00FB5F17" w:rsidP="00E54E6F">
            <w:pPr>
              <w:rPr>
                <w:color w:val="000000"/>
              </w:rPr>
            </w:pPr>
            <w:r>
              <w:rPr>
                <w:color w:val="000000"/>
              </w:rPr>
              <w:t>1</w:t>
            </w:r>
          </w:p>
        </w:tc>
        <w:tc>
          <w:tcPr>
            <w:tcW w:w="1800" w:type="dxa"/>
          </w:tcPr>
          <w:p w14:paraId="7A89971C" w14:textId="77777777" w:rsidR="00FB5F17" w:rsidRPr="00EC030D" w:rsidRDefault="00FB5F17" w:rsidP="00E54E6F">
            <w:pPr>
              <w:rPr>
                <w:color w:val="000000"/>
              </w:rPr>
            </w:pPr>
            <w:r>
              <w:rPr>
                <w:color w:val="000000"/>
              </w:rPr>
              <w:t>NMB bolus at intubation</w:t>
            </w:r>
          </w:p>
        </w:tc>
        <w:tc>
          <w:tcPr>
            <w:tcW w:w="2880" w:type="dxa"/>
          </w:tcPr>
          <w:p w14:paraId="0B76F64D" w14:textId="77777777" w:rsidR="00FB5F17" w:rsidRDefault="00FB5F17" w:rsidP="00E54E6F">
            <w:pPr>
              <w:rPr>
                <w:color w:val="000000"/>
              </w:rPr>
            </w:pPr>
            <w:r>
              <w:rPr>
                <w:color w:val="000000"/>
              </w:rPr>
              <w:t xml:space="preserve">For rapid sequence intubation, a single intravenous bolus of a short-acting curare such as succinylcholine is recommended to permit transient full relaxation of the jaw and larynx </w:t>
            </w:r>
            <w:r>
              <w:rPr>
                <w:color w:val="000000"/>
              </w:rPr>
              <w:lastRenderedPageBreak/>
              <w:t>muscles, facilitating the introduction of the tracheal tube.</w:t>
            </w:r>
          </w:p>
          <w:p w14:paraId="6DD39574" w14:textId="77777777" w:rsidR="00FB5F17" w:rsidRPr="00EC030D" w:rsidRDefault="00FB5F17" w:rsidP="00E54E6F">
            <w:pPr>
              <w:rPr>
                <w:color w:val="000000"/>
              </w:rPr>
            </w:pPr>
          </w:p>
        </w:tc>
        <w:tc>
          <w:tcPr>
            <w:tcW w:w="1080" w:type="dxa"/>
            <w:vAlign w:val="center"/>
          </w:tcPr>
          <w:p w14:paraId="691966CB" w14:textId="77777777" w:rsidR="00FB5F17" w:rsidRDefault="00FB5F17" w:rsidP="00E54E6F">
            <w:pPr>
              <w:jc w:val="center"/>
            </w:pPr>
            <w:r>
              <w:lastRenderedPageBreak/>
              <w:t>1 (33.3%)</w:t>
            </w:r>
          </w:p>
        </w:tc>
        <w:tc>
          <w:tcPr>
            <w:tcW w:w="1080" w:type="dxa"/>
            <w:vAlign w:val="center"/>
          </w:tcPr>
          <w:p w14:paraId="0E896A11" w14:textId="77777777" w:rsidR="00FB5F17" w:rsidRPr="00DD2C6A" w:rsidRDefault="00FB5F17" w:rsidP="00E54E6F">
            <w:pPr>
              <w:jc w:val="center"/>
              <w:rPr>
                <w:color w:val="000000"/>
              </w:rPr>
            </w:pPr>
            <w:r>
              <w:t>2 (66.6%)</w:t>
            </w:r>
          </w:p>
        </w:tc>
        <w:tc>
          <w:tcPr>
            <w:tcW w:w="1080" w:type="dxa"/>
            <w:vAlign w:val="center"/>
          </w:tcPr>
          <w:p w14:paraId="48B6CC5E" w14:textId="77777777" w:rsidR="00FB5F17" w:rsidRPr="00DD2C6A" w:rsidRDefault="00FB5F17" w:rsidP="00E54E6F">
            <w:pPr>
              <w:jc w:val="center"/>
              <w:rPr>
                <w:color w:val="000000"/>
              </w:rPr>
            </w:pPr>
            <w:r w:rsidRPr="00DD2C6A">
              <w:rPr>
                <w:color w:val="000000"/>
              </w:rPr>
              <w:t>0</w:t>
            </w:r>
          </w:p>
          <w:p w14:paraId="27CB02D9" w14:textId="77777777" w:rsidR="00FB5F17" w:rsidRDefault="00FB5F17" w:rsidP="00E54E6F">
            <w:pPr>
              <w:jc w:val="center"/>
            </w:pPr>
            <w:r w:rsidRPr="00DD2C6A">
              <w:rPr>
                <w:color w:val="000000"/>
              </w:rPr>
              <w:t>(0.0%)</w:t>
            </w:r>
          </w:p>
        </w:tc>
        <w:tc>
          <w:tcPr>
            <w:tcW w:w="3420" w:type="dxa"/>
          </w:tcPr>
          <w:p w14:paraId="32390A5C" w14:textId="77777777" w:rsidR="00FB5F17" w:rsidRDefault="00FB5F17" w:rsidP="00E54E6F">
            <w:pPr>
              <w:rPr>
                <w:color w:val="000000"/>
              </w:rPr>
            </w:pPr>
            <w:r>
              <w:rPr>
                <w:color w:val="000000"/>
              </w:rPr>
              <w:t>MD1: Many other studies show that it is not always needed. More common in ED intubation.</w:t>
            </w:r>
          </w:p>
          <w:p w14:paraId="514F48DB" w14:textId="77777777" w:rsidR="00FB5F17" w:rsidRDefault="00FB5F17" w:rsidP="00E54E6F">
            <w:pPr>
              <w:rPr>
                <w:color w:val="000000"/>
              </w:rPr>
            </w:pPr>
          </w:p>
          <w:p w14:paraId="69AAE6CD" w14:textId="77777777" w:rsidR="00FB5F17" w:rsidRDefault="00FB5F17" w:rsidP="00E54E6F">
            <w:pPr>
              <w:rPr>
                <w:color w:val="000000"/>
              </w:rPr>
            </w:pPr>
            <w:r>
              <w:rPr>
                <w:color w:val="000000"/>
              </w:rPr>
              <w:t>MD2: I think initial intubation is outside of the scope of this project.</w:t>
            </w:r>
          </w:p>
          <w:p w14:paraId="5C65403B" w14:textId="77777777" w:rsidR="00FB5F17" w:rsidRDefault="00FB5F17" w:rsidP="00E54E6F">
            <w:pPr>
              <w:rPr>
                <w:color w:val="000000"/>
              </w:rPr>
            </w:pPr>
          </w:p>
          <w:p w14:paraId="335DF7A5" w14:textId="77777777" w:rsidR="00FB5F17" w:rsidRPr="008A1CAE" w:rsidRDefault="00FB5F17" w:rsidP="00E54E6F">
            <w:pPr>
              <w:rPr>
                <w:color w:val="000000"/>
              </w:rPr>
            </w:pPr>
          </w:p>
        </w:tc>
      </w:tr>
      <w:tr w:rsidR="00FB5F17" w:rsidRPr="00DD2C6A" w14:paraId="341757F8" w14:textId="77777777" w:rsidTr="00E54E6F">
        <w:tc>
          <w:tcPr>
            <w:tcW w:w="985" w:type="dxa"/>
          </w:tcPr>
          <w:p w14:paraId="0452D38C" w14:textId="77777777" w:rsidR="00FB5F17" w:rsidRDefault="00FB5F17" w:rsidP="00E54E6F">
            <w:pPr>
              <w:rPr>
                <w:color w:val="000000"/>
              </w:rPr>
            </w:pPr>
            <w:r>
              <w:rPr>
                <w:color w:val="000000"/>
              </w:rPr>
              <w:lastRenderedPageBreak/>
              <w:t>1</w:t>
            </w:r>
          </w:p>
        </w:tc>
        <w:tc>
          <w:tcPr>
            <w:tcW w:w="1800" w:type="dxa"/>
          </w:tcPr>
          <w:p w14:paraId="788A4333" w14:textId="77777777" w:rsidR="00FB5F17" w:rsidRPr="00EC030D" w:rsidRDefault="00FB5F17" w:rsidP="00E54E6F">
            <w:pPr>
              <w:rPr>
                <w:color w:val="000000"/>
              </w:rPr>
            </w:pPr>
            <w:r>
              <w:rPr>
                <w:color w:val="000000"/>
              </w:rPr>
              <w:t>NMBs for severe hypoxemia, respiratory acidosis, or hemodynamic compromise</w:t>
            </w:r>
          </w:p>
        </w:tc>
        <w:tc>
          <w:tcPr>
            <w:tcW w:w="2880" w:type="dxa"/>
          </w:tcPr>
          <w:p w14:paraId="6B40F535" w14:textId="77777777" w:rsidR="00FB5F17" w:rsidRPr="00EC030D" w:rsidRDefault="00FB5F17" w:rsidP="00E54E6F">
            <w:pPr>
              <w:rPr>
                <w:color w:val="000000"/>
              </w:rPr>
            </w:pPr>
            <w:r>
              <w:rPr>
                <w:color w:val="000000"/>
              </w:rPr>
              <w:t>Use/trial of a neuromuscular blocking agent in life-threatening situations associated with profound hypoxemia, respiratory acidosis, or hemodynamic compromise.</w:t>
            </w:r>
          </w:p>
        </w:tc>
        <w:tc>
          <w:tcPr>
            <w:tcW w:w="1080" w:type="dxa"/>
            <w:vAlign w:val="center"/>
          </w:tcPr>
          <w:p w14:paraId="360BF1DC" w14:textId="77777777" w:rsidR="00FB5F17" w:rsidRDefault="00FB5F17" w:rsidP="00E54E6F">
            <w:pPr>
              <w:jc w:val="center"/>
            </w:pPr>
            <w:r>
              <w:t>2 (66.6%)</w:t>
            </w:r>
          </w:p>
        </w:tc>
        <w:tc>
          <w:tcPr>
            <w:tcW w:w="1080" w:type="dxa"/>
            <w:vAlign w:val="center"/>
          </w:tcPr>
          <w:p w14:paraId="034A454A" w14:textId="77777777" w:rsidR="00FB5F17" w:rsidRPr="00DD2C6A" w:rsidRDefault="00FB5F17" w:rsidP="00E54E6F">
            <w:pPr>
              <w:jc w:val="center"/>
              <w:rPr>
                <w:color w:val="000000"/>
              </w:rPr>
            </w:pPr>
            <w:r w:rsidRPr="00DD2C6A">
              <w:rPr>
                <w:color w:val="000000"/>
              </w:rPr>
              <w:t>0</w:t>
            </w:r>
          </w:p>
          <w:p w14:paraId="5350DC7B" w14:textId="77777777" w:rsidR="00FB5F17" w:rsidRPr="00DD2C6A" w:rsidRDefault="00FB5F17" w:rsidP="00E54E6F">
            <w:pPr>
              <w:jc w:val="center"/>
              <w:rPr>
                <w:color w:val="000000"/>
              </w:rPr>
            </w:pPr>
            <w:r w:rsidRPr="00DD2C6A">
              <w:rPr>
                <w:color w:val="000000"/>
              </w:rPr>
              <w:t>(0.0%)</w:t>
            </w:r>
          </w:p>
        </w:tc>
        <w:tc>
          <w:tcPr>
            <w:tcW w:w="1080" w:type="dxa"/>
            <w:vAlign w:val="center"/>
          </w:tcPr>
          <w:p w14:paraId="60274828" w14:textId="77777777" w:rsidR="00FB5F17" w:rsidRPr="00DD2C6A" w:rsidRDefault="00FB5F17" w:rsidP="00E54E6F">
            <w:pPr>
              <w:jc w:val="center"/>
              <w:rPr>
                <w:color w:val="000000"/>
              </w:rPr>
            </w:pPr>
            <w:r w:rsidRPr="00DD2C6A">
              <w:rPr>
                <w:color w:val="000000"/>
              </w:rPr>
              <w:t>0</w:t>
            </w:r>
          </w:p>
          <w:p w14:paraId="5E07FF78" w14:textId="77777777" w:rsidR="00FB5F17" w:rsidRDefault="00FB5F17" w:rsidP="00E54E6F">
            <w:pPr>
              <w:jc w:val="center"/>
            </w:pPr>
            <w:r w:rsidRPr="00DD2C6A">
              <w:rPr>
                <w:color w:val="000000"/>
              </w:rPr>
              <w:t>(0.0%)</w:t>
            </w:r>
          </w:p>
        </w:tc>
        <w:tc>
          <w:tcPr>
            <w:tcW w:w="3420" w:type="dxa"/>
          </w:tcPr>
          <w:p w14:paraId="73E08FBC" w14:textId="77777777" w:rsidR="00FB5F17" w:rsidRDefault="00FB5F17" w:rsidP="00E54E6F">
            <w:pPr>
              <w:rPr>
                <w:color w:val="000000"/>
              </w:rPr>
            </w:pPr>
            <w:r>
              <w:rPr>
                <w:color w:val="000000"/>
              </w:rPr>
              <w:t>MD1: Can be a useful rescue therapy and leave it to team to judge what is considered profound enough.</w:t>
            </w:r>
          </w:p>
          <w:p w14:paraId="08F703C8" w14:textId="77777777" w:rsidR="00FB5F17" w:rsidRDefault="00FB5F17" w:rsidP="00E54E6F">
            <w:pPr>
              <w:rPr>
                <w:color w:val="000000"/>
              </w:rPr>
            </w:pPr>
          </w:p>
          <w:p w14:paraId="0758B31A" w14:textId="77777777" w:rsidR="00FB5F17" w:rsidRDefault="00FB5F17" w:rsidP="00E54E6F">
            <w:pPr>
              <w:rPr>
                <w:color w:val="000000"/>
              </w:rPr>
            </w:pPr>
            <w:r>
              <w:rPr>
                <w:color w:val="000000"/>
              </w:rPr>
              <w:t>MD2: Not sure what makes this an “evidence-based practice.”</w:t>
            </w:r>
          </w:p>
          <w:p w14:paraId="70DB9CB2" w14:textId="77777777" w:rsidR="00FB5F17" w:rsidRPr="008A1CAE" w:rsidRDefault="00FB5F17" w:rsidP="00E54E6F">
            <w:pPr>
              <w:rPr>
                <w:color w:val="000000"/>
              </w:rPr>
            </w:pPr>
          </w:p>
        </w:tc>
      </w:tr>
      <w:tr w:rsidR="00FB5F17" w:rsidRPr="00DD2C6A" w14:paraId="455AFA3A" w14:textId="77777777" w:rsidTr="00E54E6F">
        <w:tc>
          <w:tcPr>
            <w:tcW w:w="985" w:type="dxa"/>
          </w:tcPr>
          <w:p w14:paraId="7E968FF2" w14:textId="77777777" w:rsidR="00FB5F17" w:rsidRDefault="00FB5F17" w:rsidP="00E54E6F">
            <w:pPr>
              <w:rPr>
                <w:color w:val="000000"/>
              </w:rPr>
            </w:pPr>
            <w:r>
              <w:rPr>
                <w:color w:val="000000"/>
              </w:rPr>
              <w:t>1</w:t>
            </w:r>
          </w:p>
        </w:tc>
        <w:tc>
          <w:tcPr>
            <w:tcW w:w="1800" w:type="dxa"/>
          </w:tcPr>
          <w:p w14:paraId="711D225C" w14:textId="77777777" w:rsidR="00FB5F17" w:rsidRPr="00EC030D" w:rsidRDefault="00FB5F17" w:rsidP="00E54E6F">
            <w:pPr>
              <w:rPr>
                <w:color w:val="000000"/>
              </w:rPr>
            </w:pPr>
            <w:r>
              <w:rPr>
                <w:color w:val="000000"/>
              </w:rPr>
              <w:t>Intravenous NMB for moderate to severe ARDS</w:t>
            </w:r>
          </w:p>
        </w:tc>
        <w:tc>
          <w:tcPr>
            <w:tcW w:w="2880" w:type="dxa"/>
          </w:tcPr>
          <w:p w14:paraId="05BC0F8C" w14:textId="77777777" w:rsidR="00FB5F17" w:rsidRDefault="00FB5F17" w:rsidP="00E54E6F">
            <w:pPr>
              <w:rPr>
                <w:color w:val="000000"/>
              </w:rPr>
            </w:pPr>
            <w:r>
              <w:rPr>
                <w:color w:val="000000"/>
              </w:rPr>
              <w:t xml:space="preserve">Neuromuscular blocking agent administered by continuous intravenous infusion early in the course of acute respiratory distress syndrome for patients with a Pa02/Fi02 less than 150. </w:t>
            </w:r>
          </w:p>
          <w:p w14:paraId="1AAD2589" w14:textId="77777777" w:rsidR="00FB5F17" w:rsidRPr="00EC030D" w:rsidRDefault="00FB5F17" w:rsidP="00E54E6F">
            <w:pPr>
              <w:rPr>
                <w:color w:val="000000"/>
              </w:rPr>
            </w:pPr>
          </w:p>
        </w:tc>
        <w:tc>
          <w:tcPr>
            <w:tcW w:w="1080" w:type="dxa"/>
            <w:vAlign w:val="center"/>
          </w:tcPr>
          <w:p w14:paraId="7F85AAAB" w14:textId="77777777" w:rsidR="00FB5F17" w:rsidRPr="00DD2C6A" w:rsidRDefault="00FB5F17" w:rsidP="00E54E6F">
            <w:pPr>
              <w:jc w:val="center"/>
              <w:rPr>
                <w:color w:val="000000"/>
              </w:rPr>
            </w:pPr>
            <w:r w:rsidRPr="00DD2C6A">
              <w:rPr>
                <w:color w:val="000000"/>
              </w:rPr>
              <w:t>0</w:t>
            </w:r>
          </w:p>
          <w:p w14:paraId="45F16146" w14:textId="77777777" w:rsidR="00FB5F17" w:rsidRDefault="00FB5F17" w:rsidP="00E54E6F">
            <w:pPr>
              <w:jc w:val="center"/>
            </w:pPr>
            <w:r w:rsidRPr="00DD2C6A">
              <w:rPr>
                <w:color w:val="000000"/>
              </w:rPr>
              <w:t>(0.0%)</w:t>
            </w:r>
          </w:p>
        </w:tc>
        <w:tc>
          <w:tcPr>
            <w:tcW w:w="1080" w:type="dxa"/>
            <w:vAlign w:val="center"/>
          </w:tcPr>
          <w:p w14:paraId="582D9DB5" w14:textId="77777777" w:rsidR="00FB5F17" w:rsidRPr="00DD2C6A" w:rsidRDefault="00FB5F17" w:rsidP="00E54E6F">
            <w:pPr>
              <w:jc w:val="center"/>
              <w:rPr>
                <w:color w:val="000000"/>
              </w:rPr>
            </w:pPr>
            <w:r>
              <w:rPr>
                <w:color w:val="000000"/>
              </w:rPr>
              <w:t>3 (100%)</w:t>
            </w:r>
          </w:p>
        </w:tc>
        <w:tc>
          <w:tcPr>
            <w:tcW w:w="1080" w:type="dxa"/>
            <w:vAlign w:val="center"/>
          </w:tcPr>
          <w:p w14:paraId="69081C71" w14:textId="77777777" w:rsidR="00FB5F17" w:rsidRPr="00DD2C6A" w:rsidRDefault="00FB5F17" w:rsidP="00E54E6F">
            <w:pPr>
              <w:jc w:val="center"/>
              <w:rPr>
                <w:color w:val="000000"/>
              </w:rPr>
            </w:pPr>
            <w:r w:rsidRPr="00DD2C6A">
              <w:rPr>
                <w:color w:val="000000"/>
              </w:rPr>
              <w:t>0</w:t>
            </w:r>
          </w:p>
          <w:p w14:paraId="77380645" w14:textId="77777777" w:rsidR="00FB5F17" w:rsidRDefault="00FB5F17" w:rsidP="00E54E6F">
            <w:pPr>
              <w:jc w:val="center"/>
            </w:pPr>
            <w:r w:rsidRPr="00DD2C6A">
              <w:rPr>
                <w:color w:val="000000"/>
              </w:rPr>
              <w:t>(0.0%)</w:t>
            </w:r>
          </w:p>
        </w:tc>
        <w:tc>
          <w:tcPr>
            <w:tcW w:w="3420" w:type="dxa"/>
          </w:tcPr>
          <w:p w14:paraId="3B55827F" w14:textId="77777777" w:rsidR="00FB5F17" w:rsidRDefault="00FB5F17" w:rsidP="00E54E6F">
            <w:pPr>
              <w:rPr>
                <w:color w:val="000000"/>
              </w:rPr>
            </w:pPr>
            <w:r>
              <w:rPr>
                <w:color w:val="000000"/>
              </w:rPr>
              <w:t>MD1: Upcoming trial results show no benefit.</w:t>
            </w:r>
          </w:p>
          <w:p w14:paraId="5A7C1EAC" w14:textId="77777777" w:rsidR="00FB5F17" w:rsidRDefault="00FB5F17" w:rsidP="00E54E6F">
            <w:pPr>
              <w:rPr>
                <w:color w:val="000000"/>
              </w:rPr>
            </w:pPr>
          </w:p>
          <w:p w14:paraId="66B192D6" w14:textId="77777777" w:rsidR="00FB5F17" w:rsidRPr="008A1CAE" w:rsidRDefault="00FB5F17" w:rsidP="00E54E6F">
            <w:pPr>
              <w:rPr>
                <w:color w:val="000000"/>
              </w:rPr>
            </w:pPr>
            <w:r>
              <w:rPr>
                <w:color w:val="000000"/>
              </w:rPr>
              <w:t>MD3: Cough, cough</w:t>
            </w:r>
          </w:p>
        </w:tc>
      </w:tr>
      <w:tr w:rsidR="00FB5F17" w:rsidRPr="00DD2C6A" w14:paraId="5CEAB140" w14:textId="77777777" w:rsidTr="00E54E6F">
        <w:tc>
          <w:tcPr>
            <w:tcW w:w="985" w:type="dxa"/>
          </w:tcPr>
          <w:p w14:paraId="4E3E5EC8" w14:textId="77777777" w:rsidR="00FB5F17" w:rsidRDefault="00FB5F17" w:rsidP="00E54E6F">
            <w:pPr>
              <w:rPr>
                <w:color w:val="000000"/>
              </w:rPr>
            </w:pPr>
            <w:r>
              <w:rPr>
                <w:color w:val="000000"/>
              </w:rPr>
              <w:t>1</w:t>
            </w:r>
          </w:p>
        </w:tc>
        <w:tc>
          <w:tcPr>
            <w:tcW w:w="1800" w:type="dxa"/>
          </w:tcPr>
          <w:p w14:paraId="49C70515" w14:textId="77777777" w:rsidR="00FB5F17" w:rsidRPr="00EC030D" w:rsidRDefault="00FB5F17" w:rsidP="00E54E6F">
            <w:pPr>
              <w:rPr>
                <w:color w:val="000000"/>
              </w:rPr>
            </w:pPr>
            <w:r>
              <w:rPr>
                <w:color w:val="000000"/>
              </w:rPr>
              <w:t>Target blood glucose &lt; 180/dL for patients receiving MV</w:t>
            </w:r>
          </w:p>
        </w:tc>
        <w:tc>
          <w:tcPr>
            <w:tcW w:w="2880" w:type="dxa"/>
          </w:tcPr>
          <w:p w14:paraId="731ADC14" w14:textId="77777777" w:rsidR="00FB5F17" w:rsidRDefault="00FB5F17" w:rsidP="00E54E6F">
            <w:pPr>
              <w:rPr>
                <w:color w:val="000000"/>
              </w:rPr>
            </w:pPr>
            <w:r>
              <w:rPr>
                <w:color w:val="000000"/>
              </w:rPr>
              <w:t xml:space="preserve">Target blood glucose level for less than 180 mg/dL in patients receiving neuromuscular blocking agents. </w:t>
            </w:r>
          </w:p>
          <w:p w14:paraId="6879E938" w14:textId="77777777" w:rsidR="00FB5F17" w:rsidRDefault="00FB5F17" w:rsidP="00E54E6F">
            <w:pPr>
              <w:rPr>
                <w:color w:val="000000"/>
              </w:rPr>
            </w:pPr>
          </w:p>
          <w:p w14:paraId="27F4F039" w14:textId="77777777" w:rsidR="00FB5F17" w:rsidRDefault="00FB5F17" w:rsidP="00E54E6F">
            <w:pPr>
              <w:rPr>
                <w:color w:val="000000"/>
              </w:rPr>
            </w:pPr>
          </w:p>
          <w:p w14:paraId="7AB07D3D" w14:textId="77777777" w:rsidR="00FB5F17" w:rsidRPr="00EC030D" w:rsidRDefault="00FB5F17" w:rsidP="00E54E6F">
            <w:pPr>
              <w:rPr>
                <w:color w:val="000000"/>
              </w:rPr>
            </w:pPr>
          </w:p>
        </w:tc>
        <w:tc>
          <w:tcPr>
            <w:tcW w:w="1080" w:type="dxa"/>
            <w:vAlign w:val="center"/>
          </w:tcPr>
          <w:p w14:paraId="5FC198C0" w14:textId="77777777" w:rsidR="00FB5F17" w:rsidRDefault="00FB5F17" w:rsidP="00E54E6F">
            <w:pPr>
              <w:jc w:val="center"/>
            </w:pPr>
            <w:r>
              <w:t>1 (33.3%)</w:t>
            </w:r>
          </w:p>
        </w:tc>
        <w:tc>
          <w:tcPr>
            <w:tcW w:w="1080" w:type="dxa"/>
            <w:vAlign w:val="center"/>
          </w:tcPr>
          <w:p w14:paraId="210DE6E0" w14:textId="77777777" w:rsidR="00FB5F17" w:rsidRPr="00DD2C6A" w:rsidRDefault="00FB5F17" w:rsidP="00E54E6F">
            <w:pPr>
              <w:jc w:val="center"/>
              <w:rPr>
                <w:color w:val="000000"/>
              </w:rPr>
            </w:pPr>
            <w:r>
              <w:rPr>
                <w:color w:val="000000"/>
              </w:rPr>
              <w:t>2 (66.6%)</w:t>
            </w:r>
          </w:p>
        </w:tc>
        <w:tc>
          <w:tcPr>
            <w:tcW w:w="1080" w:type="dxa"/>
            <w:vAlign w:val="center"/>
          </w:tcPr>
          <w:p w14:paraId="2D5EF325" w14:textId="77777777" w:rsidR="00FB5F17" w:rsidRPr="00DD2C6A" w:rsidRDefault="00FB5F17" w:rsidP="00E54E6F">
            <w:pPr>
              <w:jc w:val="center"/>
              <w:rPr>
                <w:color w:val="000000"/>
              </w:rPr>
            </w:pPr>
            <w:r w:rsidRPr="00DD2C6A">
              <w:rPr>
                <w:color w:val="000000"/>
              </w:rPr>
              <w:t>0</w:t>
            </w:r>
          </w:p>
          <w:p w14:paraId="2EA2AF21" w14:textId="77777777" w:rsidR="00FB5F17" w:rsidRDefault="00FB5F17" w:rsidP="00E54E6F">
            <w:pPr>
              <w:jc w:val="center"/>
            </w:pPr>
            <w:r w:rsidRPr="00DD2C6A">
              <w:rPr>
                <w:color w:val="000000"/>
              </w:rPr>
              <w:t>(0.0%)</w:t>
            </w:r>
          </w:p>
        </w:tc>
        <w:tc>
          <w:tcPr>
            <w:tcW w:w="3420" w:type="dxa"/>
          </w:tcPr>
          <w:p w14:paraId="322552EA" w14:textId="77777777" w:rsidR="00FB5F17" w:rsidRPr="008A1CAE" w:rsidRDefault="00FB5F17" w:rsidP="00E54E6F">
            <w:pPr>
              <w:rPr>
                <w:color w:val="000000"/>
              </w:rPr>
            </w:pPr>
            <w:r>
              <w:rPr>
                <w:color w:val="000000"/>
              </w:rPr>
              <w:t>MD1: Again this is dependent on NMB.</w:t>
            </w:r>
          </w:p>
        </w:tc>
      </w:tr>
      <w:tr w:rsidR="00FB5F17" w:rsidRPr="00DD2C6A" w14:paraId="5C88518A" w14:textId="77777777" w:rsidTr="00E54E6F">
        <w:tc>
          <w:tcPr>
            <w:tcW w:w="985" w:type="dxa"/>
          </w:tcPr>
          <w:p w14:paraId="329EC0B6" w14:textId="77777777" w:rsidR="00FB5F17" w:rsidRDefault="00FB5F17" w:rsidP="00E54E6F">
            <w:pPr>
              <w:rPr>
                <w:color w:val="000000"/>
              </w:rPr>
            </w:pPr>
            <w:r>
              <w:rPr>
                <w:color w:val="000000"/>
              </w:rPr>
              <w:t>1</w:t>
            </w:r>
          </w:p>
        </w:tc>
        <w:tc>
          <w:tcPr>
            <w:tcW w:w="1800" w:type="dxa"/>
          </w:tcPr>
          <w:p w14:paraId="0F53E581" w14:textId="77777777" w:rsidR="00FB5F17" w:rsidRDefault="00FB5F17" w:rsidP="00E54E6F">
            <w:pPr>
              <w:rPr>
                <w:color w:val="000000"/>
              </w:rPr>
            </w:pPr>
            <w:r>
              <w:rPr>
                <w:color w:val="000000"/>
              </w:rPr>
              <w:t xml:space="preserve">Physical therapy for patients </w:t>
            </w:r>
            <w:r>
              <w:rPr>
                <w:color w:val="000000"/>
              </w:rPr>
              <w:lastRenderedPageBreak/>
              <w:t>receiving continuous NMB</w:t>
            </w:r>
          </w:p>
          <w:p w14:paraId="2098421C" w14:textId="77777777" w:rsidR="00FB5F17" w:rsidRPr="00EC030D" w:rsidRDefault="00FB5F17" w:rsidP="00E54E6F">
            <w:pPr>
              <w:rPr>
                <w:color w:val="000000"/>
              </w:rPr>
            </w:pPr>
          </w:p>
        </w:tc>
        <w:tc>
          <w:tcPr>
            <w:tcW w:w="2880" w:type="dxa"/>
          </w:tcPr>
          <w:p w14:paraId="0C2CE126" w14:textId="77777777" w:rsidR="00FB5F17" w:rsidRPr="00EC030D" w:rsidRDefault="00FB5F17" w:rsidP="00E54E6F">
            <w:pPr>
              <w:rPr>
                <w:color w:val="000000"/>
              </w:rPr>
            </w:pPr>
            <w:r>
              <w:rPr>
                <w:color w:val="000000"/>
              </w:rPr>
              <w:lastRenderedPageBreak/>
              <w:t xml:space="preserve">Patients receiving a continuous infusion of neuromuscular blocking </w:t>
            </w:r>
            <w:r>
              <w:rPr>
                <w:color w:val="000000"/>
              </w:rPr>
              <w:lastRenderedPageBreak/>
              <w:t xml:space="preserve">agent should receive a structured physiotherapy regiment. </w:t>
            </w:r>
          </w:p>
        </w:tc>
        <w:tc>
          <w:tcPr>
            <w:tcW w:w="1080" w:type="dxa"/>
            <w:vAlign w:val="center"/>
          </w:tcPr>
          <w:p w14:paraId="30C63264" w14:textId="77777777" w:rsidR="00FB5F17" w:rsidRDefault="00FB5F17" w:rsidP="00E54E6F">
            <w:pPr>
              <w:jc w:val="center"/>
            </w:pPr>
            <w:r>
              <w:lastRenderedPageBreak/>
              <w:t>1 (33.3%)</w:t>
            </w:r>
          </w:p>
        </w:tc>
        <w:tc>
          <w:tcPr>
            <w:tcW w:w="1080" w:type="dxa"/>
            <w:vAlign w:val="center"/>
          </w:tcPr>
          <w:p w14:paraId="3E87FA06" w14:textId="77777777" w:rsidR="00FB5F17" w:rsidRPr="00DD2C6A" w:rsidRDefault="00FB5F17" w:rsidP="00E54E6F">
            <w:pPr>
              <w:jc w:val="center"/>
              <w:rPr>
                <w:color w:val="000000"/>
              </w:rPr>
            </w:pPr>
            <w:r>
              <w:rPr>
                <w:color w:val="000000"/>
              </w:rPr>
              <w:t>2 (66.6%)</w:t>
            </w:r>
          </w:p>
        </w:tc>
        <w:tc>
          <w:tcPr>
            <w:tcW w:w="1080" w:type="dxa"/>
            <w:vAlign w:val="center"/>
          </w:tcPr>
          <w:p w14:paraId="018F8DE7" w14:textId="77777777" w:rsidR="00FB5F17" w:rsidRPr="00DD2C6A" w:rsidRDefault="00FB5F17" w:rsidP="00E54E6F">
            <w:pPr>
              <w:jc w:val="center"/>
              <w:rPr>
                <w:color w:val="000000"/>
              </w:rPr>
            </w:pPr>
            <w:r w:rsidRPr="00DD2C6A">
              <w:rPr>
                <w:color w:val="000000"/>
              </w:rPr>
              <w:t>0</w:t>
            </w:r>
          </w:p>
          <w:p w14:paraId="7B438299" w14:textId="77777777" w:rsidR="00FB5F17" w:rsidRDefault="00FB5F17" w:rsidP="00E54E6F">
            <w:pPr>
              <w:jc w:val="center"/>
            </w:pPr>
            <w:r w:rsidRPr="00DD2C6A">
              <w:rPr>
                <w:color w:val="000000"/>
              </w:rPr>
              <w:t>(0.0%)</w:t>
            </w:r>
          </w:p>
        </w:tc>
        <w:tc>
          <w:tcPr>
            <w:tcW w:w="3420" w:type="dxa"/>
          </w:tcPr>
          <w:p w14:paraId="67F623D0" w14:textId="77777777" w:rsidR="00FB5F17" w:rsidRDefault="00FB5F17" w:rsidP="00E54E6F">
            <w:pPr>
              <w:rPr>
                <w:color w:val="000000"/>
              </w:rPr>
            </w:pPr>
            <w:r>
              <w:rPr>
                <w:color w:val="000000"/>
              </w:rPr>
              <w:t>MD1: Mobilization should just happen in everyone regardless of NMB.</w:t>
            </w:r>
          </w:p>
          <w:p w14:paraId="68C8CE15" w14:textId="77777777" w:rsidR="00FB5F17" w:rsidRDefault="00FB5F17" w:rsidP="00E54E6F">
            <w:pPr>
              <w:rPr>
                <w:color w:val="000000"/>
              </w:rPr>
            </w:pPr>
          </w:p>
          <w:p w14:paraId="7A96EE91" w14:textId="77777777" w:rsidR="00FB5F17" w:rsidRDefault="00FB5F17" w:rsidP="00E54E6F">
            <w:pPr>
              <w:rPr>
                <w:color w:val="000000"/>
              </w:rPr>
            </w:pPr>
            <w:r>
              <w:rPr>
                <w:color w:val="000000"/>
              </w:rPr>
              <w:t>MD2: I have no idea what this means- positioning to avoid foot drop? Can’t exactly participate in therapy while sedated/paralyzed!</w:t>
            </w:r>
          </w:p>
          <w:p w14:paraId="0B4B22F2" w14:textId="77777777" w:rsidR="00FB5F17" w:rsidRPr="008A1CAE" w:rsidRDefault="00FB5F17" w:rsidP="00E54E6F">
            <w:pPr>
              <w:rPr>
                <w:color w:val="000000"/>
              </w:rPr>
            </w:pPr>
          </w:p>
        </w:tc>
      </w:tr>
      <w:tr w:rsidR="00FB5F17" w:rsidRPr="00DD2C6A" w14:paraId="2FEC4BB2" w14:textId="77777777" w:rsidTr="00E54E6F">
        <w:tc>
          <w:tcPr>
            <w:tcW w:w="985" w:type="dxa"/>
          </w:tcPr>
          <w:p w14:paraId="74ACFABD" w14:textId="77777777" w:rsidR="00FB5F17" w:rsidRDefault="00FB5F17" w:rsidP="00E54E6F">
            <w:pPr>
              <w:rPr>
                <w:color w:val="000000"/>
              </w:rPr>
            </w:pPr>
            <w:r>
              <w:rPr>
                <w:color w:val="000000"/>
              </w:rPr>
              <w:lastRenderedPageBreak/>
              <w:t>1</w:t>
            </w:r>
          </w:p>
        </w:tc>
        <w:tc>
          <w:tcPr>
            <w:tcW w:w="1800" w:type="dxa"/>
          </w:tcPr>
          <w:p w14:paraId="2B1C1C2C" w14:textId="77777777" w:rsidR="00FB5F17" w:rsidRPr="00EC030D" w:rsidRDefault="00FB5F17" w:rsidP="00E54E6F">
            <w:pPr>
              <w:rPr>
                <w:color w:val="000000"/>
              </w:rPr>
            </w:pPr>
            <w:r>
              <w:rPr>
                <w:color w:val="000000"/>
              </w:rPr>
              <w:t>Eye care for patients receiving continuous NMB</w:t>
            </w:r>
          </w:p>
        </w:tc>
        <w:tc>
          <w:tcPr>
            <w:tcW w:w="2880" w:type="dxa"/>
          </w:tcPr>
          <w:p w14:paraId="70719308" w14:textId="77777777" w:rsidR="00FB5F17" w:rsidRPr="00EC030D" w:rsidRDefault="00FB5F17" w:rsidP="00E54E6F">
            <w:pPr>
              <w:rPr>
                <w:color w:val="000000"/>
              </w:rPr>
            </w:pPr>
            <w:r>
              <w:rPr>
                <w:color w:val="000000"/>
              </w:rPr>
              <w:t xml:space="preserve">Scheduled eye care that includes lubricating drops or gel and eyelid closure for patients receiving continuous neuromuscular blockading agents. </w:t>
            </w:r>
          </w:p>
        </w:tc>
        <w:tc>
          <w:tcPr>
            <w:tcW w:w="1080" w:type="dxa"/>
            <w:vAlign w:val="center"/>
          </w:tcPr>
          <w:p w14:paraId="50228BF2" w14:textId="77777777" w:rsidR="00FB5F17" w:rsidRDefault="00FB5F17" w:rsidP="00E54E6F">
            <w:pPr>
              <w:jc w:val="center"/>
            </w:pPr>
            <w:r>
              <w:t>1 (33.3%)</w:t>
            </w:r>
          </w:p>
        </w:tc>
        <w:tc>
          <w:tcPr>
            <w:tcW w:w="1080" w:type="dxa"/>
            <w:vAlign w:val="center"/>
          </w:tcPr>
          <w:p w14:paraId="585FAE6F" w14:textId="77777777" w:rsidR="00FB5F17" w:rsidRPr="00DD2C6A" w:rsidRDefault="00FB5F17" w:rsidP="00E54E6F">
            <w:pPr>
              <w:jc w:val="center"/>
              <w:rPr>
                <w:color w:val="000000"/>
              </w:rPr>
            </w:pPr>
            <w:r>
              <w:t>1 (33.3%)</w:t>
            </w:r>
          </w:p>
        </w:tc>
        <w:tc>
          <w:tcPr>
            <w:tcW w:w="1080" w:type="dxa"/>
            <w:vAlign w:val="center"/>
          </w:tcPr>
          <w:p w14:paraId="69B3CB43" w14:textId="77777777" w:rsidR="00FB5F17" w:rsidRDefault="00FB5F17" w:rsidP="00E54E6F">
            <w:pPr>
              <w:jc w:val="center"/>
            </w:pPr>
            <w:r>
              <w:t>1 (33.3%)</w:t>
            </w:r>
          </w:p>
        </w:tc>
        <w:tc>
          <w:tcPr>
            <w:tcW w:w="3420" w:type="dxa"/>
          </w:tcPr>
          <w:p w14:paraId="3189BB9B" w14:textId="77777777" w:rsidR="00FB5F17" w:rsidRDefault="00FB5F17" w:rsidP="00E54E6F">
            <w:pPr>
              <w:rPr>
                <w:color w:val="000000"/>
              </w:rPr>
            </w:pPr>
            <w:r>
              <w:rPr>
                <w:color w:val="000000"/>
              </w:rPr>
              <w:t>MD1: This is only if using NMB and I am not convinced that we should promote NMB.</w:t>
            </w:r>
          </w:p>
          <w:p w14:paraId="0BEF033A" w14:textId="77777777" w:rsidR="00FB5F17" w:rsidRDefault="00FB5F17" w:rsidP="00E54E6F">
            <w:pPr>
              <w:rPr>
                <w:color w:val="000000"/>
              </w:rPr>
            </w:pPr>
          </w:p>
          <w:p w14:paraId="6B5B7A58" w14:textId="77777777" w:rsidR="00FB5F17" w:rsidRDefault="00FB5F17" w:rsidP="00E54E6F">
            <w:pPr>
              <w:rPr>
                <w:color w:val="000000"/>
              </w:rPr>
            </w:pPr>
            <w:r>
              <w:rPr>
                <w:color w:val="000000"/>
              </w:rPr>
              <w:t xml:space="preserve">MD2: Doesn’t feel like a stand-alone element, rather, part of a NMB approach. </w:t>
            </w:r>
          </w:p>
          <w:p w14:paraId="2F717D9A" w14:textId="77777777" w:rsidR="00FB5F17" w:rsidRPr="008A1CAE" w:rsidRDefault="00FB5F17" w:rsidP="00E54E6F">
            <w:pPr>
              <w:rPr>
                <w:color w:val="000000"/>
              </w:rPr>
            </w:pPr>
          </w:p>
        </w:tc>
      </w:tr>
      <w:tr w:rsidR="00FB5F17" w:rsidRPr="00DD2C6A" w14:paraId="7AFA3547" w14:textId="77777777" w:rsidTr="00E54E6F">
        <w:tc>
          <w:tcPr>
            <w:tcW w:w="985" w:type="dxa"/>
          </w:tcPr>
          <w:p w14:paraId="1720C1D6" w14:textId="77777777" w:rsidR="00FB5F17" w:rsidRDefault="00FB5F17" w:rsidP="00E54E6F">
            <w:pPr>
              <w:rPr>
                <w:color w:val="000000"/>
              </w:rPr>
            </w:pPr>
            <w:r>
              <w:rPr>
                <w:color w:val="000000"/>
              </w:rPr>
              <w:t>1</w:t>
            </w:r>
          </w:p>
        </w:tc>
        <w:tc>
          <w:tcPr>
            <w:tcW w:w="1800" w:type="dxa"/>
          </w:tcPr>
          <w:p w14:paraId="5EB8DDDF" w14:textId="77777777" w:rsidR="00FB5F17" w:rsidRPr="00EC030D" w:rsidRDefault="00FB5F17" w:rsidP="00E54E6F">
            <w:pPr>
              <w:rPr>
                <w:color w:val="000000"/>
              </w:rPr>
            </w:pPr>
            <w:r>
              <w:rPr>
                <w:color w:val="000000"/>
              </w:rPr>
              <w:t>PEEP</w:t>
            </w:r>
          </w:p>
        </w:tc>
        <w:tc>
          <w:tcPr>
            <w:tcW w:w="2880" w:type="dxa"/>
          </w:tcPr>
          <w:p w14:paraId="75249783" w14:textId="77777777" w:rsidR="00FB5F17" w:rsidRDefault="00FB5F17" w:rsidP="00E54E6F">
            <w:pPr>
              <w:rPr>
                <w:color w:val="000000"/>
              </w:rPr>
            </w:pPr>
            <w:r>
              <w:rPr>
                <w:color w:val="000000"/>
              </w:rPr>
              <w:t>Higher PEEP with moderate or severe ARDS</w:t>
            </w:r>
          </w:p>
          <w:p w14:paraId="17D58530" w14:textId="77777777" w:rsidR="00FB5F17" w:rsidRPr="00EC030D" w:rsidRDefault="00FB5F17" w:rsidP="00E54E6F">
            <w:pPr>
              <w:rPr>
                <w:color w:val="000000"/>
              </w:rPr>
            </w:pPr>
          </w:p>
        </w:tc>
        <w:tc>
          <w:tcPr>
            <w:tcW w:w="1080" w:type="dxa"/>
            <w:vAlign w:val="center"/>
          </w:tcPr>
          <w:p w14:paraId="75633B01" w14:textId="77777777" w:rsidR="00FB5F17" w:rsidRPr="00EC030D" w:rsidRDefault="00FB5F17" w:rsidP="00E54E6F">
            <w:pPr>
              <w:jc w:val="center"/>
              <w:rPr>
                <w:color w:val="000000"/>
              </w:rPr>
            </w:pPr>
            <w:r>
              <w:t>1 (33.3%)</w:t>
            </w:r>
          </w:p>
        </w:tc>
        <w:tc>
          <w:tcPr>
            <w:tcW w:w="1080" w:type="dxa"/>
            <w:vAlign w:val="center"/>
          </w:tcPr>
          <w:p w14:paraId="7ADB9AE2" w14:textId="77777777" w:rsidR="00FB5F17" w:rsidRPr="00DD2C6A" w:rsidRDefault="00FB5F17" w:rsidP="00E54E6F">
            <w:pPr>
              <w:jc w:val="center"/>
              <w:rPr>
                <w:color w:val="000000"/>
              </w:rPr>
            </w:pPr>
            <w:r w:rsidRPr="00DD2C6A">
              <w:rPr>
                <w:color w:val="000000"/>
              </w:rPr>
              <w:t>0</w:t>
            </w:r>
          </w:p>
          <w:p w14:paraId="55D1C450" w14:textId="77777777" w:rsidR="00FB5F17" w:rsidRPr="00EC030D" w:rsidRDefault="00FB5F17" w:rsidP="00E54E6F">
            <w:pPr>
              <w:jc w:val="center"/>
              <w:rPr>
                <w:color w:val="000000"/>
              </w:rPr>
            </w:pPr>
            <w:r w:rsidRPr="00DD2C6A">
              <w:rPr>
                <w:color w:val="000000"/>
              </w:rPr>
              <w:t>(0.0%)</w:t>
            </w:r>
          </w:p>
        </w:tc>
        <w:tc>
          <w:tcPr>
            <w:tcW w:w="1080" w:type="dxa"/>
            <w:vAlign w:val="center"/>
          </w:tcPr>
          <w:p w14:paraId="6B6526C6" w14:textId="77777777" w:rsidR="00FB5F17" w:rsidRPr="00EC030D" w:rsidRDefault="00FB5F17" w:rsidP="00E54E6F">
            <w:pPr>
              <w:jc w:val="center"/>
              <w:rPr>
                <w:color w:val="000000"/>
              </w:rPr>
            </w:pPr>
            <w:r>
              <w:t>2 (66.6%)</w:t>
            </w:r>
          </w:p>
        </w:tc>
        <w:tc>
          <w:tcPr>
            <w:tcW w:w="3420" w:type="dxa"/>
          </w:tcPr>
          <w:p w14:paraId="228D617C" w14:textId="77777777" w:rsidR="00FB5F17" w:rsidRPr="008A1CAE" w:rsidRDefault="00FB5F17" w:rsidP="00E54E6F">
            <w:pPr>
              <w:rPr>
                <w:color w:val="000000"/>
              </w:rPr>
            </w:pPr>
            <w:r>
              <w:rPr>
                <w:color w:val="000000"/>
              </w:rPr>
              <w:t xml:space="preserve">MD1: </w:t>
            </w:r>
            <w:r w:rsidRPr="008A1CAE">
              <w:rPr>
                <w:color w:val="000000"/>
              </w:rPr>
              <w:t xml:space="preserve">Conditional recommendations so would support conditions by which this is recommended (i.e., plateau pressure </w:t>
            </w:r>
            <w:r w:rsidRPr="008A1CAE">
              <w:rPr>
                <w:color w:val="000000"/>
                <w:u w:val="single"/>
              </w:rPr>
              <w:t>&lt;</w:t>
            </w:r>
            <w:r w:rsidRPr="008A1CAE">
              <w:rPr>
                <w:color w:val="000000"/>
              </w:rPr>
              <w:t xml:space="preserve"> 30 for moderate to severe ARDS only).</w:t>
            </w:r>
          </w:p>
          <w:p w14:paraId="24E186B9" w14:textId="77777777" w:rsidR="00FB5F17" w:rsidRDefault="00FB5F17" w:rsidP="00E54E6F"/>
        </w:tc>
      </w:tr>
      <w:tr w:rsidR="00FB5F17" w:rsidRPr="00DD2C6A" w14:paraId="026441C1" w14:textId="77777777" w:rsidTr="00E54E6F">
        <w:tc>
          <w:tcPr>
            <w:tcW w:w="985" w:type="dxa"/>
          </w:tcPr>
          <w:p w14:paraId="6BDAEF55" w14:textId="77777777" w:rsidR="00FB5F17" w:rsidRPr="00DD2C6A" w:rsidRDefault="00FB5F17" w:rsidP="00E54E6F">
            <w:r>
              <w:rPr>
                <w:color w:val="000000"/>
              </w:rPr>
              <w:t>1</w:t>
            </w:r>
          </w:p>
        </w:tc>
        <w:tc>
          <w:tcPr>
            <w:tcW w:w="1800" w:type="dxa"/>
          </w:tcPr>
          <w:p w14:paraId="491C8A89" w14:textId="77777777" w:rsidR="00FB5F17" w:rsidRPr="00DD2C6A" w:rsidRDefault="00FB5F17" w:rsidP="00E54E6F">
            <w:r w:rsidRPr="00EC030D">
              <w:rPr>
                <w:color w:val="000000"/>
              </w:rPr>
              <w:t xml:space="preserve">Prone Positioning </w:t>
            </w:r>
          </w:p>
        </w:tc>
        <w:tc>
          <w:tcPr>
            <w:tcW w:w="2880" w:type="dxa"/>
          </w:tcPr>
          <w:p w14:paraId="66FB90F2" w14:textId="77777777" w:rsidR="00FB5F17" w:rsidRPr="00EC030D" w:rsidRDefault="00FB5F17" w:rsidP="00E54E6F">
            <w:pPr>
              <w:rPr>
                <w:color w:val="000000"/>
              </w:rPr>
            </w:pPr>
            <w:r w:rsidRPr="00EC030D">
              <w:rPr>
                <w:color w:val="000000"/>
              </w:rPr>
              <w:t>Prone positioning for more than 12 hours/day for adult patients with severe ARDS</w:t>
            </w:r>
          </w:p>
          <w:p w14:paraId="5BF47253" w14:textId="77777777" w:rsidR="00FB5F17" w:rsidRPr="00DD2C6A" w:rsidRDefault="00FB5F17" w:rsidP="00E54E6F"/>
        </w:tc>
        <w:tc>
          <w:tcPr>
            <w:tcW w:w="1080" w:type="dxa"/>
            <w:vAlign w:val="center"/>
          </w:tcPr>
          <w:p w14:paraId="4BD2AEE5" w14:textId="77777777" w:rsidR="00FB5F17" w:rsidRPr="00DD2C6A" w:rsidRDefault="00FB5F17" w:rsidP="00E54E6F">
            <w:pPr>
              <w:jc w:val="center"/>
            </w:pPr>
            <w:r>
              <w:t>2 (66.6%)</w:t>
            </w:r>
          </w:p>
        </w:tc>
        <w:tc>
          <w:tcPr>
            <w:tcW w:w="1080" w:type="dxa"/>
            <w:vAlign w:val="center"/>
          </w:tcPr>
          <w:p w14:paraId="6C8C71BD" w14:textId="77777777" w:rsidR="00FB5F17" w:rsidRPr="00DD2C6A" w:rsidRDefault="00FB5F17" w:rsidP="00E54E6F">
            <w:pPr>
              <w:jc w:val="center"/>
            </w:pPr>
            <w:r>
              <w:rPr>
                <w:color w:val="000000"/>
              </w:rPr>
              <w:t>1 (33.3%)</w:t>
            </w:r>
          </w:p>
        </w:tc>
        <w:tc>
          <w:tcPr>
            <w:tcW w:w="1080" w:type="dxa"/>
            <w:vAlign w:val="center"/>
          </w:tcPr>
          <w:p w14:paraId="62F444BD" w14:textId="77777777" w:rsidR="00FB5F17" w:rsidRPr="00DD2C6A" w:rsidRDefault="00FB5F17" w:rsidP="00E54E6F">
            <w:pPr>
              <w:jc w:val="center"/>
              <w:rPr>
                <w:color w:val="000000"/>
              </w:rPr>
            </w:pPr>
            <w:r w:rsidRPr="00DD2C6A">
              <w:rPr>
                <w:color w:val="000000"/>
              </w:rPr>
              <w:t>0</w:t>
            </w:r>
          </w:p>
          <w:p w14:paraId="4FFDE1D9" w14:textId="77777777" w:rsidR="00FB5F17" w:rsidRPr="00DD2C6A" w:rsidRDefault="00FB5F17" w:rsidP="00E54E6F">
            <w:pPr>
              <w:jc w:val="center"/>
            </w:pPr>
            <w:r w:rsidRPr="00DD2C6A">
              <w:rPr>
                <w:color w:val="000000"/>
              </w:rPr>
              <w:t>(0.0%)</w:t>
            </w:r>
          </w:p>
        </w:tc>
        <w:tc>
          <w:tcPr>
            <w:tcW w:w="3420" w:type="dxa"/>
          </w:tcPr>
          <w:p w14:paraId="59CE1DD8" w14:textId="77777777" w:rsidR="00FB5F17" w:rsidRPr="008A1CAE" w:rsidRDefault="00FB5F17" w:rsidP="00E54E6F">
            <w:pPr>
              <w:rPr>
                <w:color w:val="000000"/>
              </w:rPr>
            </w:pPr>
            <w:r>
              <w:rPr>
                <w:color w:val="000000"/>
              </w:rPr>
              <w:t>MD3: Just don’t buy it. Fight me.</w:t>
            </w:r>
          </w:p>
          <w:p w14:paraId="535BC368" w14:textId="77777777" w:rsidR="00FB5F17" w:rsidRPr="008A1CAE" w:rsidRDefault="00FB5F17" w:rsidP="00E54E6F"/>
        </w:tc>
      </w:tr>
      <w:tr w:rsidR="00FB5F17" w:rsidRPr="00DD2C6A" w14:paraId="4C9F28EB" w14:textId="77777777" w:rsidTr="00E54E6F">
        <w:tc>
          <w:tcPr>
            <w:tcW w:w="985" w:type="dxa"/>
          </w:tcPr>
          <w:p w14:paraId="5B3B3BD7" w14:textId="77777777" w:rsidR="00FB5F17" w:rsidRPr="00DD2C6A" w:rsidRDefault="00FB5F17" w:rsidP="00E54E6F">
            <w:r>
              <w:rPr>
                <w:color w:val="000000"/>
              </w:rPr>
              <w:t>2</w:t>
            </w:r>
          </w:p>
        </w:tc>
        <w:tc>
          <w:tcPr>
            <w:tcW w:w="1800" w:type="dxa"/>
          </w:tcPr>
          <w:p w14:paraId="0A737FD4" w14:textId="77777777" w:rsidR="00FB5F17" w:rsidRPr="00DD2C6A" w:rsidRDefault="00FB5F17" w:rsidP="00E54E6F">
            <w:r w:rsidRPr="00EC030D">
              <w:rPr>
                <w:color w:val="000000"/>
              </w:rPr>
              <w:t>Analgesia-first approach to sedation</w:t>
            </w:r>
          </w:p>
        </w:tc>
        <w:tc>
          <w:tcPr>
            <w:tcW w:w="2880" w:type="dxa"/>
          </w:tcPr>
          <w:p w14:paraId="0BFB8E88" w14:textId="77777777" w:rsidR="00FB5F17" w:rsidRDefault="00FB5F17" w:rsidP="00E54E6F">
            <w:pPr>
              <w:rPr>
                <w:color w:val="000000"/>
              </w:rPr>
            </w:pPr>
            <w:r>
              <w:rPr>
                <w:color w:val="000000"/>
              </w:rPr>
              <w:t>Analgesia-first approach.</w:t>
            </w:r>
          </w:p>
          <w:p w14:paraId="4C97B8D1" w14:textId="77777777" w:rsidR="00FB5F17" w:rsidRDefault="00FB5F17" w:rsidP="00E54E6F">
            <w:pPr>
              <w:rPr>
                <w:color w:val="000000"/>
              </w:rPr>
            </w:pPr>
          </w:p>
          <w:p w14:paraId="739A19B7" w14:textId="77777777" w:rsidR="00FB5F17" w:rsidRPr="00EC030D" w:rsidRDefault="00FB5F17" w:rsidP="00E54E6F">
            <w:pPr>
              <w:rPr>
                <w:color w:val="000000"/>
              </w:rPr>
            </w:pPr>
          </w:p>
          <w:p w14:paraId="79D981FB" w14:textId="77777777" w:rsidR="00FB5F17" w:rsidRPr="00DD2C6A" w:rsidRDefault="00FB5F17" w:rsidP="00E54E6F"/>
        </w:tc>
        <w:tc>
          <w:tcPr>
            <w:tcW w:w="1080" w:type="dxa"/>
            <w:vAlign w:val="center"/>
          </w:tcPr>
          <w:p w14:paraId="285C67CE" w14:textId="77777777" w:rsidR="00FB5F17" w:rsidRPr="00DD2C6A" w:rsidRDefault="00FB5F17" w:rsidP="00E54E6F">
            <w:pPr>
              <w:jc w:val="center"/>
            </w:pPr>
            <w:r>
              <w:t>3 (100%)</w:t>
            </w:r>
          </w:p>
        </w:tc>
        <w:tc>
          <w:tcPr>
            <w:tcW w:w="1080" w:type="dxa"/>
            <w:vAlign w:val="center"/>
          </w:tcPr>
          <w:p w14:paraId="7C0719C8" w14:textId="77777777" w:rsidR="00FB5F17" w:rsidRPr="00DD2C6A" w:rsidRDefault="00FB5F17" w:rsidP="00E54E6F">
            <w:pPr>
              <w:jc w:val="center"/>
              <w:rPr>
                <w:color w:val="000000"/>
              </w:rPr>
            </w:pPr>
            <w:r w:rsidRPr="00DD2C6A">
              <w:rPr>
                <w:color w:val="000000"/>
              </w:rPr>
              <w:t>0</w:t>
            </w:r>
          </w:p>
          <w:p w14:paraId="37750697" w14:textId="77777777" w:rsidR="00FB5F17" w:rsidRPr="00DD2C6A" w:rsidRDefault="00FB5F17" w:rsidP="00E54E6F">
            <w:pPr>
              <w:jc w:val="center"/>
            </w:pPr>
            <w:r w:rsidRPr="00DD2C6A">
              <w:rPr>
                <w:color w:val="000000"/>
              </w:rPr>
              <w:t>(0.0%)</w:t>
            </w:r>
          </w:p>
        </w:tc>
        <w:tc>
          <w:tcPr>
            <w:tcW w:w="1080" w:type="dxa"/>
            <w:vAlign w:val="center"/>
          </w:tcPr>
          <w:p w14:paraId="1F8AAF4A" w14:textId="77777777" w:rsidR="00FB5F17" w:rsidRPr="00DD2C6A" w:rsidRDefault="00FB5F17" w:rsidP="00E54E6F">
            <w:pPr>
              <w:jc w:val="center"/>
              <w:rPr>
                <w:color w:val="000000"/>
              </w:rPr>
            </w:pPr>
            <w:r w:rsidRPr="00DD2C6A">
              <w:rPr>
                <w:color w:val="000000"/>
              </w:rPr>
              <w:t>0</w:t>
            </w:r>
          </w:p>
          <w:p w14:paraId="26737AF5" w14:textId="77777777" w:rsidR="00FB5F17" w:rsidRPr="00DD2C6A" w:rsidRDefault="00FB5F17" w:rsidP="00E54E6F">
            <w:pPr>
              <w:jc w:val="center"/>
            </w:pPr>
            <w:r w:rsidRPr="00DD2C6A">
              <w:rPr>
                <w:color w:val="000000"/>
              </w:rPr>
              <w:t>(0.0%)</w:t>
            </w:r>
          </w:p>
        </w:tc>
        <w:tc>
          <w:tcPr>
            <w:tcW w:w="3420" w:type="dxa"/>
          </w:tcPr>
          <w:p w14:paraId="3740D103" w14:textId="77777777" w:rsidR="00FB5F17" w:rsidRPr="00DD2C6A" w:rsidRDefault="00FB5F17" w:rsidP="00E54E6F">
            <w:r>
              <w:t xml:space="preserve">MD1: Less data on this but I feel like this is important and easy </w:t>
            </w:r>
          </w:p>
        </w:tc>
      </w:tr>
      <w:tr w:rsidR="00FB5F17" w:rsidRPr="00DD2C6A" w14:paraId="05A4FE99" w14:textId="77777777" w:rsidTr="00E54E6F">
        <w:tc>
          <w:tcPr>
            <w:tcW w:w="985" w:type="dxa"/>
          </w:tcPr>
          <w:p w14:paraId="10F1AE7E" w14:textId="77777777" w:rsidR="00FB5F17" w:rsidRPr="00DD2C6A" w:rsidRDefault="00FB5F17" w:rsidP="00E54E6F">
            <w:r>
              <w:rPr>
                <w:color w:val="000000"/>
              </w:rPr>
              <w:lastRenderedPageBreak/>
              <w:t>2</w:t>
            </w:r>
          </w:p>
        </w:tc>
        <w:tc>
          <w:tcPr>
            <w:tcW w:w="1800" w:type="dxa"/>
          </w:tcPr>
          <w:p w14:paraId="22BFD990" w14:textId="77777777" w:rsidR="00FB5F17" w:rsidRPr="00DD2C6A" w:rsidRDefault="00FB5F17" w:rsidP="00E54E6F">
            <w:r w:rsidRPr="00EC030D">
              <w:rPr>
                <w:color w:val="000000"/>
              </w:rPr>
              <w:t>Protocol-based pain assessment and management</w:t>
            </w:r>
          </w:p>
        </w:tc>
        <w:tc>
          <w:tcPr>
            <w:tcW w:w="2880" w:type="dxa"/>
          </w:tcPr>
          <w:p w14:paraId="350A2F39" w14:textId="77777777" w:rsidR="00FB5F17" w:rsidRPr="00EC030D" w:rsidRDefault="00FB5F17" w:rsidP="00E54E6F">
            <w:pPr>
              <w:rPr>
                <w:color w:val="000000"/>
              </w:rPr>
            </w:pPr>
            <w:r w:rsidRPr="00EC030D">
              <w:rPr>
                <w:color w:val="000000"/>
              </w:rPr>
              <w:t>Routine use of an assessment-driven, protocol-based, stepwise approach for pain and sedation management in critically ill adults. Pain should be treated before a sedative agent is considered.</w:t>
            </w:r>
          </w:p>
          <w:p w14:paraId="62C2633D" w14:textId="77777777" w:rsidR="00FB5F17" w:rsidRPr="00DD2C6A" w:rsidRDefault="00FB5F17" w:rsidP="00E54E6F"/>
        </w:tc>
        <w:tc>
          <w:tcPr>
            <w:tcW w:w="1080" w:type="dxa"/>
            <w:vAlign w:val="center"/>
          </w:tcPr>
          <w:p w14:paraId="56660A94" w14:textId="77777777" w:rsidR="00FB5F17" w:rsidRPr="00DD2C6A" w:rsidRDefault="00FB5F17" w:rsidP="00E54E6F">
            <w:pPr>
              <w:jc w:val="center"/>
            </w:pPr>
            <w:r>
              <w:t>3 (100%)</w:t>
            </w:r>
          </w:p>
        </w:tc>
        <w:tc>
          <w:tcPr>
            <w:tcW w:w="1080" w:type="dxa"/>
            <w:vAlign w:val="center"/>
          </w:tcPr>
          <w:p w14:paraId="23B0AD6E" w14:textId="77777777" w:rsidR="00FB5F17" w:rsidRPr="00DD2C6A" w:rsidRDefault="00FB5F17" w:rsidP="00E54E6F">
            <w:pPr>
              <w:jc w:val="center"/>
              <w:rPr>
                <w:color w:val="000000"/>
              </w:rPr>
            </w:pPr>
            <w:r w:rsidRPr="00DD2C6A">
              <w:rPr>
                <w:color w:val="000000"/>
              </w:rPr>
              <w:t>0</w:t>
            </w:r>
          </w:p>
          <w:p w14:paraId="4BFA0A62" w14:textId="77777777" w:rsidR="00FB5F17" w:rsidRPr="00DD2C6A" w:rsidRDefault="00FB5F17" w:rsidP="00E54E6F">
            <w:pPr>
              <w:jc w:val="center"/>
            </w:pPr>
            <w:r w:rsidRPr="00DD2C6A">
              <w:rPr>
                <w:color w:val="000000"/>
              </w:rPr>
              <w:t>(0.0%)</w:t>
            </w:r>
          </w:p>
        </w:tc>
        <w:tc>
          <w:tcPr>
            <w:tcW w:w="1080" w:type="dxa"/>
            <w:vAlign w:val="center"/>
          </w:tcPr>
          <w:p w14:paraId="526D3EFF" w14:textId="77777777" w:rsidR="00FB5F17" w:rsidRPr="00DD2C6A" w:rsidRDefault="00FB5F17" w:rsidP="00E54E6F">
            <w:pPr>
              <w:jc w:val="center"/>
              <w:rPr>
                <w:color w:val="000000"/>
              </w:rPr>
            </w:pPr>
            <w:r w:rsidRPr="00DD2C6A">
              <w:rPr>
                <w:color w:val="000000"/>
              </w:rPr>
              <w:t>0</w:t>
            </w:r>
          </w:p>
          <w:p w14:paraId="44169DF8" w14:textId="77777777" w:rsidR="00FB5F17" w:rsidRPr="00DD2C6A" w:rsidRDefault="00FB5F17" w:rsidP="00E54E6F">
            <w:pPr>
              <w:jc w:val="center"/>
            </w:pPr>
            <w:r w:rsidRPr="00DD2C6A">
              <w:rPr>
                <w:color w:val="000000"/>
              </w:rPr>
              <w:t>(0.0%)</w:t>
            </w:r>
          </w:p>
        </w:tc>
        <w:tc>
          <w:tcPr>
            <w:tcW w:w="3420" w:type="dxa"/>
          </w:tcPr>
          <w:p w14:paraId="32B70B10" w14:textId="77777777" w:rsidR="00FB5F17" w:rsidRDefault="00FB5F17" w:rsidP="00E54E6F">
            <w:r>
              <w:t xml:space="preserve">MD1: Need to also link to sedation protocol, as pain is hard to assess in mechanically ventilated patients and often leads to unnecessary sedation. </w:t>
            </w:r>
          </w:p>
          <w:p w14:paraId="333021BB" w14:textId="77777777" w:rsidR="00FB5F17" w:rsidRDefault="00FB5F17" w:rsidP="00E54E6F"/>
          <w:p w14:paraId="588AD042" w14:textId="77777777" w:rsidR="00FB5F17" w:rsidRDefault="00FB5F17" w:rsidP="00E54E6F">
            <w:r>
              <w:t>MD2: See above—pain and sedation management certainly need to be a part of what we are creating.</w:t>
            </w:r>
          </w:p>
          <w:p w14:paraId="60645F33" w14:textId="77777777" w:rsidR="00FB5F17" w:rsidRPr="00DD2C6A" w:rsidRDefault="00FB5F17" w:rsidP="00E54E6F"/>
        </w:tc>
      </w:tr>
      <w:tr w:rsidR="00FB5F17" w:rsidRPr="00DD2C6A" w14:paraId="6A1F33D9" w14:textId="77777777" w:rsidTr="00E54E6F">
        <w:tc>
          <w:tcPr>
            <w:tcW w:w="985" w:type="dxa"/>
          </w:tcPr>
          <w:p w14:paraId="25C7E99B" w14:textId="77777777" w:rsidR="00FB5F17" w:rsidRPr="00DD2C6A" w:rsidRDefault="00FB5F17" w:rsidP="00E54E6F">
            <w:r>
              <w:rPr>
                <w:color w:val="000000"/>
              </w:rPr>
              <w:t>2</w:t>
            </w:r>
          </w:p>
        </w:tc>
        <w:tc>
          <w:tcPr>
            <w:tcW w:w="1800" w:type="dxa"/>
          </w:tcPr>
          <w:p w14:paraId="0159B7BA" w14:textId="77777777" w:rsidR="00FB5F17" w:rsidRPr="00DD2C6A" w:rsidRDefault="00FB5F17" w:rsidP="00E54E6F">
            <w:r w:rsidRPr="00EC030D">
              <w:rPr>
                <w:color w:val="000000"/>
              </w:rPr>
              <w:t xml:space="preserve">Conservative fluid management </w:t>
            </w:r>
          </w:p>
        </w:tc>
        <w:tc>
          <w:tcPr>
            <w:tcW w:w="2880" w:type="dxa"/>
          </w:tcPr>
          <w:p w14:paraId="69EA1AEE" w14:textId="77777777" w:rsidR="00FB5F17" w:rsidRPr="00DD2C6A" w:rsidRDefault="00FB5F17" w:rsidP="00E54E6F">
            <w:r>
              <w:rPr>
                <w:color w:val="000000"/>
              </w:rPr>
              <w:t>Conservative fluid management.</w:t>
            </w:r>
          </w:p>
        </w:tc>
        <w:tc>
          <w:tcPr>
            <w:tcW w:w="1080" w:type="dxa"/>
            <w:vAlign w:val="center"/>
          </w:tcPr>
          <w:p w14:paraId="55181DCA" w14:textId="77777777" w:rsidR="00FB5F17" w:rsidRPr="00DD2C6A" w:rsidRDefault="00FB5F17" w:rsidP="00E54E6F">
            <w:pPr>
              <w:jc w:val="center"/>
            </w:pPr>
            <w:r>
              <w:t>3 (100%)</w:t>
            </w:r>
          </w:p>
        </w:tc>
        <w:tc>
          <w:tcPr>
            <w:tcW w:w="1080" w:type="dxa"/>
            <w:vAlign w:val="center"/>
          </w:tcPr>
          <w:p w14:paraId="193BA0F5" w14:textId="77777777" w:rsidR="00FB5F17" w:rsidRPr="00DD2C6A" w:rsidRDefault="00FB5F17" w:rsidP="00E54E6F">
            <w:pPr>
              <w:jc w:val="center"/>
              <w:rPr>
                <w:color w:val="000000"/>
              </w:rPr>
            </w:pPr>
            <w:r w:rsidRPr="00DD2C6A">
              <w:rPr>
                <w:color w:val="000000"/>
              </w:rPr>
              <w:t>0</w:t>
            </w:r>
          </w:p>
          <w:p w14:paraId="1F9A90ED" w14:textId="77777777" w:rsidR="00FB5F17" w:rsidRPr="00DD2C6A" w:rsidRDefault="00FB5F17" w:rsidP="00E54E6F">
            <w:pPr>
              <w:jc w:val="center"/>
            </w:pPr>
            <w:r w:rsidRPr="00DD2C6A">
              <w:rPr>
                <w:color w:val="000000"/>
              </w:rPr>
              <w:t>(0.0%)</w:t>
            </w:r>
          </w:p>
        </w:tc>
        <w:tc>
          <w:tcPr>
            <w:tcW w:w="1080" w:type="dxa"/>
            <w:vAlign w:val="center"/>
          </w:tcPr>
          <w:p w14:paraId="07B6973D" w14:textId="77777777" w:rsidR="00FB5F17" w:rsidRPr="00DD2C6A" w:rsidRDefault="00FB5F17" w:rsidP="00E54E6F">
            <w:pPr>
              <w:jc w:val="center"/>
              <w:rPr>
                <w:color w:val="000000"/>
              </w:rPr>
            </w:pPr>
            <w:r w:rsidRPr="00DD2C6A">
              <w:rPr>
                <w:color w:val="000000"/>
              </w:rPr>
              <w:t>0</w:t>
            </w:r>
          </w:p>
          <w:p w14:paraId="02D4A90D" w14:textId="77777777" w:rsidR="00FB5F17" w:rsidRPr="00DD2C6A" w:rsidRDefault="00FB5F17" w:rsidP="00E54E6F">
            <w:pPr>
              <w:jc w:val="center"/>
            </w:pPr>
            <w:r w:rsidRPr="00DD2C6A">
              <w:rPr>
                <w:color w:val="000000"/>
              </w:rPr>
              <w:t>(0.0%)</w:t>
            </w:r>
          </w:p>
        </w:tc>
        <w:tc>
          <w:tcPr>
            <w:tcW w:w="3420" w:type="dxa"/>
          </w:tcPr>
          <w:p w14:paraId="3365F971" w14:textId="77777777" w:rsidR="00FB5F17" w:rsidRPr="00DD2C6A" w:rsidRDefault="00FB5F17" w:rsidP="00E54E6F">
            <w:r>
              <w:t>MD1: Only for ARDS and not in shock.</w:t>
            </w:r>
          </w:p>
        </w:tc>
      </w:tr>
      <w:tr w:rsidR="00FB5F17" w:rsidRPr="00DD2C6A" w14:paraId="4E0B7ADF" w14:textId="77777777" w:rsidTr="00E54E6F">
        <w:tc>
          <w:tcPr>
            <w:tcW w:w="985" w:type="dxa"/>
          </w:tcPr>
          <w:p w14:paraId="4A150DD5" w14:textId="77777777" w:rsidR="00FB5F17" w:rsidRDefault="00FB5F17" w:rsidP="00E54E6F">
            <w:pPr>
              <w:rPr>
                <w:color w:val="000000"/>
              </w:rPr>
            </w:pPr>
            <w:r>
              <w:rPr>
                <w:color w:val="000000"/>
              </w:rPr>
              <w:t>2</w:t>
            </w:r>
          </w:p>
        </w:tc>
        <w:tc>
          <w:tcPr>
            <w:tcW w:w="1800" w:type="dxa"/>
          </w:tcPr>
          <w:p w14:paraId="24C083D7" w14:textId="77777777" w:rsidR="00FB5F17" w:rsidRDefault="00FB5F17" w:rsidP="00E54E6F">
            <w:pPr>
              <w:rPr>
                <w:color w:val="000000"/>
              </w:rPr>
            </w:pPr>
            <w:r>
              <w:rPr>
                <w:color w:val="000000"/>
              </w:rPr>
              <w:t xml:space="preserve">Daily awakening trial </w:t>
            </w:r>
          </w:p>
          <w:p w14:paraId="088E9252" w14:textId="77777777" w:rsidR="00FB5F17" w:rsidRPr="00EC030D" w:rsidRDefault="00FB5F17" w:rsidP="00E54E6F">
            <w:pPr>
              <w:rPr>
                <w:color w:val="000000"/>
              </w:rPr>
            </w:pPr>
          </w:p>
        </w:tc>
        <w:tc>
          <w:tcPr>
            <w:tcW w:w="2880" w:type="dxa"/>
          </w:tcPr>
          <w:p w14:paraId="609004A4" w14:textId="77777777" w:rsidR="00FB5F17" w:rsidRDefault="00FB5F17" w:rsidP="00E54E6F">
            <w:pPr>
              <w:rPr>
                <w:color w:val="000000"/>
              </w:rPr>
            </w:pPr>
            <w:r>
              <w:rPr>
                <w:color w:val="000000"/>
              </w:rPr>
              <w:t>Use of daily sedative interruption or nurse-protocolized sedation to achieve and maintain a light level of sedation.</w:t>
            </w:r>
          </w:p>
          <w:p w14:paraId="100EF1E8" w14:textId="77777777" w:rsidR="00FB5F17" w:rsidRPr="00EC030D" w:rsidRDefault="00FB5F17" w:rsidP="00E54E6F">
            <w:pPr>
              <w:rPr>
                <w:color w:val="000000"/>
              </w:rPr>
            </w:pPr>
          </w:p>
        </w:tc>
        <w:tc>
          <w:tcPr>
            <w:tcW w:w="1080" w:type="dxa"/>
            <w:vAlign w:val="center"/>
          </w:tcPr>
          <w:p w14:paraId="2862FB18" w14:textId="77777777" w:rsidR="00FB5F17" w:rsidRPr="00DD2C6A" w:rsidRDefault="00FB5F17" w:rsidP="00E54E6F">
            <w:pPr>
              <w:jc w:val="center"/>
            </w:pPr>
            <w:r>
              <w:t>3 (100%)</w:t>
            </w:r>
          </w:p>
        </w:tc>
        <w:tc>
          <w:tcPr>
            <w:tcW w:w="1080" w:type="dxa"/>
            <w:vAlign w:val="center"/>
          </w:tcPr>
          <w:p w14:paraId="784788D4" w14:textId="77777777" w:rsidR="00FB5F17" w:rsidRPr="00DD2C6A" w:rsidRDefault="00FB5F17" w:rsidP="00E54E6F">
            <w:pPr>
              <w:jc w:val="center"/>
              <w:rPr>
                <w:color w:val="000000"/>
              </w:rPr>
            </w:pPr>
            <w:r w:rsidRPr="00DD2C6A">
              <w:rPr>
                <w:color w:val="000000"/>
              </w:rPr>
              <w:t>0</w:t>
            </w:r>
          </w:p>
          <w:p w14:paraId="6B59274C" w14:textId="77777777" w:rsidR="00FB5F17" w:rsidRPr="00DD2C6A" w:rsidRDefault="00FB5F17" w:rsidP="00E54E6F">
            <w:pPr>
              <w:jc w:val="center"/>
            </w:pPr>
            <w:r w:rsidRPr="00DD2C6A">
              <w:rPr>
                <w:color w:val="000000"/>
              </w:rPr>
              <w:t>(0.0%)</w:t>
            </w:r>
          </w:p>
        </w:tc>
        <w:tc>
          <w:tcPr>
            <w:tcW w:w="1080" w:type="dxa"/>
            <w:vAlign w:val="center"/>
          </w:tcPr>
          <w:p w14:paraId="5645793B" w14:textId="77777777" w:rsidR="00FB5F17" w:rsidRPr="00DD2C6A" w:rsidRDefault="00FB5F17" w:rsidP="00E54E6F">
            <w:pPr>
              <w:jc w:val="center"/>
              <w:rPr>
                <w:color w:val="000000"/>
              </w:rPr>
            </w:pPr>
            <w:r w:rsidRPr="00DD2C6A">
              <w:rPr>
                <w:color w:val="000000"/>
              </w:rPr>
              <w:t>0</w:t>
            </w:r>
          </w:p>
          <w:p w14:paraId="4248B88E" w14:textId="77777777" w:rsidR="00FB5F17" w:rsidRPr="00DD2C6A" w:rsidRDefault="00FB5F17" w:rsidP="00E54E6F">
            <w:pPr>
              <w:jc w:val="center"/>
            </w:pPr>
            <w:r w:rsidRPr="00DD2C6A">
              <w:rPr>
                <w:color w:val="000000"/>
              </w:rPr>
              <w:t>(0.0%)</w:t>
            </w:r>
          </w:p>
        </w:tc>
        <w:tc>
          <w:tcPr>
            <w:tcW w:w="3420" w:type="dxa"/>
          </w:tcPr>
          <w:p w14:paraId="7ADCFD8B" w14:textId="77777777" w:rsidR="00FB5F17" w:rsidRDefault="00FB5F17" w:rsidP="00E54E6F">
            <w:r>
              <w:t>MD1: Consider as part of the protocol but having a protocol aimed at minimizing unnecessary sedation is more important than specifically using daily awakening as the treatment. Regardless daily breathing trial is needed but it should be coupled with sedation protocol to target minimal sedation and awake patients during a breathing trial. This has more to do with coordination of care and should be bundled together.</w:t>
            </w:r>
          </w:p>
          <w:p w14:paraId="0AF7B529" w14:textId="77777777" w:rsidR="00FB5F17" w:rsidRDefault="00FB5F17" w:rsidP="00E54E6F"/>
          <w:p w14:paraId="5BED9C84" w14:textId="77777777" w:rsidR="00FB5F17" w:rsidRDefault="00FB5F17" w:rsidP="00E54E6F">
            <w:r>
              <w:lastRenderedPageBreak/>
              <w:t>MD2: In combination with sedation protocols and choice of agents. I think this project could really innovate a new approach for defining high quality components of sedation practice.</w:t>
            </w:r>
          </w:p>
          <w:p w14:paraId="459A5DC0" w14:textId="77777777" w:rsidR="00FB5F17" w:rsidRPr="00DD2C6A" w:rsidRDefault="00FB5F17" w:rsidP="00E54E6F">
            <w:r>
              <w:t xml:space="preserve"> </w:t>
            </w:r>
          </w:p>
        </w:tc>
      </w:tr>
      <w:tr w:rsidR="00FB5F17" w:rsidRPr="00DD2C6A" w14:paraId="56281A6C" w14:textId="77777777" w:rsidTr="00E54E6F">
        <w:tc>
          <w:tcPr>
            <w:tcW w:w="985" w:type="dxa"/>
          </w:tcPr>
          <w:p w14:paraId="29759AF9" w14:textId="77777777" w:rsidR="00FB5F17" w:rsidRPr="00DD2C6A" w:rsidRDefault="00FB5F17" w:rsidP="00E54E6F">
            <w:r>
              <w:rPr>
                <w:color w:val="000000"/>
              </w:rPr>
              <w:lastRenderedPageBreak/>
              <w:t>2</w:t>
            </w:r>
          </w:p>
        </w:tc>
        <w:tc>
          <w:tcPr>
            <w:tcW w:w="1800" w:type="dxa"/>
          </w:tcPr>
          <w:p w14:paraId="1FC713C2" w14:textId="77777777" w:rsidR="00FB5F17" w:rsidRPr="00DD2C6A" w:rsidRDefault="00FB5F17" w:rsidP="00E54E6F">
            <w:r w:rsidRPr="00EC030D">
              <w:rPr>
                <w:color w:val="000000"/>
              </w:rPr>
              <w:t>Daily awakening and breathing trials</w:t>
            </w:r>
          </w:p>
        </w:tc>
        <w:tc>
          <w:tcPr>
            <w:tcW w:w="2880" w:type="dxa"/>
          </w:tcPr>
          <w:p w14:paraId="334DB007" w14:textId="77777777" w:rsidR="00FB5F17" w:rsidRPr="00EC030D" w:rsidRDefault="00FB5F17" w:rsidP="00E54E6F">
            <w:pPr>
              <w:rPr>
                <w:color w:val="000000"/>
              </w:rPr>
            </w:pPr>
            <w:r w:rsidRPr="00EC030D">
              <w:rPr>
                <w:color w:val="000000"/>
              </w:rPr>
              <w:t>Use of daily sedative interruption/nurse-protocolized sedation to achieve and maintain a light level of sedation</w:t>
            </w:r>
          </w:p>
          <w:p w14:paraId="4666B903" w14:textId="77777777" w:rsidR="00FB5F17" w:rsidRPr="00DD2C6A" w:rsidRDefault="00FB5F17" w:rsidP="00E54E6F"/>
        </w:tc>
        <w:tc>
          <w:tcPr>
            <w:tcW w:w="1080" w:type="dxa"/>
            <w:vAlign w:val="center"/>
          </w:tcPr>
          <w:p w14:paraId="6DD471F7" w14:textId="77777777" w:rsidR="00FB5F17" w:rsidRPr="00DD2C6A" w:rsidRDefault="00FB5F17" w:rsidP="00E54E6F">
            <w:pPr>
              <w:jc w:val="center"/>
            </w:pPr>
            <w:r>
              <w:t>3 (100%)</w:t>
            </w:r>
          </w:p>
        </w:tc>
        <w:tc>
          <w:tcPr>
            <w:tcW w:w="1080" w:type="dxa"/>
            <w:vAlign w:val="center"/>
          </w:tcPr>
          <w:p w14:paraId="0A2514AF" w14:textId="77777777" w:rsidR="00FB5F17" w:rsidRPr="00DD2C6A" w:rsidRDefault="00FB5F17" w:rsidP="00E54E6F">
            <w:pPr>
              <w:jc w:val="center"/>
              <w:rPr>
                <w:color w:val="000000"/>
              </w:rPr>
            </w:pPr>
            <w:r w:rsidRPr="00DD2C6A">
              <w:rPr>
                <w:color w:val="000000"/>
              </w:rPr>
              <w:t>0</w:t>
            </w:r>
          </w:p>
          <w:p w14:paraId="4B972C1B" w14:textId="77777777" w:rsidR="00FB5F17" w:rsidRPr="00DD2C6A" w:rsidRDefault="00FB5F17" w:rsidP="00E54E6F">
            <w:pPr>
              <w:jc w:val="center"/>
            </w:pPr>
            <w:r w:rsidRPr="00DD2C6A">
              <w:rPr>
                <w:color w:val="000000"/>
              </w:rPr>
              <w:t>(0.0%)</w:t>
            </w:r>
          </w:p>
        </w:tc>
        <w:tc>
          <w:tcPr>
            <w:tcW w:w="1080" w:type="dxa"/>
            <w:vAlign w:val="center"/>
          </w:tcPr>
          <w:p w14:paraId="0183D9EF" w14:textId="77777777" w:rsidR="00FB5F17" w:rsidRPr="00DD2C6A" w:rsidRDefault="00FB5F17" w:rsidP="00E54E6F">
            <w:pPr>
              <w:jc w:val="center"/>
              <w:rPr>
                <w:color w:val="000000"/>
              </w:rPr>
            </w:pPr>
            <w:r w:rsidRPr="00DD2C6A">
              <w:rPr>
                <w:color w:val="000000"/>
              </w:rPr>
              <w:t>0</w:t>
            </w:r>
          </w:p>
          <w:p w14:paraId="3A4C5C4C" w14:textId="77777777" w:rsidR="00FB5F17" w:rsidRPr="00DD2C6A" w:rsidRDefault="00FB5F17" w:rsidP="00E54E6F">
            <w:pPr>
              <w:jc w:val="center"/>
            </w:pPr>
            <w:r w:rsidRPr="00DD2C6A">
              <w:rPr>
                <w:color w:val="000000"/>
              </w:rPr>
              <w:t>(0.0%)</w:t>
            </w:r>
          </w:p>
        </w:tc>
        <w:tc>
          <w:tcPr>
            <w:tcW w:w="3420" w:type="dxa"/>
          </w:tcPr>
          <w:p w14:paraId="1E7DAB7A" w14:textId="77777777" w:rsidR="00FB5F17" w:rsidRPr="00DD2C6A" w:rsidRDefault="00FB5F17" w:rsidP="00E54E6F">
            <w:r>
              <w:t>MD1: Again this relates to coordination and implementation and should be linked to sedation protocols.</w:t>
            </w:r>
          </w:p>
        </w:tc>
      </w:tr>
      <w:tr w:rsidR="00FB5F17" w:rsidRPr="00DD2C6A" w14:paraId="72F168CB" w14:textId="77777777" w:rsidTr="00E54E6F">
        <w:tc>
          <w:tcPr>
            <w:tcW w:w="985" w:type="dxa"/>
          </w:tcPr>
          <w:p w14:paraId="5B8A766D" w14:textId="77777777" w:rsidR="00FB5F17" w:rsidRDefault="00FB5F17" w:rsidP="00E54E6F">
            <w:pPr>
              <w:rPr>
                <w:color w:val="000000"/>
              </w:rPr>
            </w:pPr>
            <w:r>
              <w:rPr>
                <w:color w:val="000000"/>
              </w:rPr>
              <w:t>2</w:t>
            </w:r>
          </w:p>
        </w:tc>
        <w:tc>
          <w:tcPr>
            <w:tcW w:w="1800" w:type="dxa"/>
          </w:tcPr>
          <w:p w14:paraId="69EE2197" w14:textId="77777777" w:rsidR="00FB5F17" w:rsidRPr="00EC030D" w:rsidRDefault="00FB5F17" w:rsidP="00E54E6F">
            <w:pPr>
              <w:rPr>
                <w:color w:val="000000"/>
              </w:rPr>
            </w:pPr>
            <w:r>
              <w:rPr>
                <w:color w:val="000000"/>
              </w:rPr>
              <w:t>Spontaneous breathing trial with pressure augmentation</w:t>
            </w:r>
          </w:p>
        </w:tc>
        <w:tc>
          <w:tcPr>
            <w:tcW w:w="2880" w:type="dxa"/>
          </w:tcPr>
          <w:p w14:paraId="6F8B9091" w14:textId="77777777" w:rsidR="00FB5F17" w:rsidRDefault="00FB5F17" w:rsidP="00E54E6F">
            <w:pPr>
              <w:rPr>
                <w:color w:val="000000"/>
              </w:rPr>
            </w:pPr>
            <w:r>
              <w:rPr>
                <w:color w:val="000000"/>
              </w:rPr>
              <w:t>SBT conducted with inspiratory pressure augmentation (5-8 cm H2O, with pressure support ventilation, automatic tube compensation) rather than without (T-piece or CPAP).</w:t>
            </w:r>
          </w:p>
          <w:p w14:paraId="58360E66" w14:textId="77777777" w:rsidR="00FB5F17" w:rsidRPr="00EC030D" w:rsidRDefault="00FB5F17" w:rsidP="00E54E6F">
            <w:pPr>
              <w:rPr>
                <w:color w:val="000000"/>
              </w:rPr>
            </w:pPr>
          </w:p>
        </w:tc>
        <w:tc>
          <w:tcPr>
            <w:tcW w:w="1080" w:type="dxa"/>
            <w:vAlign w:val="center"/>
          </w:tcPr>
          <w:p w14:paraId="2CD3457C" w14:textId="77777777" w:rsidR="00FB5F17" w:rsidRPr="00DD2C6A" w:rsidRDefault="00FB5F17" w:rsidP="00E54E6F">
            <w:pPr>
              <w:jc w:val="center"/>
            </w:pPr>
            <w:r>
              <w:t>2 (66.6%)</w:t>
            </w:r>
          </w:p>
        </w:tc>
        <w:tc>
          <w:tcPr>
            <w:tcW w:w="1080" w:type="dxa"/>
            <w:vAlign w:val="center"/>
          </w:tcPr>
          <w:p w14:paraId="401D6523" w14:textId="77777777" w:rsidR="00FB5F17" w:rsidRPr="00DD2C6A" w:rsidRDefault="00FB5F17" w:rsidP="00E54E6F">
            <w:pPr>
              <w:jc w:val="center"/>
              <w:rPr>
                <w:color w:val="000000"/>
              </w:rPr>
            </w:pPr>
            <w:r w:rsidRPr="00DD2C6A">
              <w:rPr>
                <w:color w:val="000000"/>
              </w:rPr>
              <w:t>0</w:t>
            </w:r>
          </w:p>
          <w:p w14:paraId="42BDC74E" w14:textId="77777777" w:rsidR="00FB5F17" w:rsidRPr="00DD2C6A" w:rsidRDefault="00FB5F17" w:rsidP="00E54E6F">
            <w:pPr>
              <w:jc w:val="center"/>
            </w:pPr>
            <w:r w:rsidRPr="00DD2C6A">
              <w:rPr>
                <w:color w:val="000000"/>
              </w:rPr>
              <w:t>(0.0%)</w:t>
            </w:r>
          </w:p>
        </w:tc>
        <w:tc>
          <w:tcPr>
            <w:tcW w:w="1080" w:type="dxa"/>
            <w:vAlign w:val="center"/>
          </w:tcPr>
          <w:p w14:paraId="0593E224" w14:textId="77777777" w:rsidR="00FB5F17" w:rsidRPr="00DD2C6A" w:rsidRDefault="00FB5F17" w:rsidP="00E54E6F">
            <w:pPr>
              <w:jc w:val="center"/>
            </w:pPr>
            <w:r>
              <w:t>1 (33.3%)</w:t>
            </w:r>
          </w:p>
        </w:tc>
        <w:tc>
          <w:tcPr>
            <w:tcW w:w="3420" w:type="dxa"/>
          </w:tcPr>
          <w:p w14:paraId="15573AA6" w14:textId="77777777" w:rsidR="00FB5F17" w:rsidRDefault="00FB5F17" w:rsidP="00E54E6F">
            <w:r>
              <w:t>MD1: This is not related to pain. It is the breathing trial linked to minimizing sedation.</w:t>
            </w:r>
          </w:p>
          <w:p w14:paraId="4E71B54A" w14:textId="77777777" w:rsidR="00FB5F17" w:rsidRDefault="00FB5F17" w:rsidP="00E54E6F"/>
          <w:p w14:paraId="7B44C08E" w14:textId="77777777" w:rsidR="00FB5F17" w:rsidRDefault="00FB5F17" w:rsidP="00E54E6F">
            <w:r>
              <w:t>MD2: The incremental benefit is not totally clear- could be an element of SBT item but not stand alone.</w:t>
            </w:r>
          </w:p>
          <w:p w14:paraId="179BFE46" w14:textId="77777777" w:rsidR="00FB5F17" w:rsidRDefault="00FB5F17" w:rsidP="00E54E6F"/>
          <w:p w14:paraId="5676927A" w14:textId="77777777" w:rsidR="00FB5F17" w:rsidRDefault="00FB5F17" w:rsidP="00E54E6F">
            <w:r>
              <w:t>MD3: Honestly, any SBT.</w:t>
            </w:r>
          </w:p>
          <w:p w14:paraId="1DDE445D" w14:textId="77777777" w:rsidR="00FB5F17" w:rsidRPr="00DD2C6A" w:rsidRDefault="00FB5F17" w:rsidP="00E54E6F"/>
        </w:tc>
      </w:tr>
      <w:tr w:rsidR="00FB5F17" w:rsidRPr="00DD2C6A" w14:paraId="4CF1FB0E" w14:textId="77777777" w:rsidTr="00E54E6F">
        <w:tc>
          <w:tcPr>
            <w:tcW w:w="985" w:type="dxa"/>
          </w:tcPr>
          <w:p w14:paraId="324E18C0" w14:textId="77777777" w:rsidR="00FB5F17" w:rsidRDefault="00FB5F17" w:rsidP="00E54E6F">
            <w:pPr>
              <w:rPr>
                <w:color w:val="000000"/>
              </w:rPr>
            </w:pPr>
            <w:r>
              <w:rPr>
                <w:color w:val="000000"/>
              </w:rPr>
              <w:t>2</w:t>
            </w:r>
          </w:p>
        </w:tc>
        <w:tc>
          <w:tcPr>
            <w:tcW w:w="1800" w:type="dxa"/>
          </w:tcPr>
          <w:p w14:paraId="791851E4" w14:textId="77777777" w:rsidR="00FB5F17" w:rsidRPr="00EC030D" w:rsidRDefault="00FB5F17" w:rsidP="00E54E6F">
            <w:pPr>
              <w:rPr>
                <w:color w:val="000000"/>
              </w:rPr>
            </w:pPr>
            <w:r>
              <w:rPr>
                <w:color w:val="000000"/>
              </w:rPr>
              <w:t>Regular assessment of delirium</w:t>
            </w:r>
          </w:p>
        </w:tc>
        <w:tc>
          <w:tcPr>
            <w:tcW w:w="2880" w:type="dxa"/>
          </w:tcPr>
          <w:p w14:paraId="350A975B" w14:textId="77777777" w:rsidR="00FB5F17" w:rsidRDefault="00FB5F17" w:rsidP="00E54E6F">
            <w:pPr>
              <w:rPr>
                <w:color w:val="000000"/>
              </w:rPr>
            </w:pPr>
            <w:r>
              <w:rPr>
                <w:color w:val="000000"/>
              </w:rPr>
              <w:t xml:space="preserve">Regular assessment of delirium using validated screening tools for critically ill adults. </w:t>
            </w:r>
          </w:p>
          <w:p w14:paraId="725D5DE4" w14:textId="77777777" w:rsidR="00FB5F17" w:rsidRPr="00EC030D" w:rsidRDefault="00FB5F17" w:rsidP="00E54E6F">
            <w:pPr>
              <w:rPr>
                <w:color w:val="000000"/>
              </w:rPr>
            </w:pPr>
          </w:p>
        </w:tc>
        <w:tc>
          <w:tcPr>
            <w:tcW w:w="1080" w:type="dxa"/>
            <w:vAlign w:val="center"/>
          </w:tcPr>
          <w:p w14:paraId="02E7D9E2" w14:textId="77777777" w:rsidR="00FB5F17" w:rsidRPr="00DD2C6A" w:rsidRDefault="00FB5F17" w:rsidP="00E54E6F">
            <w:pPr>
              <w:jc w:val="center"/>
            </w:pPr>
            <w:r>
              <w:t>2 (66.6%)</w:t>
            </w:r>
          </w:p>
        </w:tc>
        <w:tc>
          <w:tcPr>
            <w:tcW w:w="1080" w:type="dxa"/>
            <w:vAlign w:val="center"/>
          </w:tcPr>
          <w:p w14:paraId="139E75DE" w14:textId="77777777" w:rsidR="00FB5F17" w:rsidRPr="00DD2C6A" w:rsidRDefault="00FB5F17" w:rsidP="00E54E6F">
            <w:pPr>
              <w:jc w:val="center"/>
              <w:rPr>
                <w:color w:val="000000"/>
              </w:rPr>
            </w:pPr>
            <w:r w:rsidRPr="00DD2C6A">
              <w:rPr>
                <w:color w:val="000000"/>
              </w:rPr>
              <w:t>0</w:t>
            </w:r>
          </w:p>
          <w:p w14:paraId="411C730F" w14:textId="77777777" w:rsidR="00FB5F17" w:rsidRPr="00DD2C6A" w:rsidRDefault="00FB5F17" w:rsidP="00E54E6F">
            <w:pPr>
              <w:jc w:val="center"/>
            </w:pPr>
            <w:r w:rsidRPr="00DD2C6A">
              <w:rPr>
                <w:color w:val="000000"/>
              </w:rPr>
              <w:t>(0.0%)</w:t>
            </w:r>
          </w:p>
        </w:tc>
        <w:tc>
          <w:tcPr>
            <w:tcW w:w="1080" w:type="dxa"/>
            <w:vAlign w:val="center"/>
          </w:tcPr>
          <w:p w14:paraId="7B76D3C6" w14:textId="77777777" w:rsidR="00FB5F17" w:rsidRPr="00DD2C6A" w:rsidRDefault="00FB5F17" w:rsidP="00E54E6F">
            <w:pPr>
              <w:jc w:val="center"/>
            </w:pPr>
            <w:r>
              <w:t>1 (33.3%)</w:t>
            </w:r>
          </w:p>
        </w:tc>
        <w:tc>
          <w:tcPr>
            <w:tcW w:w="3420" w:type="dxa"/>
          </w:tcPr>
          <w:p w14:paraId="18A73E28" w14:textId="77777777" w:rsidR="00FB5F17" w:rsidRDefault="00FB5F17" w:rsidP="00E54E6F">
            <w:r>
              <w:t>MD1: Some would argue that assessment of delirium is not needed and what is needed is uniform non-pharmacologic prevention and treatment for delirium in all patients.</w:t>
            </w:r>
          </w:p>
          <w:p w14:paraId="6308354F" w14:textId="77777777" w:rsidR="00FB5F17" w:rsidRPr="00DD2C6A" w:rsidRDefault="00FB5F17" w:rsidP="00E54E6F"/>
        </w:tc>
      </w:tr>
      <w:tr w:rsidR="00FB5F17" w:rsidRPr="00DD2C6A" w14:paraId="69A7222E" w14:textId="77777777" w:rsidTr="00E54E6F">
        <w:tc>
          <w:tcPr>
            <w:tcW w:w="985" w:type="dxa"/>
          </w:tcPr>
          <w:p w14:paraId="7A391C61" w14:textId="77777777" w:rsidR="00FB5F17" w:rsidRDefault="00FB5F17" w:rsidP="00E54E6F">
            <w:pPr>
              <w:rPr>
                <w:color w:val="000000"/>
              </w:rPr>
            </w:pPr>
            <w:r>
              <w:rPr>
                <w:color w:val="000000"/>
              </w:rPr>
              <w:lastRenderedPageBreak/>
              <w:t>2</w:t>
            </w:r>
          </w:p>
        </w:tc>
        <w:tc>
          <w:tcPr>
            <w:tcW w:w="1800" w:type="dxa"/>
          </w:tcPr>
          <w:p w14:paraId="7C029C56" w14:textId="77777777" w:rsidR="00FB5F17" w:rsidRPr="00EC030D" w:rsidRDefault="00FB5F17" w:rsidP="00E54E6F">
            <w:pPr>
              <w:rPr>
                <w:color w:val="000000"/>
              </w:rPr>
            </w:pPr>
            <w:r>
              <w:rPr>
                <w:color w:val="000000"/>
              </w:rPr>
              <w:t>Reduce nighttime lighting and noise</w:t>
            </w:r>
          </w:p>
        </w:tc>
        <w:tc>
          <w:tcPr>
            <w:tcW w:w="2880" w:type="dxa"/>
          </w:tcPr>
          <w:p w14:paraId="0B348D0D" w14:textId="77777777" w:rsidR="00FB5F17" w:rsidRDefault="00FB5F17" w:rsidP="00E54E6F">
            <w:pPr>
              <w:rPr>
                <w:color w:val="000000"/>
              </w:rPr>
            </w:pPr>
            <w:r>
              <w:rPr>
                <w:color w:val="000000"/>
              </w:rPr>
              <w:t>Using noise and light reduction strategies to improve sleep in critically ill adults.</w:t>
            </w:r>
          </w:p>
          <w:p w14:paraId="7A13DE4C" w14:textId="77777777" w:rsidR="00FB5F17" w:rsidRDefault="00FB5F17" w:rsidP="00E54E6F">
            <w:pPr>
              <w:rPr>
                <w:color w:val="000000"/>
              </w:rPr>
            </w:pPr>
          </w:p>
          <w:p w14:paraId="6743FAC0" w14:textId="77777777" w:rsidR="00FB5F17" w:rsidRPr="00EC030D" w:rsidRDefault="00FB5F17" w:rsidP="00E54E6F">
            <w:pPr>
              <w:rPr>
                <w:color w:val="000000"/>
              </w:rPr>
            </w:pPr>
          </w:p>
        </w:tc>
        <w:tc>
          <w:tcPr>
            <w:tcW w:w="1080" w:type="dxa"/>
            <w:vAlign w:val="center"/>
          </w:tcPr>
          <w:p w14:paraId="35F77C61" w14:textId="77777777" w:rsidR="00FB5F17" w:rsidRPr="00DD2C6A" w:rsidRDefault="00FB5F17" w:rsidP="00E54E6F">
            <w:pPr>
              <w:jc w:val="center"/>
            </w:pPr>
            <w:r>
              <w:t>2 (66.6%)</w:t>
            </w:r>
          </w:p>
        </w:tc>
        <w:tc>
          <w:tcPr>
            <w:tcW w:w="1080" w:type="dxa"/>
            <w:vAlign w:val="center"/>
          </w:tcPr>
          <w:p w14:paraId="726B6CE7" w14:textId="77777777" w:rsidR="00FB5F17" w:rsidRPr="00DD2C6A" w:rsidRDefault="00FB5F17" w:rsidP="00E54E6F">
            <w:pPr>
              <w:jc w:val="center"/>
              <w:rPr>
                <w:color w:val="000000"/>
              </w:rPr>
            </w:pPr>
            <w:r w:rsidRPr="00DD2C6A">
              <w:rPr>
                <w:color w:val="000000"/>
              </w:rPr>
              <w:t>0</w:t>
            </w:r>
          </w:p>
          <w:p w14:paraId="1E3DC7B1" w14:textId="77777777" w:rsidR="00FB5F17" w:rsidRPr="00DD2C6A" w:rsidRDefault="00FB5F17" w:rsidP="00E54E6F">
            <w:pPr>
              <w:jc w:val="center"/>
            </w:pPr>
            <w:r w:rsidRPr="00DD2C6A">
              <w:rPr>
                <w:color w:val="000000"/>
              </w:rPr>
              <w:t>(0.0%)</w:t>
            </w:r>
          </w:p>
        </w:tc>
        <w:tc>
          <w:tcPr>
            <w:tcW w:w="1080" w:type="dxa"/>
            <w:vAlign w:val="center"/>
          </w:tcPr>
          <w:p w14:paraId="432288D3" w14:textId="77777777" w:rsidR="00FB5F17" w:rsidRPr="00DD2C6A" w:rsidRDefault="00FB5F17" w:rsidP="00E54E6F">
            <w:pPr>
              <w:jc w:val="center"/>
            </w:pPr>
            <w:r>
              <w:t>1 (33.3%)</w:t>
            </w:r>
          </w:p>
        </w:tc>
        <w:tc>
          <w:tcPr>
            <w:tcW w:w="3420" w:type="dxa"/>
          </w:tcPr>
          <w:p w14:paraId="1EE7D0FC" w14:textId="77777777" w:rsidR="00FB5F17" w:rsidRDefault="00FB5F17" w:rsidP="00E54E6F">
            <w:r>
              <w:t>MD2: Data are not strong (and SUPER hard to  measure).</w:t>
            </w:r>
          </w:p>
          <w:p w14:paraId="3E490E37" w14:textId="77777777" w:rsidR="00FB5F17" w:rsidRDefault="00FB5F17" w:rsidP="00E54E6F"/>
          <w:p w14:paraId="13B33670" w14:textId="77777777" w:rsidR="00FB5F17" w:rsidRDefault="00FB5F17" w:rsidP="00E54E6F">
            <w:r>
              <w:t xml:space="preserve">MD3: </w:t>
            </w:r>
            <w:proofErr w:type="spellStart"/>
            <w:r>
              <w:t>Unassessable</w:t>
            </w:r>
            <w:proofErr w:type="spellEnd"/>
            <w:r>
              <w:t xml:space="preserve">. </w:t>
            </w:r>
          </w:p>
          <w:p w14:paraId="5D3C3416" w14:textId="77777777" w:rsidR="00FB5F17" w:rsidRPr="00DD2C6A" w:rsidRDefault="00FB5F17" w:rsidP="00E54E6F"/>
        </w:tc>
      </w:tr>
      <w:tr w:rsidR="00FB5F17" w:rsidRPr="00DD2C6A" w14:paraId="4888D22F" w14:textId="77777777" w:rsidTr="00E54E6F">
        <w:tc>
          <w:tcPr>
            <w:tcW w:w="985" w:type="dxa"/>
          </w:tcPr>
          <w:p w14:paraId="4BD73805" w14:textId="77777777" w:rsidR="00FB5F17" w:rsidRPr="00DD2C6A" w:rsidRDefault="00FB5F17" w:rsidP="00E54E6F">
            <w:r>
              <w:rPr>
                <w:color w:val="000000"/>
              </w:rPr>
              <w:t>2</w:t>
            </w:r>
          </w:p>
        </w:tc>
        <w:tc>
          <w:tcPr>
            <w:tcW w:w="1800" w:type="dxa"/>
          </w:tcPr>
          <w:p w14:paraId="1A8CF495" w14:textId="77777777" w:rsidR="00FB5F17" w:rsidRDefault="00FB5F17" w:rsidP="00E54E6F">
            <w:pPr>
              <w:rPr>
                <w:color w:val="000000"/>
              </w:rPr>
            </w:pPr>
            <w:r w:rsidRPr="00EC030D">
              <w:rPr>
                <w:color w:val="000000"/>
              </w:rPr>
              <w:t>Early mobilization</w:t>
            </w:r>
            <w:r>
              <w:rPr>
                <w:color w:val="000000"/>
              </w:rPr>
              <w:t xml:space="preserve"> for patients receiving MV </w:t>
            </w:r>
          </w:p>
          <w:p w14:paraId="2C8FA6A9" w14:textId="77777777" w:rsidR="00FB5F17" w:rsidRPr="00DD2C6A" w:rsidRDefault="00FB5F17" w:rsidP="00E54E6F">
            <w:r>
              <w:rPr>
                <w:color w:val="000000"/>
              </w:rPr>
              <w:t>&gt; 24 hours</w:t>
            </w:r>
          </w:p>
        </w:tc>
        <w:tc>
          <w:tcPr>
            <w:tcW w:w="2880" w:type="dxa"/>
          </w:tcPr>
          <w:p w14:paraId="1DF97385" w14:textId="77777777" w:rsidR="00FB5F17" w:rsidRDefault="00FB5F17" w:rsidP="00E54E6F">
            <w:pPr>
              <w:rPr>
                <w:color w:val="000000"/>
              </w:rPr>
            </w:pPr>
            <w:r>
              <w:rPr>
                <w:color w:val="000000"/>
              </w:rPr>
              <w:t>For acutely hospitalized patients who have been mechanically ventilated for &gt; 24 hours, suggested protocolized rehabilitation directed toward early mobilization.</w:t>
            </w:r>
          </w:p>
          <w:p w14:paraId="05D16BCB" w14:textId="77777777" w:rsidR="00FB5F17" w:rsidRPr="00DD2C6A" w:rsidRDefault="00FB5F17" w:rsidP="00E54E6F"/>
        </w:tc>
        <w:tc>
          <w:tcPr>
            <w:tcW w:w="1080" w:type="dxa"/>
            <w:vAlign w:val="center"/>
          </w:tcPr>
          <w:p w14:paraId="4E21003F" w14:textId="77777777" w:rsidR="00FB5F17" w:rsidRPr="00DD2C6A" w:rsidRDefault="00FB5F17" w:rsidP="00E54E6F">
            <w:pPr>
              <w:jc w:val="center"/>
            </w:pPr>
            <w:r>
              <w:t>3 (100%)</w:t>
            </w:r>
          </w:p>
        </w:tc>
        <w:tc>
          <w:tcPr>
            <w:tcW w:w="1080" w:type="dxa"/>
            <w:vAlign w:val="center"/>
          </w:tcPr>
          <w:p w14:paraId="63133EE3" w14:textId="77777777" w:rsidR="00FB5F17" w:rsidRPr="00DD2C6A" w:rsidRDefault="00FB5F17" w:rsidP="00E54E6F">
            <w:pPr>
              <w:jc w:val="center"/>
              <w:rPr>
                <w:color w:val="000000"/>
              </w:rPr>
            </w:pPr>
            <w:r w:rsidRPr="00DD2C6A">
              <w:rPr>
                <w:color w:val="000000"/>
              </w:rPr>
              <w:t>0</w:t>
            </w:r>
          </w:p>
          <w:p w14:paraId="746067AC" w14:textId="77777777" w:rsidR="00FB5F17" w:rsidRPr="00DD2C6A" w:rsidRDefault="00FB5F17" w:rsidP="00E54E6F">
            <w:pPr>
              <w:jc w:val="center"/>
            </w:pPr>
            <w:r w:rsidRPr="00DD2C6A">
              <w:rPr>
                <w:color w:val="000000"/>
              </w:rPr>
              <w:t>(0.0%)</w:t>
            </w:r>
          </w:p>
        </w:tc>
        <w:tc>
          <w:tcPr>
            <w:tcW w:w="1080" w:type="dxa"/>
            <w:vAlign w:val="center"/>
          </w:tcPr>
          <w:p w14:paraId="31763030" w14:textId="77777777" w:rsidR="00FB5F17" w:rsidRPr="00DD2C6A" w:rsidRDefault="00FB5F17" w:rsidP="00E54E6F">
            <w:pPr>
              <w:jc w:val="center"/>
              <w:rPr>
                <w:color w:val="000000"/>
              </w:rPr>
            </w:pPr>
            <w:r w:rsidRPr="00DD2C6A">
              <w:rPr>
                <w:color w:val="000000"/>
              </w:rPr>
              <w:t>0</w:t>
            </w:r>
          </w:p>
          <w:p w14:paraId="1E238146" w14:textId="77777777" w:rsidR="00FB5F17" w:rsidRPr="00DD2C6A" w:rsidRDefault="00FB5F17" w:rsidP="00E54E6F">
            <w:pPr>
              <w:jc w:val="center"/>
            </w:pPr>
            <w:r w:rsidRPr="00DD2C6A">
              <w:rPr>
                <w:color w:val="000000"/>
              </w:rPr>
              <w:t>(0.0%)</w:t>
            </w:r>
          </w:p>
        </w:tc>
        <w:tc>
          <w:tcPr>
            <w:tcW w:w="3420" w:type="dxa"/>
          </w:tcPr>
          <w:p w14:paraId="53231A1E" w14:textId="77777777" w:rsidR="00FB5F17" w:rsidRDefault="00FB5F17" w:rsidP="00E54E6F">
            <w:r>
              <w:t>MD1: Same as prior but I am very okay with limiting this for patients on the vent for &gt; 24 hours.</w:t>
            </w:r>
          </w:p>
          <w:p w14:paraId="04ADD9E0" w14:textId="77777777" w:rsidR="00FB5F17" w:rsidRDefault="00FB5F17" w:rsidP="00E54E6F"/>
          <w:p w14:paraId="1C8C2C36" w14:textId="77777777" w:rsidR="00FB5F17" w:rsidRPr="00DD2C6A" w:rsidRDefault="00FB5F17" w:rsidP="00E54E6F">
            <w:r>
              <w:t>MD2: In some form.</w:t>
            </w:r>
          </w:p>
        </w:tc>
      </w:tr>
      <w:tr w:rsidR="00FB5F17" w:rsidRPr="00DD2C6A" w14:paraId="43294E2F" w14:textId="77777777" w:rsidTr="00E54E6F">
        <w:tc>
          <w:tcPr>
            <w:tcW w:w="985" w:type="dxa"/>
          </w:tcPr>
          <w:p w14:paraId="43F42240" w14:textId="77777777" w:rsidR="00FB5F17" w:rsidRDefault="00FB5F17" w:rsidP="00E54E6F">
            <w:pPr>
              <w:rPr>
                <w:color w:val="000000"/>
              </w:rPr>
            </w:pPr>
            <w:r>
              <w:rPr>
                <w:color w:val="000000"/>
              </w:rPr>
              <w:t>2</w:t>
            </w:r>
          </w:p>
        </w:tc>
        <w:tc>
          <w:tcPr>
            <w:tcW w:w="1800" w:type="dxa"/>
          </w:tcPr>
          <w:p w14:paraId="07D2CE8A" w14:textId="77777777" w:rsidR="00FB5F17" w:rsidRDefault="00FB5F17" w:rsidP="00E54E6F">
            <w:pPr>
              <w:rPr>
                <w:color w:val="000000"/>
              </w:rPr>
            </w:pPr>
            <w:r>
              <w:rPr>
                <w:color w:val="000000"/>
              </w:rPr>
              <w:t>Multi-stakeholder approach to early mobility</w:t>
            </w:r>
          </w:p>
          <w:p w14:paraId="3D4A3D14" w14:textId="77777777" w:rsidR="00FB5F17" w:rsidRDefault="00FB5F17" w:rsidP="00E54E6F">
            <w:pPr>
              <w:rPr>
                <w:color w:val="000000"/>
              </w:rPr>
            </w:pPr>
          </w:p>
        </w:tc>
        <w:tc>
          <w:tcPr>
            <w:tcW w:w="2880" w:type="dxa"/>
          </w:tcPr>
          <w:p w14:paraId="641603E7" w14:textId="77777777" w:rsidR="00FB5F17" w:rsidRDefault="00FB5F17" w:rsidP="00E54E6F">
            <w:pPr>
              <w:rPr>
                <w:color w:val="000000"/>
              </w:rPr>
            </w:pPr>
            <w:r>
              <w:rPr>
                <w:color w:val="000000"/>
              </w:rPr>
              <w:t>Performing rehabilitation or mobilization in critically ill adults with mobility protocols executed by nurses and PTs with family involvement.</w:t>
            </w:r>
          </w:p>
          <w:p w14:paraId="3BA09461" w14:textId="77777777" w:rsidR="00FB5F17" w:rsidRDefault="00FB5F17" w:rsidP="00E54E6F">
            <w:pPr>
              <w:rPr>
                <w:color w:val="000000"/>
              </w:rPr>
            </w:pPr>
          </w:p>
        </w:tc>
        <w:tc>
          <w:tcPr>
            <w:tcW w:w="1080" w:type="dxa"/>
            <w:vAlign w:val="center"/>
          </w:tcPr>
          <w:p w14:paraId="1A691074" w14:textId="77777777" w:rsidR="00FB5F17" w:rsidRDefault="00FB5F17" w:rsidP="00E54E6F">
            <w:pPr>
              <w:jc w:val="center"/>
            </w:pPr>
            <w:r>
              <w:t>2 (66.6%)</w:t>
            </w:r>
          </w:p>
        </w:tc>
        <w:tc>
          <w:tcPr>
            <w:tcW w:w="1080" w:type="dxa"/>
            <w:vAlign w:val="center"/>
          </w:tcPr>
          <w:p w14:paraId="4BA8E2FE" w14:textId="77777777" w:rsidR="00FB5F17" w:rsidRPr="00DD2C6A" w:rsidRDefault="00FB5F17" w:rsidP="00E54E6F">
            <w:pPr>
              <w:jc w:val="center"/>
              <w:rPr>
                <w:color w:val="000000"/>
              </w:rPr>
            </w:pPr>
            <w:r w:rsidRPr="00DD2C6A">
              <w:rPr>
                <w:color w:val="000000"/>
              </w:rPr>
              <w:t>0</w:t>
            </w:r>
          </w:p>
          <w:p w14:paraId="29191499" w14:textId="77777777" w:rsidR="00FB5F17" w:rsidRDefault="00FB5F17" w:rsidP="00E54E6F">
            <w:pPr>
              <w:jc w:val="center"/>
            </w:pPr>
            <w:r w:rsidRPr="00DD2C6A">
              <w:rPr>
                <w:color w:val="000000"/>
              </w:rPr>
              <w:t>(0.0%)</w:t>
            </w:r>
          </w:p>
        </w:tc>
        <w:tc>
          <w:tcPr>
            <w:tcW w:w="1080" w:type="dxa"/>
            <w:vAlign w:val="center"/>
          </w:tcPr>
          <w:p w14:paraId="423801C1" w14:textId="77777777" w:rsidR="00FB5F17" w:rsidRPr="00DD2C6A" w:rsidRDefault="00FB5F17" w:rsidP="00E54E6F">
            <w:pPr>
              <w:jc w:val="center"/>
              <w:rPr>
                <w:color w:val="000000"/>
              </w:rPr>
            </w:pPr>
            <w:r>
              <w:t>1 (33.3%)</w:t>
            </w:r>
          </w:p>
        </w:tc>
        <w:tc>
          <w:tcPr>
            <w:tcW w:w="3420" w:type="dxa"/>
          </w:tcPr>
          <w:p w14:paraId="79A83096" w14:textId="77777777" w:rsidR="00FB5F17" w:rsidRDefault="00FB5F17" w:rsidP="00E54E6F">
            <w:r>
              <w:t>MD1: Yes for mobilization protocols but no for PT and family involvement. This is one of multi-layer recommendations that are hard to fully implement. What if in some institutions, PT is not available but nurses are invested and want to do it? Also what if family does not want to get involved? The key rec here is needed for rehabilitation and mobility.</w:t>
            </w:r>
          </w:p>
          <w:p w14:paraId="445CE4C6" w14:textId="77777777" w:rsidR="00FB5F17" w:rsidRDefault="00FB5F17" w:rsidP="00E54E6F"/>
          <w:p w14:paraId="3AC16A8E" w14:textId="77777777" w:rsidR="00FB5F17" w:rsidRDefault="00FB5F17" w:rsidP="00E54E6F">
            <w:r>
              <w:t>MD2: Although not necessarily as written in the recommendation. I would include avoiding bed rest.</w:t>
            </w:r>
          </w:p>
          <w:p w14:paraId="29218F45" w14:textId="77777777" w:rsidR="00FB5F17" w:rsidRDefault="00FB5F17" w:rsidP="00E54E6F"/>
          <w:p w14:paraId="07822110" w14:textId="77777777" w:rsidR="00FB5F17" w:rsidRDefault="00FB5F17" w:rsidP="00E54E6F">
            <w:r>
              <w:t>MD3: Is an ongoing trial…</w:t>
            </w:r>
          </w:p>
          <w:p w14:paraId="263B11DF" w14:textId="77777777" w:rsidR="00FB5F17" w:rsidRDefault="00FB5F17" w:rsidP="00E54E6F"/>
        </w:tc>
      </w:tr>
      <w:tr w:rsidR="00FB5F17" w:rsidRPr="00DD2C6A" w14:paraId="6F515B3C" w14:textId="77777777" w:rsidTr="00E54E6F">
        <w:tc>
          <w:tcPr>
            <w:tcW w:w="985" w:type="dxa"/>
          </w:tcPr>
          <w:p w14:paraId="22A9476E" w14:textId="77777777" w:rsidR="00FB5F17" w:rsidRDefault="00FB5F17" w:rsidP="00E54E6F">
            <w:pPr>
              <w:rPr>
                <w:color w:val="000000"/>
              </w:rPr>
            </w:pPr>
            <w:r>
              <w:rPr>
                <w:color w:val="000000"/>
              </w:rPr>
              <w:lastRenderedPageBreak/>
              <w:t>2</w:t>
            </w:r>
          </w:p>
        </w:tc>
        <w:tc>
          <w:tcPr>
            <w:tcW w:w="1800" w:type="dxa"/>
          </w:tcPr>
          <w:p w14:paraId="5325FF15" w14:textId="77777777" w:rsidR="00FB5F17" w:rsidRPr="00EC030D" w:rsidRDefault="00FB5F17" w:rsidP="00E54E6F">
            <w:pPr>
              <w:rPr>
                <w:color w:val="000000"/>
              </w:rPr>
            </w:pPr>
            <w:r>
              <w:rPr>
                <w:color w:val="000000"/>
              </w:rPr>
              <w:t>High-frequency oscillatory ventilation</w:t>
            </w:r>
          </w:p>
        </w:tc>
        <w:tc>
          <w:tcPr>
            <w:tcW w:w="2880" w:type="dxa"/>
          </w:tcPr>
          <w:p w14:paraId="73B7A457" w14:textId="77777777" w:rsidR="00FB5F17" w:rsidRDefault="00FB5F17" w:rsidP="00E54E6F">
            <w:pPr>
              <w:rPr>
                <w:color w:val="000000"/>
              </w:rPr>
            </w:pPr>
            <w:r>
              <w:rPr>
                <w:color w:val="000000"/>
              </w:rPr>
              <w:t>Do not  use high-frequency oscillatory ventilation in patients with moderate or severe ARDS. Is not associated with a mortality benefit, and may even be harmful in comparison to ventilation with low tidal volumes and higher levels of PEEP.</w:t>
            </w:r>
          </w:p>
          <w:p w14:paraId="67288408" w14:textId="77777777" w:rsidR="00FB5F17" w:rsidRPr="00EC030D" w:rsidRDefault="00FB5F17" w:rsidP="00E54E6F">
            <w:pPr>
              <w:rPr>
                <w:color w:val="000000"/>
              </w:rPr>
            </w:pPr>
          </w:p>
        </w:tc>
        <w:tc>
          <w:tcPr>
            <w:tcW w:w="1080" w:type="dxa"/>
            <w:vAlign w:val="center"/>
          </w:tcPr>
          <w:p w14:paraId="185E0C70" w14:textId="77777777" w:rsidR="00FB5F17" w:rsidRPr="00DD2C6A" w:rsidRDefault="00FB5F17" w:rsidP="00E54E6F">
            <w:pPr>
              <w:jc w:val="center"/>
            </w:pPr>
            <w:r>
              <w:t>1 (33.3%)</w:t>
            </w:r>
          </w:p>
        </w:tc>
        <w:tc>
          <w:tcPr>
            <w:tcW w:w="1080" w:type="dxa"/>
            <w:vAlign w:val="center"/>
          </w:tcPr>
          <w:p w14:paraId="6B0FDCE2" w14:textId="77777777" w:rsidR="00FB5F17" w:rsidRPr="00DD2C6A" w:rsidRDefault="00FB5F17" w:rsidP="00E54E6F">
            <w:pPr>
              <w:jc w:val="center"/>
            </w:pPr>
            <w:r>
              <w:t>2 (66.6%)</w:t>
            </w:r>
          </w:p>
        </w:tc>
        <w:tc>
          <w:tcPr>
            <w:tcW w:w="1080" w:type="dxa"/>
            <w:vAlign w:val="center"/>
          </w:tcPr>
          <w:p w14:paraId="5A99ACC8" w14:textId="77777777" w:rsidR="00FB5F17" w:rsidRPr="00DD2C6A" w:rsidRDefault="00FB5F17" w:rsidP="00E54E6F">
            <w:pPr>
              <w:jc w:val="center"/>
              <w:rPr>
                <w:color w:val="000000"/>
              </w:rPr>
            </w:pPr>
            <w:r w:rsidRPr="00DD2C6A">
              <w:rPr>
                <w:color w:val="000000"/>
              </w:rPr>
              <w:t>0</w:t>
            </w:r>
          </w:p>
          <w:p w14:paraId="54865709" w14:textId="77777777" w:rsidR="00FB5F17" w:rsidRPr="00DD2C6A" w:rsidRDefault="00FB5F17" w:rsidP="00E54E6F">
            <w:pPr>
              <w:jc w:val="center"/>
            </w:pPr>
            <w:r w:rsidRPr="00DD2C6A">
              <w:rPr>
                <w:color w:val="000000"/>
              </w:rPr>
              <w:t>(0.0%)</w:t>
            </w:r>
          </w:p>
        </w:tc>
        <w:tc>
          <w:tcPr>
            <w:tcW w:w="3420" w:type="dxa"/>
          </w:tcPr>
          <w:p w14:paraId="40C5E111" w14:textId="77777777" w:rsidR="00FB5F17" w:rsidRDefault="00FB5F17" w:rsidP="00E54E6F">
            <w:r>
              <w:t>MD1: Few sites use this so even fi strong recommendation, it is not really relevant for many sites.</w:t>
            </w:r>
          </w:p>
          <w:p w14:paraId="02581921" w14:textId="77777777" w:rsidR="00FB5F17" w:rsidRDefault="00FB5F17" w:rsidP="00E54E6F"/>
          <w:p w14:paraId="08C8B333" w14:textId="77777777" w:rsidR="00FB5F17" w:rsidRDefault="00FB5F17" w:rsidP="00E54E6F">
            <w:r>
              <w:t>MD2: I don’t think this is used at any of the participating sites.</w:t>
            </w:r>
          </w:p>
          <w:p w14:paraId="168F6574" w14:textId="77777777" w:rsidR="00FB5F17" w:rsidRDefault="00FB5F17" w:rsidP="00E54E6F"/>
          <w:p w14:paraId="1633C6E9" w14:textId="77777777" w:rsidR="00FB5F17" w:rsidRDefault="00FB5F17" w:rsidP="00E54E6F">
            <w:r>
              <w:t>MD3: Role in rescue</w:t>
            </w:r>
          </w:p>
          <w:p w14:paraId="5B629094" w14:textId="77777777" w:rsidR="00FB5F17" w:rsidRPr="00DD2C6A" w:rsidRDefault="00FB5F17" w:rsidP="00E54E6F"/>
        </w:tc>
      </w:tr>
      <w:tr w:rsidR="00FB5F17" w:rsidRPr="00DD2C6A" w14:paraId="68B01307" w14:textId="77777777" w:rsidTr="00E54E6F">
        <w:tc>
          <w:tcPr>
            <w:tcW w:w="985" w:type="dxa"/>
          </w:tcPr>
          <w:p w14:paraId="1F2610AC" w14:textId="77777777" w:rsidR="00FB5F17" w:rsidRPr="00DD2C6A" w:rsidRDefault="00FB5F17" w:rsidP="00E54E6F">
            <w:r>
              <w:rPr>
                <w:color w:val="000000"/>
              </w:rPr>
              <w:t>2</w:t>
            </w:r>
          </w:p>
        </w:tc>
        <w:tc>
          <w:tcPr>
            <w:tcW w:w="1800" w:type="dxa"/>
          </w:tcPr>
          <w:p w14:paraId="125A6457" w14:textId="77777777" w:rsidR="00FB5F17" w:rsidRPr="00DD2C6A" w:rsidRDefault="00FB5F17" w:rsidP="00E54E6F">
            <w:r w:rsidRPr="00EC030D">
              <w:rPr>
                <w:color w:val="000000"/>
              </w:rPr>
              <w:t>Sedation protocols</w:t>
            </w:r>
            <w:r>
              <w:rPr>
                <w:color w:val="000000"/>
              </w:rPr>
              <w:t xml:space="preserve"> (avoid benzodiazepine)</w:t>
            </w:r>
          </w:p>
        </w:tc>
        <w:tc>
          <w:tcPr>
            <w:tcW w:w="2880" w:type="dxa"/>
          </w:tcPr>
          <w:p w14:paraId="30C80684" w14:textId="77777777" w:rsidR="00FB5F17" w:rsidRPr="00EC030D" w:rsidRDefault="00FB5F17" w:rsidP="00E54E6F">
            <w:pPr>
              <w:rPr>
                <w:color w:val="000000"/>
              </w:rPr>
            </w:pPr>
            <w:r w:rsidRPr="00EC030D">
              <w:rPr>
                <w:color w:val="000000"/>
              </w:rPr>
              <w:t>Using either propofol or dexmedetomidine is preferred over benzodiazepines for sedation in critically ill, mechanically ventilated adults</w:t>
            </w:r>
          </w:p>
          <w:p w14:paraId="04AED68A" w14:textId="77777777" w:rsidR="00FB5F17" w:rsidRPr="00DD2C6A" w:rsidRDefault="00FB5F17" w:rsidP="00E54E6F"/>
        </w:tc>
        <w:tc>
          <w:tcPr>
            <w:tcW w:w="1080" w:type="dxa"/>
            <w:vAlign w:val="center"/>
          </w:tcPr>
          <w:p w14:paraId="426924C7" w14:textId="77777777" w:rsidR="00FB5F17" w:rsidRPr="00DD2C6A" w:rsidRDefault="00FB5F17" w:rsidP="00E54E6F">
            <w:pPr>
              <w:jc w:val="center"/>
            </w:pPr>
            <w:r>
              <w:t>3 (100%)</w:t>
            </w:r>
          </w:p>
        </w:tc>
        <w:tc>
          <w:tcPr>
            <w:tcW w:w="1080" w:type="dxa"/>
            <w:vAlign w:val="center"/>
          </w:tcPr>
          <w:p w14:paraId="56B4CC6B" w14:textId="77777777" w:rsidR="00FB5F17" w:rsidRPr="00DD2C6A" w:rsidRDefault="00FB5F17" w:rsidP="00E54E6F">
            <w:pPr>
              <w:jc w:val="center"/>
              <w:rPr>
                <w:color w:val="000000"/>
              </w:rPr>
            </w:pPr>
            <w:r w:rsidRPr="00DD2C6A">
              <w:rPr>
                <w:color w:val="000000"/>
              </w:rPr>
              <w:t>0</w:t>
            </w:r>
          </w:p>
          <w:p w14:paraId="711314D0" w14:textId="77777777" w:rsidR="00FB5F17" w:rsidRPr="00DD2C6A" w:rsidRDefault="00FB5F17" w:rsidP="00E54E6F">
            <w:pPr>
              <w:jc w:val="center"/>
            </w:pPr>
            <w:r w:rsidRPr="00DD2C6A">
              <w:rPr>
                <w:color w:val="000000"/>
              </w:rPr>
              <w:t>(0.0%)</w:t>
            </w:r>
          </w:p>
        </w:tc>
        <w:tc>
          <w:tcPr>
            <w:tcW w:w="1080" w:type="dxa"/>
            <w:vAlign w:val="center"/>
          </w:tcPr>
          <w:p w14:paraId="041257A4" w14:textId="77777777" w:rsidR="00FB5F17" w:rsidRPr="00DD2C6A" w:rsidRDefault="00FB5F17" w:rsidP="00E54E6F">
            <w:pPr>
              <w:jc w:val="center"/>
              <w:rPr>
                <w:color w:val="000000"/>
              </w:rPr>
            </w:pPr>
            <w:r w:rsidRPr="00DD2C6A">
              <w:rPr>
                <w:color w:val="000000"/>
              </w:rPr>
              <w:t>0</w:t>
            </w:r>
          </w:p>
          <w:p w14:paraId="4EB8ED98" w14:textId="77777777" w:rsidR="00FB5F17" w:rsidRPr="00DD2C6A" w:rsidRDefault="00FB5F17" w:rsidP="00E54E6F">
            <w:pPr>
              <w:jc w:val="center"/>
            </w:pPr>
            <w:r w:rsidRPr="00DD2C6A">
              <w:rPr>
                <w:color w:val="000000"/>
              </w:rPr>
              <w:t>(0.0%)</w:t>
            </w:r>
          </w:p>
        </w:tc>
        <w:tc>
          <w:tcPr>
            <w:tcW w:w="3420" w:type="dxa"/>
          </w:tcPr>
          <w:p w14:paraId="277FB0D8" w14:textId="77777777" w:rsidR="00FB5F17" w:rsidRPr="00DD2C6A" w:rsidRDefault="00FB5F17" w:rsidP="00E54E6F">
            <w:r>
              <w:t>MD1: But needs to be linked to sedation protocols and daily awakening trials.</w:t>
            </w:r>
          </w:p>
        </w:tc>
      </w:tr>
      <w:tr w:rsidR="00FB5F17" w:rsidRPr="00DD2C6A" w14:paraId="31D64532" w14:textId="77777777" w:rsidTr="00E54E6F">
        <w:tc>
          <w:tcPr>
            <w:tcW w:w="985" w:type="dxa"/>
          </w:tcPr>
          <w:p w14:paraId="45D6D519" w14:textId="77777777" w:rsidR="00FB5F17" w:rsidRDefault="00FB5F17" w:rsidP="00E54E6F">
            <w:pPr>
              <w:rPr>
                <w:color w:val="000000"/>
              </w:rPr>
            </w:pPr>
            <w:r>
              <w:rPr>
                <w:color w:val="000000"/>
              </w:rPr>
              <w:t>2</w:t>
            </w:r>
          </w:p>
        </w:tc>
        <w:tc>
          <w:tcPr>
            <w:tcW w:w="1800" w:type="dxa"/>
          </w:tcPr>
          <w:p w14:paraId="5DBA0CF4" w14:textId="77777777" w:rsidR="00FB5F17" w:rsidRPr="00EC030D" w:rsidRDefault="00FB5F17" w:rsidP="00E54E6F">
            <w:pPr>
              <w:rPr>
                <w:color w:val="000000"/>
              </w:rPr>
            </w:pPr>
            <w:r>
              <w:rPr>
                <w:color w:val="000000"/>
              </w:rPr>
              <w:t>Sedation protocols (minimize sedation use)</w:t>
            </w:r>
          </w:p>
        </w:tc>
        <w:tc>
          <w:tcPr>
            <w:tcW w:w="2880" w:type="dxa"/>
          </w:tcPr>
          <w:p w14:paraId="458FC38F" w14:textId="77777777" w:rsidR="00FB5F17" w:rsidRPr="00EC030D" w:rsidRDefault="00FB5F17" w:rsidP="00E54E6F">
            <w:pPr>
              <w:rPr>
                <w:color w:val="000000"/>
              </w:rPr>
            </w:pPr>
            <w:r>
              <w:rPr>
                <w:color w:val="000000"/>
              </w:rPr>
              <w:t>Sedation protocols aimed at minimizing sedation.</w:t>
            </w:r>
          </w:p>
        </w:tc>
        <w:tc>
          <w:tcPr>
            <w:tcW w:w="1080" w:type="dxa"/>
            <w:vAlign w:val="center"/>
          </w:tcPr>
          <w:p w14:paraId="374E1366" w14:textId="77777777" w:rsidR="00FB5F17" w:rsidRPr="00DD2C6A" w:rsidRDefault="00FB5F17" w:rsidP="00E54E6F">
            <w:pPr>
              <w:jc w:val="center"/>
            </w:pPr>
            <w:r>
              <w:t>3 (100%)</w:t>
            </w:r>
          </w:p>
        </w:tc>
        <w:tc>
          <w:tcPr>
            <w:tcW w:w="1080" w:type="dxa"/>
            <w:vAlign w:val="center"/>
          </w:tcPr>
          <w:p w14:paraId="494B10B6" w14:textId="77777777" w:rsidR="00FB5F17" w:rsidRPr="00DD2C6A" w:rsidRDefault="00FB5F17" w:rsidP="00E54E6F">
            <w:pPr>
              <w:jc w:val="center"/>
              <w:rPr>
                <w:color w:val="000000"/>
              </w:rPr>
            </w:pPr>
            <w:r w:rsidRPr="00DD2C6A">
              <w:rPr>
                <w:color w:val="000000"/>
              </w:rPr>
              <w:t>0</w:t>
            </w:r>
          </w:p>
          <w:p w14:paraId="5FCCFC18" w14:textId="77777777" w:rsidR="00FB5F17" w:rsidRPr="00DD2C6A" w:rsidRDefault="00FB5F17" w:rsidP="00E54E6F">
            <w:pPr>
              <w:jc w:val="center"/>
            </w:pPr>
            <w:r w:rsidRPr="00DD2C6A">
              <w:rPr>
                <w:color w:val="000000"/>
              </w:rPr>
              <w:t>(0.0%)</w:t>
            </w:r>
          </w:p>
        </w:tc>
        <w:tc>
          <w:tcPr>
            <w:tcW w:w="1080" w:type="dxa"/>
            <w:vAlign w:val="center"/>
          </w:tcPr>
          <w:p w14:paraId="55F006B9" w14:textId="77777777" w:rsidR="00FB5F17" w:rsidRPr="00DD2C6A" w:rsidRDefault="00FB5F17" w:rsidP="00E54E6F">
            <w:pPr>
              <w:jc w:val="center"/>
              <w:rPr>
                <w:color w:val="000000"/>
              </w:rPr>
            </w:pPr>
            <w:r w:rsidRPr="00DD2C6A">
              <w:rPr>
                <w:color w:val="000000"/>
              </w:rPr>
              <w:t>0</w:t>
            </w:r>
          </w:p>
          <w:p w14:paraId="743ED786" w14:textId="77777777" w:rsidR="00FB5F17" w:rsidRPr="00DD2C6A" w:rsidRDefault="00FB5F17" w:rsidP="00E54E6F">
            <w:pPr>
              <w:jc w:val="center"/>
            </w:pPr>
            <w:r w:rsidRPr="00DD2C6A">
              <w:rPr>
                <w:color w:val="000000"/>
              </w:rPr>
              <w:t>(0.0%)</w:t>
            </w:r>
          </w:p>
        </w:tc>
        <w:tc>
          <w:tcPr>
            <w:tcW w:w="3420" w:type="dxa"/>
          </w:tcPr>
          <w:p w14:paraId="29DF143C" w14:textId="77777777" w:rsidR="00FB5F17" w:rsidRDefault="00FB5F17" w:rsidP="00E54E6F">
            <w:r>
              <w:t xml:space="preserve">MD1: But protocols may be site specific and does not have to be universally the same for all. Some sites will do protocols with daily awakening trials. Other sites want protocols that titrates to target RASS that is usually 0. Others suggest opioid only protocol and others want </w:t>
            </w:r>
            <w:r>
              <w:lastRenderedPageBreak/>
              <w:t>bolus only initially and continuous drips only if needed after boluses.</w:t>
            </w:r>
          </w:p>
          <w:p w14:paraId="6E1812A4" w14:textId="77777777" w:rsidR="00FB5F17" w:rsidRDefault="00FB5F17" w:rsidP="00E54E6F"/>
          <w:p w14:paraId="2C901D68" w14:textId="77777777" w:rsidR="00FB5F17" w:rsidRDefault="00FB5F17" w:rsidP="00E54E6F">
            <w:r>
              <w:t>MD2: In some form—it would have to be defined to be measurable, etc.</w:t>
            </w:r>
          </w:p>
          <w:p w14:paraId="2FC4F420" w14:textId="77777777" w:rsidR="00FB5F17" w:rsidRPr="00DD2C6A" w:rsidRDefault="00FB5F17" w:rsidP="00E54E6F"/>
        </w:tc>
      </w:tr>
      <w:tr w:rsidR="00FB5F17" w:rsidRPr="00DD2C6A" w14:paraId="4B65657D" w14:textId="77777777" w:rsidTr="00E54E6F">
        <w:tc>
          <w:tcPr>
            <w:tcW w:w="985" w:type="dxa"/>
          </w:tcPr>
          <w:p w14:paraId="04295347" w14:textId="77777777" w:rsidR="00FB5F17" w:rsidRDefault="00FB5F17" w:rsidP="00E54E6F">
            <w:pPr>
              <w:rPr>
                <w:color w:val="000000"/>
              </w:rPr>
            </w:pPr>
            <w:r>
              <w:rPr>
                <w:color w:val="000000"/>
              </w:rPr>
              <w:lastRenderedPageBreak/>
              <w:t>3</w:t>
            </w:r>
          </w:p>
        </w:tc>
        <w:tc>
          <w:tcPr>
            <w:tcW w:w="1800" w:type="dxa"/>
          </w:tcPr>
          <w:p w14:paraId="406C828A" w14:textId="77777777" w:rsidR="00FB5F17" w:rsidRDefault="00FB5F17" w:rsidP="00E54E6F">
            <w:pPr>
              <w:rPr>
                <w:color w:val="000000"/>
              </w:rPr>
            </w:pPr>
            <w:r>
              <w:rPr>
                <w:color w:val="000000"/>
              </w:rPr>
              <w:t>Cuff leak test in high risk patients</w:t>
            </w:r>
          </w:p>
          <w:p w14:paraId="1DD8C75E" w14:textId="77777777" w:rsidR="00FB5F17" w:rsidRPr="00EC030D" w:rsidRDefault="00FB5F17" w:rsidP="00E54E6F">
            <w:pPr>
              <w:rPr>
                <w:color w:val="000000"/>
              </w:rPr>
            </w:pPr>
          </w:p>
        </w:tc>
        <w:tc>
          <w:tcPr>
            <w:tcW w:w="2880" w:type="dxa"/>
          </w:tcPr>
          <w:p w14:paraId="206535D2" w14:textId="77777777" w:rsidR="00FB5F17" w:rsidRDefault="00FB5F17" w:rsidP="00E54E6F">
            <w:pPr>
              <w:rPr>
                <w:color w:val="000000"/>
              </w:rPr>
            </w:pPr>
            <w:r>
              <w:rPr>
                <w:color w:val="000000"/>
              </w:rPr>
              <w:t xml:space="preserve">Perform cuff leak test in MV adults who meet extubation criteria and are deemed high risk for post-extubation stridor. </w:t>
            </w:r>
          </w:p>
          <w:p w14:paraId="65CE7681" w14:textId="77777777" w:rsidR="00FB5F17" w:rsidRPr="00EC030D" w:rsidRDefault="00FB5F17" w:rsidP="00E54E6F">
            <w:pPr>
              <w:rPr>
                <w:color w:val="000000"/>
              </w:rPr>
            </w:pPr>
          </w:p>
        </w:tc>
        <w:tc>
          <w:tcPr>
            <w:tcW w:w="1080" w:type="dxa"/>
            <w:vAlign w:val="center"/>
          </w:tcPr>
          <w:p w14:paraId="3CA51C10" w14:textId="77777777" w:rsidR="00FB5F17" w:rsidRPr="00DD2C6A" w:rsidRDefault="00FB5F17" w:rsidP="00E54E6F">
            <w:pPr>
              <w:jc w:val="center"/>
            </w:pPr>
            <w:r>
              <w:t>1 (33.3%)</w:t>
            </w:r>
          </w:p>
        </w:tc>
        <w:tc>
          <w:tcPr>
            <w:tcW w:w="1080" w:type="dxa"/>
            <w:vAlign w:val="center"/>
          </w:tcPr>
          <w:p w14:paraId="25326C8D" w14:textId="77777777" w:rsidR="00FB5F17" w:rsidRPr="00DD2C6A" w:rsidRDefault="00FB5F17" w:rsidP="00E54E6F">
            <w:pPr>
              <w:jc w:val="center"/>
              <w:rPr>
                <w:color w:val="000000"/>
              </w:rPr>
            </w:pPr>
            <w:r w:rsidRPr="00DD2C6A">
              <w:rPr>
                <w:color w:val="000000"/>
              </w:rPr>
              <w:t>0</w:t>
            </w:r>
          </w:p>
          <w:p w14:paraId="1A7B35CA" w14:textId="77777777" w:rsidR="00FB5F17" w:rsidRPr="00DD2C6A" w:rsidRDefault="00FB5F17" w:rsidP="00E54E6F">
            <w:pPr>
              <w:jc w:val="center"/>
            </w:pPr>
            <w:r w:rsidRPr="00DD2C6A">
              <w:rPr>
                <w:color w:val="000000"/>
              </w:rPr>
              <w:t>(0.0%)</w:t>
            </w:r>
          </w:p>
        </w:tc>
        <w:tc>
          <w:tcPr>
            <w:tcW w:w="1080" w:type="dxa"/>
            <w:vAlign w:val="center"/>
          </w:tcPr>
          <w:p w14:paraId="03CB54B0" w14:textId="77777777" w:rsidR="00FB5F17" w:rsidRPr="00DD2C6A" w:rsidRDefault="00FB5F17" w:rsidP="00E54E6F">
            <w:pPr>
              <w:jc w:val="center"/>
            </w:pPr>
            <w:r>
              <w:t>2 (66.6%)</w:t>
            </w:r>
          </w:p>
        </w:tc>
        <w:tc>
          <w:tcPr>
            <w:tcW w:w="3420" w:type="dxa"/>
          </w:tcPr>
          <w:p w14:paraId="2A7C904C" w14:textId="77777777" w:rsidR="00FB5F17" w:rsidRDefault="00FB5F17" w:rsidP="00E54E6F">
            <w:r>
              <w:t xml:space="preserve">MD1: Easy to do. Controversy is whether you should avoid extubation if there is no cuff leak. Clinicians should decide whether to just extubate, wait and give steroids. But I feel that knowing is still better than not knowing if there is a cuff leak. </w:t>
            </w:r>
          </w:p>
          <w:p w14:paraId="07B87B78" w14:textId="77777777" w:rsidR="00FB5F17" w:rsidRPr="00DD2C6A" w:rsidRDefault="00FB5F17" w:rsidP="00E54E6F"/>
        </w:tc>
      </w:tr>
      <w:tr w:rsidR="00FB5F17" w:rsidRPr="00DD2C6A" w14:paraId="06511AA6" w14:textId="77777777" w:rsidTr="00E54E6F">
        <w:tc>
          <w:tcPr>
            <w:tcW w:w="985" w:type="dxa"/>
          </w:tcPr>
          <w:p w14:paraId="0BF33D69" w14:textId="77777777" w:rsidR="00FB5F17" w:rsidRDefault="00FB5F17" w:rsidP="00E54E6F">
            <w:pPr>
              <w:rPr>
                <w:color w:val="000000"/>
              </w:rPr>
            </w:pPr>
            <w:r>
              <w:rPr>
                <w:color w:val="000000"/>
              </w:rPr>
              <w:t>3</w:t>
            </w:r>
          </w:p>
        </w:tc>
        <w:tc>
          <w:tcPr>
            <w:tcW w:w="1800" w:type="dxa"/>
          </w:tcPr>
          <w:p w14:paraId="0D87A630" w14:textId="77777777" w:rsidR="00FB5F17" w:rsidRDefault="00FB5F17" w:rsidP="00E54E6F">
            <w:pPr>
              <w:rPr>
                <w:color w:val="000000"/>
              </w:rPr>
            </w:pPr>
            <w:r>
              <w:rPr>
                <w:color w:val="000000"/>
              </w:rPr>
              <w:t>Short term steroids for patients who fail cuff leak test</w:t>
            </w:r>
          </w:p>
          <w:p w14:paraId="27FF2607" w14:textId="77777777" w:rsidR="00FB5F17" w:rsidRPr="00EC030D" w:rsidRDefault="00FB5F17" w:rsidP="00E54E6F">
            <w:pPr>
              <w:rPr>
                <w:color w:val="000000"/>
              </w:rPr>
            </w:pPr>
          </w:p>
        </w:tc>
        <w:tc>
          <w:tcPr>
            <w:tcW w:w="2880" w:type="dxa"/>
          </w:tcPr>
          <w:p w14:paraId="0262A2EE" w14:textId="77777777" w:rsidR="00FB5F17" w:rsidRDefault="00FB5F17" w:rsidP="00E54E6F">
            <w:pPr>
              <w:rPr>
                <w:color w:val="000000"/>
              </w:rPr>
            </w:pPr>
            <w:r>
              <w:rPr>
                <w:color w:val="000000"/>
              </w:rPr>
              <w:t>For adults who have failed cuff leak test but are otherwise ready for extubation, administer steroids for at least 4 hours before extubation.</w:t>
            </w:r>
          </w:p>
          <w:p w14:paraId="1D112369" w14:textId="77777777" w:rsidR="00FB5F17" w:rsidRPr="00EC030D" w:rsidRDefault="00FB5F17" w:rsidP="00E54E6F">
            <w:pPr>
              <w:rPr>
                <w:color w:val="000000"/>
              </w:rPr>
            </w:pPr>
          </w:p>
        </w:tc>
        <w:tc>
          <w:tcPr>
            <w:tcW w:w="1080" w:type="dxa"/>
            <w:vAlign w:val="center"/>
          </w:tcPr>
          <w:p w14:paraId="3588274C" w14:textId="77777777" w:rsidR="00FB5F17" w:rsidRPr="00DD2C6A" w:rsidRDefault="00FB5F17" w:rsidP="00E54E6F">
            <w:pPr>
              <w:jc w:val="center"/>
            </w:pPr>
            <w:r>
              <w:t>2 (66.6%)</w:t>
            </w:r>
          </w:p>
        </w:tc>
        <w:tc>
          <w:tcPr>
            <w:tcW w:w="1080" w:type="dxa"/>
            <w:vAlign w:val="center"/>
          </w:tcPr>
          <w:p w14:paraId="43586946" w14:textId="77777777" w:rsidR="00FB5F17" w:rsidRPr="00DD2C6A" w:rsidRDefault="00FB5F17" w:rsidP="00E54E6F">
            <w:pPr>
              <w:jc w:val="center"/>
              <w:rPr>
                <w:color w:val="000000"/>
              </w:rPr>
            </w:pPr>
            <w:r w:rsidRPr="00DD2C6A">
              <w:rPr>
                <w:color w:val="000000"/>
              </w:rPr>
              <w:t>0</w:t>
            </w:r>
          </w:p>
          <w:p w14:paraId="31CB7407" w14:textId="77777777" w:rsidR="00FB5F17" w:rsidRPr="00DD2C6A" w:rsidRDefault="00FB5F17" w:rsidP="00E54E6F">
            <w:pPr>
              <w:jc w:val="center"/>
            </w:pPr>
            <w:r w:rsidRPr="00DD2C6A">
              <w:rPr>
                <w:color w:val="000000"/>
              </w:rPr>
              <w:t>(0.0%)</w:t>
            </w:r>
          </w:p>
        </w:tc>
        <w:tc>
          <w:tcPr>
            <w:tcW w:w="1080" w:type="dxa"/>
            <w:vAlign w:val="center"/>
          </w:tcPr>
          <w:p w14:paraId="652F02F6" w14:textId="77777777" w:rsidR="00FB5F17" w:rsidRPr="00DD2C6A" w:rsidRDefault="00FB5F17" w:rsidP="00E54E6F">
            <w:pPr>
              <w:jc w:val="center"/>
            </w:pPr>
            <w:r>
              <w:t>1 (33.3%)</w:t>
            </w:r>
          </w:p>
        </w:tc>
        <w:tc>
          <w:tcPr>
            <w:tcW w:w="3420" w:type="dxa"/>
          </w:tcPr>
          <w:p w14:paraId="57919013" w14:textId="77777777" w:rsidR="00FB5F17" w:rsidRPr="00DD2C6A" w:rsidRDefault="00FB5F17" w:rsidP="00E54E6F">
            <w:r>
              <w:t>MD1: Should not be dictated but given as an option to consider.</w:t>
            </w:r>
          </w:p>
        </w:tc>
      </w:tr>
      <w:tr w:rsidR="00FB5F17" w:rsidRPr="00DD2C6A" w14:paraId="306C8706" w14:textId="77777777" w:rsidTr="00E54E6F">
        <w:tc>
          <w:tcPr>
            <w:tcW w:w="985" w:type="dxa"/>
          </w:tcPr>
          <w:p w14:paraId="7077FB70" w14:textId="77777777" w:rsidR="00FB5F17" w:rsidRPr="00DD2C6A" w:rsidRDefault="00FB5F17" w:rsidP="00E54E6F">
            <w:r>
              <w:rPr>
                <w:color w:val="000000"/>
              </w:rPr>
              <w:t>3</w:t>
            </w:r>
          </w:p>
        </w:tc>
        <w:tc>
          <w:tcPr>
            <w:tcW w:w="1800" w:type="dxa"/>
          </w:tcPr>
          <w:p w14:paraId="45F5ED2D" w14:textId="77777777" w:rsidR="00FB5F17" w:rsidRPr="00DD2C6A" w:rsidRDefault="00FB5F17" w:rsidP="00E54E6F">
            <w:r w:rsidRPr="00EC030D">
              <w:rPr>
                <w:color w:val="000000"/>
              </w:rPr>
              <w:t>Ventilator liberation protocol</w:t>
            </w:r>
          </w:p>
        </w:tc>
        <w:tc>
          <w:tcPr>
            <w:tcW w:w="2880" w:type="dxa"/>
          </w:tcPr>
          <w:p w14:paraId="0698A9FF" w14:textId="77777777" w:rsidR="00FB5F17" w:rsidRPr="00EC030D" w:rsidRDefault="00FB5F17" w:rsidP="00E54E6F">
            <w:pPr>
              <w:rPr>
                <w:color w:val="000000"/>
              </w:rPr>
            </w:pPr>
            <w:r w:rsidRPr="00EC030D">
              <w:rPr>
                <w:color w:val="000000"/>
              </w:rPr>
              <w:t>Manage acutely hospitalized adults who have been MV &gt;24 hours with a ventilator liberation protocol (designed to reduce variation in practice).</w:t>
            </w:r>
          </w:p>
          <w:p w14:paraId="29BE5C87" w14:textId="77777777" w:rsidR="00FB5F17" w:rsidRPr="00DD2C6A" w:rsidRDefault="00FB5F17" w:rsidP="00E54E6F"/>
        </w:tc>
        <w:tc>
          <w:tcPr>
            <w:tcW w:w="1080" w:type="dxa"/>
            <w:vAlign w:val="center"/>
          </w:tcPr>
          <w:p w14:paraId="06F06610" w14:textId="77777777" w:rsidR="00FB5F17" w:rsidRPr="00DD2C6A" w:rsidRDefault="00FB5F17" w:rsidP="00E54E6F">
            <w:pPr>
              <w:jc w:val="center"/>
            </w:pPr>
            <w:r>
              <w:lastRenderedPageBreak/>
              <w:t>3 (100%)</w:t>
            </w:r>
          </w:p>
        </w:tc>
        <w:tc>
          <w:tcPr>
            <w:tcW w:w="1080" w:type="dxa"/>
            <w:vAlign w:val="center"/>
          </w:tcPr>
          <w:p w14:paraId="4F881E12" w14:textId="77777777" w:rsidR="00FB5F17" w:rsidRPr="00DD2C6A" w:rsidRDefault="00FB5F17" w:rsidP="00E54E6F">
            <w:pPr>
              <w:jc w:val="center"/>
              <w:rPr>
                <w:color w:val="000000"/>
              </w:rPr>
            </w:pPr>
            <w:r w:rsidRPr="00DD2C6A">
              <w:rPr>
                <w:color w:val="000000"/>
              </w:rPr>
              <w:t>0</w:t>
            </w:r>
          </w:p>
          <w:p w14:paraId="33F68376" w14:textId="77777777" w:rsidR="00FB5F17" w:rsidRPr="00DD2C6A" w:rsidRDefault="00FB5F17" w:rsidP="00E54E6F">
            <w:pPr>
              <w:jc w:val="center"/>
            </w:pPr>
            <w:r w:rsidRPr="00DD2C6A">
              <w:rPr>
                <w:color w:val="000000"/>
              </w:rPr>
              <w:t>(0.0%)</w:t>
            </w:r>
          </w:p>
        </w:tc>
        <w:tc>
          <w:tcPr>
            <w:tcW w:w="1080" w:type="dxa"/>
            <w:vAlign w:val="center"/>
          </w:tcPr>
          <w:p w14:paraId="131E276D" w14:textId="77777777" w:rsidR="00FB5F17" w:rsidRPr="00DD2C6A" w:rsidRDefault="00FB5F17" w:rsidP="00E54E6F">
            <w:pPr>
              <w:jc w:val="center"/>
              <w:rPr>
                <w:color w:val="000000"/>
              </w:rPr>
            </w:pPr>
            <w:r w:rsidRPr="00DD2C6A">
              <w:rPr>
                <w:color w:val="000000"/>
              </w:rPr>
              <w:t>0</w:t>
            </w:r>
          </w:p>
          <w:p w14:paraId="06DB471C" w14:textId="77777777" w:rsidR="00FB5F17" w:rsidRPr="00DD2C6A" w:rsidRDefault="00FB5F17" w:rsidP="00E54E6F">
            <w:pPr>
              <w:jc w:val="center"/>
            </w:pPr>
            <w:r w:rsidRPr="00DD2C6A">
              <w:rPr>
                <w:color w:val="000000"/>
              </w:rPr>
              <w:t>(0.0%)</w:t>
            </w:r>
          </w:p>
        </w:tc>
        <w:tc>
          <w:tcPr>
            <w:tcW w:w="3420" w:type="dxa"/>
          </w:tcPr>
          <w:p w14:paraId="2543ADBA" w14:textId="77777777" w:rsidR="00FB5F17" w:rsidRPr="00DD2C6A" w:rsidRDefault="00FB5F17" w:rsidP="00E54E6F"/>
        </w:tc>
      </w:tr>
      <w:tr w:rsidR="00FB5F17" w:rsidRPr="00DD2C6A" w14:paraId="290555FF" w14:textId="77777777" w:rsidTr="00E54E6F">
        <w:tc>
          <w:tcPr>
            <w:tcW w:w="985" w:type="dxa"/>
          </w:tcPr>
          <w:p w14:paraId="4E84AB79" w14:textId="77777777" w:rsidR="00FB5F17" w:rsidRPr="00DD2C6A" w:rsidRDefault="00FB5F17" w:rsidP="00E54E6F">
            <w:r>
              <w:rPr>
                <w:color w:val="000000"/>
              </w:rPr>
              <w:t>3</w:t>
            </w:r>
          </w:p>
        </w:tc>
        <w:tc>
          <w:tcPr>
            <w:tcW w:w="1800" w:type="dxa"/>
          </w:tcPr>
          <w:p w14:paraId="52B326EF" w14:textId="77777777" w:rsidR="00FB5F17" w:rsidRDefault="00FB5F17" w:rsidP="00E54E6F">
            <w:pPr>
              <w:rPr>
                <w:color w:val="000000"/>
              </w:rPr>
            </w:pPr>
            <w:r w:rsidRPr="00EC030D">
              <w:rPr>
                <w:color w:val="000000"/>
              </w:rPr>
              <w:t>Extubation to preventive non-invasive ventilation</w:t>
            </w:r>
          </w:p>
          <w:p w14:paraId="3DE980D5" w14:textId="77777777" w:rsidR="00FB5F17" w:rsidRPr="00DD2C6A" w:rsidRDefault="00FB5F17" w:rsidP="00E54E6F"/>
        </w:tc>
        <w:tc>
          <w:tcPr>
            <w:tcW w:w="2880" w:type="dxa"/>
          </w:tcPr>
          <w:p w14:paraId="42003555" w14:textId="77777777" w:rsidR="00FB5F17" w:rsidRPr="00DD2C6A" w:rsidRDefault="00FB5F17" w:rsidP="00E54E6F">
            <w:r>
              <w:rPr>
                <w:color w:val="000000"/>
              </w:rPr>
              <w:t>Extubation to preventive non-invasive ventilation (NIV).</w:t>
            </w:r>
          </w:p>
        </w:tc>
        <w:tc>
          <w:tcPr>
            <w:tcW w:w="1080" w:type="dxa"/>
            <w:vAlign w:val="center"/>
          </w:tcPr>
          <w:p w14:paraId="1D0AE26F" w14:textId="77777777" w:rsidR="00FB5F17" w:rsidRPr="00DD2C6A" w:rsidRDefault="00FB5F17" w:rsidP="00E54E6F">
            <w:pPr>
              <w:jc w:val="center"/>
            </w:pPr>
            <w:r>
              <w:t>1 (33.3%)</w:t>
            </w:r>
          </w:p>
        </w:tc>
        <w:tc>
          <w:tcPr>
            <w:tcW w:w="1080" w:type="dxa"/>
            <w:vAlign w:val="center"/>
          </w:tcPr>
          <w:p w14:paraId="459D8D06" w14:textId="77777777" w:rsidR="00FB5F17" w:rsidRPr="00DD2C6A" w:rsidRDefault="00FB5F17" w:rsidP="00E54E6F">
            <w:pPr>
              <w:jc w:val="center"/>
            </w:pPr>
            <w:r>
              <w:t>1 (33.3%)</w:t>
            </w:r>
          </w:p>
        </w:tc>
        <w:tc>
          <w:tcPr>
            <w:tcW w:w="1080" w:type="dxa"/>
            <w:vAlign w:val="center"/>
          </w:tcPr>
          <w:p w14:paraId="4837EAB5" w14:textId="77777777" w:rsidR="00FB5F17" w:rsidRPr="00DD2C6A" w:rsidRDefault="00FB5F17" w:rsidP="00E54E6F">
            <w:pPr>
              <w:jc w:val="center"/>
            </w:pPr>
            <w:r>
              <w:t>1 (33.3%)</w:t>
            </w:r>
          </w:p>
        </w:tc>
        <w:tc>
          <w:tcPr>
            <w:tcW w:w="3420" w:type="dxa"/>
          </w:tcPr>
          <w:p w14:paraId="2433FF31" w14:textId="77777777" w:rsidR="00FB5F17" w:rsidRDefault="00FB5F17" w:rsidP="00E54E6F">
            <w:r>
              <w:t>MD1: Only for COPD and patients with hypercapnic respiratory failure.</w:t>
            </w:r>
          </w:p>
          <w:p w14:paraId="79D1C1AE" w14:textId="77777777" w:rsidR="00FB5F17" w:rsidRDefault="00FB5F17" w:rsidP="00E54E6F">
            <w:r>
              <w:br/>
              <w:t>MD2: As written, it isn’t clear who the population is. Would need to drill down on the population with the greatest potential benefit since most patients don’t need this.</w:t>
            </w:r>
          </w:p>
          <w:p w14:paraId="7F0029F7" w14:textId="77777777" w:rsidR="00FB5F17" w:rsidRDefault="00FB5F17" w:rsidP="00E54E6F"/>
          <w:p w14:paraId="4456EF60" w14:textId="77777777" w:rsidR="00FB5F17" w:rsidRDefault="00FB5F17" w:rsidP="00E54E6F">
            <w:r>
              <w:t>MD3: HHFNC</w:t>
            </w:r>
          </w:p>
          <w:p w14:paraId="562A1F73" w14:textId="77777777" w:rsidR="00FB5F17" w:rsidRPr="00DD2C6A" w:rsidRDefault="00FB5F17" w:rsidP="00E54E6F"/>
        </w:tc>
      </w:tr>
      <w:tr w:rsidR="00FB5F17" w:rsidRPr="00DD2C6A" w14:paraId="1AB50EB0" w14:textId="77777777" w:rsidTr="00E54E6F">
        <w:tc>
          <w:tcPr>
            <w:tcW w:w="985" w:type="dxa"/>
          </w:tcPr>
          <w:p w14:paraId="4CC0DB99" w14:textId="77777777" w:rsidR="00FB5F17" w:rsidRPr="00DD2C6A" w:rsidRDefault="00FB5F17" w:rsidP="00E54E6F">
            <w:r>
              <w:rPr>
                <w:color w:val="000000"/>
              </w:rPr>
              <w:t>3</w:t>
            </w:r>
          </w:p>
        </w:tc>
        <w:tc>
          <w:tcPr>
            <w:tcW w:w="1800" w:type="dxa"/>
          </w:tcPr>
          <w:p w14:paraId="1DB54CC2" w14:textId="77777777" w:rsidR="00FB5F17" w:rsidRDefault="00FB5F17" w:rsidP="00E54E6F">
            <w:pPr>
              <w:rPr>
                <w:color w:val="000000"/>
              </w:rPr>
            </w:pPr>
            <w:r w:rsidRPr="00EC030D">
              <w:rPr>
                <w:color w:val="000000"/>
              </w:rPr>
              <w:t>Extubation to high flow nasal cannula</w:t>
            </w:r>
          </w:p>
          <w:p w14:paraId="4F4E6F97" w14:textId="77777777" w:rsidR="00FB5F17" w:rsidRPr="00DD2C6A" w:rsidRDefault="00FB5F17" w:rsidP="00E54E6F"/>
        </w:tc>
        <w:tc>
          <w:tcPr>
            <w:tcW w:w="2880" w:type="dxa"/>
          </w:tcPr>
          <w:p w14:paraId="0F1BC7C7" w14:textId="77777777" w:rsidR="00FB5F17" w:rsidRPr="00DD2C6A" w:rsidRDefault="00FB5F17" w:rsidP="00E54E6F">
            <w:r>
              <w:rPr>
                <w:color w:val="000000"/>
              </w:rPr>
              <w:t>Extubation to high flow nasal cannula.</w:t>
            </w:r>
          </w:p>
        </w:tc>
        <w:tc>
          <w:tcPr>
            <w:tcW w:w="1080" w:type="dxa"/>
            <w:vAlign w:val="center"/>
          </w:tcPr>
          <w:p w14:paraId="37CBE18E" w14:textId="77777777" w:rsidR="00FB5F17" w:rsidRPr="00DD2C6A" w:rsidRDefault="00FB5F17" w:rsidP="00E54E6F">
            <w:pPr>
              <w:jc w:val="center"/>
            </w:pPr>
            <w:r>
              <w:t>2 (66.6%)</w:t>
            </w:r>
          </w:p>
        </w:tc>
        <w:tc>
          <w:tcPr>
            <w:tcW w:w="1080" w:type="dxa"/>
            <w:vAlign w:val="center"/>
          </w:tcPr>
          <w:p w14:paraId="2398CA45" w14:textId="77777777" w:rsidR="00FB5F17" w:rsidRPr="00DD2C6A" w:rsidRDefault="00FB5F17" w:rsidP="00E54E6F">
            <w:pPr>
              <w:jc w:val="center"/>
              <w:rPr>
                <w:color w:val="000000"/>
              </w:rPr>
            </w:pPr>
            <w:r w:rsidRPr="00DD2C6A">
              <w:rPr>
                <w:color w:val="000000"/>
              </w:rPr>
              <w:t>0</w:t>
            </w:r>
          </w:p>
          <w:p w14:paraId="3794900F" w14:textId="77777777" w:rsidR="00FB5F17" w:rsidRPr="00DD2C6A" w:rsidRDefault="00FB5F17" w:rsidP="00E54E6F">
            <w:pPr>
              <w:jc w:val="center"/>
            </w:pPr>
            <w:r w:rsidRPr="00DD2C6A">
              <w:rPr>
                <w:color w:val="000000"/>
              </w:rPr>
              <w:t>(0.0%)</w:t>
            </w:r>
          </w:p>
        </w:tc>
        <w:tc>
          <w:tcPr>
            <w:tcW w:w="1080" w:type="dxa"/>
            <w:vAlign w:val="center"/>
          </w:tcPr>
          <w:p w14:paraId="596764DE" w14:textId="77777777" w:rsidR="00FB5F17" w:rsidRPr="00DD2C6A" w:rsidRDefault="00FB5F17" w:rsidP="00E54E6F">
            <w:pPr>
              <w:jc w:val="center"/>
            </w:pPr>
            <w:r>
              <w:t>1 (33.3%)</w:t>
            </w:r>
          </w:p>
        </w:tc>
        <w:tc>
          <w:tcPr>
            <w:tcW w:w="3420" w:type="dxa"/>
          </w:tcPr>
          <w:p w14:paraId="6E95752F" w14:textId="77777777" w:rsidR="00FB5F17" w:rsidRDefault="00FB5F17" w:rsidP="00E54E6F">
            <w:r>
              <w:t>MD1: Only for hypoxemic respiratory failure or patients at high risk for failure.</w:t>
            </w:r>
          </w:p>
          <w:p w14:paraId="76BD726C" w14:textId="77777777" w:rsidR="00FB5F17" w:rsidRDefault="00FB5F17" w:rsidP="00E54E6F"/>
          <w:p w14:paraId="5CDB9E3B" w14:textId="77777777" w:rsidR="00FB5F17" w:rsidRDefault="00FB5F17" w:rsidP="00E54E6F">
            <w:r>
              <w:t>MD2: Same as my response to extubate to NIV.</w:t>
            </w:r>
          </w:p>
          <w:p w14:paraId="70522728" w14:textId="77777777" w:rsidR="00FB5F17" w:rsidRPr="00DD2C6A" w:rsidRDefault="00FB5F17" w:rsidP="00E54E6F"/>
        </w:tc>
      </w:tr>
    </w:tbl>
    <w:p w14:paraId="4C759202" w14:textId="483FD8E3" w:rsidR="00C43AF6" w:rsidRDefault="00EC0162"/>
    <w:p w14:paraId="54704A04" w14:textId="2C879E5C" w:rsidR="0035354E" w:rsidRDefault="0035354E">
      <w:r w:rsidRPr="0035354E">
        <w:rPr>
          <w:b/>
          <w:bCs/>
        </w:rPr>
        <w:t>Table: Detailed results of Step 2: Clinician team members (N=3) decisions on inclusion of specific EBPs from Step 1</w:t>
      </w:r>
    </w:p>
    <w:p w14:paraId="69D30D01" w14:textId="60A6DA8B" w:rsidR="00D62B51" w:rsidRDefault="00D62B51"/>
    <w:p w14:paraId="31A96C0C" w14:textId="77777777" w:rsidR="00D62B51" w:rsidRPr="00DD2C6A" w:rsidRDefault="00D62B51" w:rsidP="00D62B51">
      <w:r w:rsidRPr="00DD2C6A">
        <w:t>*Reported as N number of participants and % of respondents</w:t>
      </w:r>
    </w:p>
    <w:p w14:paraId="4BA2E3FF" w14:textId="77777777" w:rsidR="00D62B51" w:rsidRPr="00EC030D" w:rsidRDefault="00D62B51" w:rsidP="00D62B51">
      <w:r w:rsidRPr="00EC030D">
        <w:t>ARDS=acute respiratory distress syndrome; MV=invasive mechanical ventilation</w:t>
      </w:r>
      <w:r>
        <w:t xml:space="preserve">; NMB=neuromuscular blockade; PEEP=positive end-expiratory pressure; SD=standard deviation </w:t>
      </w:r>
    </w:p>
    <w:p w14:paraId="7C1AF802" w14:textId="77777777" w:rsidR="00D62B51" w:rsidRPr="00D62B51" w:rsidRDefault="00D62B51"/>
    <w:sectPr w:rsidR="00D62B51" w:rsidRPr="00D62B51" w:rsidSect="00FB5F1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F17"/>
    <w:rsid w:val="000D250B"/>
    <w:rsid w:val="0035354E"/>
    <w:rsid w:val="004555C8"/>
    <w:rsid w:val="00D62B51"/>
    <w:rsid w:val="00EC0162"/>
    <w:rsid w:val="00FB5F17"/>
    <w:rsid w:val="00FC6B57"/>
    <w:rsid w:val="00FF5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706C1"/>
  <w15:chartTrackingRefBased/>
  <w15:docId w15:val="{ACD8423D-E5A5-4CF0-A12E-19A8F86E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F1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5F17"/>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1666</Words>
  <Characters>9183</Characters>
  <Application>Microsoft Office Word</Application>
  <DocSecurity>0</DocSecurity>
  <Lines>122</Lines>
  <Paragraphs>27</Paragraphs>
  <ScaleCrop>false</ScaleCrop>
  <Company/>
  <LinksUpToDate>false</LinksUpToDate>
  <CharactersWithSpaces>10822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Sales, Anne</dc:creator>
  <cp:keywords/>
  <dc:description/>
  <cp:lastModifiedBy>Sales, Anne</cp:lastModifiedBy>
  <cp:revision>2</cp:revision>
  <dcterms:created xsi:type="dcterms:W3CDTF">2022-08-29T15:38:00Z</dcterms:created>
  <dcterms:modified xsi:type="dcterms:W3CDTF">2022-08-29T15:38:00Z</dcterms:modified>
</cp:coreProperties>
</file>