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793" w:rsidRPr="00A95D88" w:rsidRDefault="00212793" w:rsidP="00212793">
      <w:pPr>
        <w:adjustRightInd w:val="0"/>
        <w:snapToGrid w:val="0"/>
        <w:spacing w:before="240" w:after="60" w:line="228" w:lineRule="auto"/>
        <w:rPr>
          <w:rFonts w:ascii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hAnsi="Times New Roman"/>
          <w:b/>
          <w:bCs/>
          <w:sz w:val="24"/>
          <w:szCs w:val="24"/>
          <w:lang w:bidi="en-US"/>
        </w:rPr>
        <w:t xml:space="preserve">9. </w:t>
      </w:r>
      <w:r w:rsidRPr="00A95D88">
        <w:rPr>
          <w:rFonts w:ascii="Times New Roman" w:hAnsi="Times New Roman"/>
          <w:b/>
          <w:bCs/>
          <w:sz w:val="24"/>
          <w:szCs w:val="24"/>
          <w:lang w:bidi="en-US"/>
        </w:rPr>
        <w:t>Appendices</w:t>
      </w:r>
    </w:p>
    <w:p w:rsidR="00212793" w:rsidRPr="000C5C46" w:rsidRDefault="00212793" w:rsidP="00212793">
      <w:pPr>
        <w:pStyle w:val="MDPI21heading1"/>
        <w:ind w:left="0"/>
        <w:rPr>
          <w:rStyle w:val="Hyperlink"/>
          <w:color w:val="auto"/>
          <w:sz w:val="24"/>
          <w:szCs w:val="24"/>
        </w:rPr>
      </w:pPr>
      <w:r w:rsidRPr="000C5C46">
        <w:rPr>
          <w:rStyle w:val="Hyperlink"/>
          <w:color w:val="auto"/>
          <w:sz w:val="24"/>
          <w:szCs w:val="24"/>
        </w:rPr>
        <w:t xml:space="preserve">Appendix 1: </w:t>
      </w:r>
      <w:r>
        <w:rPr>
          <w:rStyle w:val="Hyperlink"/>
          <w:color w:val="auto"/>
          <w:sz w:val="24"/>
          <w:szCs w:val="24"/>
        </w:rPr>
        <w:t>Un-thinned woodlots in Kivuuvu</w:t>
      </w:r>
    </w:p>
    <w:p w:rsidR="00212793" w:rsidRDefault="00212793" w:rsidP="00212793">
      <w:pPr>
        <w:pStyle w:val="MDPI21heading1"/>
        <w:ind w:left="0"/>
        <w:rPr>
          <w:rStyle w:val="Hyperlink"/>
          <w:noProof/>
          <w:color w:val="auto"/>
          <w:sz w:val="24"/>
          <w:szCs w:val="24"/>
          <w:lang w:val="en-GB" w:eastAsia="en-GB" w:bidi="ar-SA"/>
        </w:rPr>
      </w:pPr>
    </w:p>
    <w:p w:rsidR="00212793" w:rsidRDefault="00212793" w:rsidP="00212793">
      <w:pPr>
        <w:pStyle w:val="MDPI21heading1"/>
        <w:keepNext/>
        <w:ind w:left="0"/>
      </w:pPr>
      <w:r w:rsidRPr="005A5227">
        <w:rPr>
          <w:rStyle w:val="Hyperlink"/>
          <w:noProof/>
          <w:color w:val="auto"/>
          <w:sz w:val="24"/>
          <w:szCs w:val="24"/>
          <w:lang w:eastAsia="en-US" w:bidi="ar-SA"/>
        </w:rPr>
        <w:drawing>
          <wp:inline distT="0" distB="0" distL="0" distR="0" wp14:anchorId="551F5DBA" wp14:editId="2F5B9837">
            <wp:extent cx="3856790" cy="1531089"/>
            <wp:effectExtent l="0" t="0" r="0" b="0"/>
            <wp:docPr id="2" name="Picture 2" descr="F:\Field photos\IMG_9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ield photos\IMG_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72" t="20341" b="52828"/>
                    <a:stretch/>
                  </pic:blipFill>
                  <pic:spPr bwMode="auto">
                    <a:xfrm>
                      <a:off x="0" y="0"/>
                      <a:ext cx="3869969" cy="1536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2793" w:rsidRDefault="00212793" w:rsidP="00212793">
      <w:pPr>
        <w:pStyle w:val="Caption"/>
        <w:jc w:val="left"/>
        <w:rPr>
          <w:rStyle w:val="Hyperlink"/>
          <w:color w:val="auto"/>
          <w:sz w:val="24"/>
          <w:szCs w:val="24"/>
        </w:rPr>
      </w:pPr>
      <w:r>
        <w:t>Source: Rawdata</w:t>
      </w:r>
    </w:p>
    <w:p w:rsidR="00212793" w:rsidRDefault="00212793" w:rsidP="00212793">
      <w:pPr>
        <w:pStyle w:val="MDPI21heading1"/>
        <w:ind w:left="0"/>
        <w:rPr>
          <w:rStyle w:val="Hyperlink"/>
          <w:color w:val="auto"/>
          <w:sz w:val="24"/>
          <w:szCs w:val="24"/>
        </w:rPr>
      </w:pPr>
    </w:p>
    <w:p w:rsidR="00212793" w:rsidRPr="000C5C46" w:rsidRDefault="00212793" w:rsidP="00212793">
      <w:pPr>
        <w:pStyle w:val="MDPI21heading1"/>
        <w:ind w:left="0"/>
        <w:rPr>
          <w:rStyle w:val="Hyperlink"/>
          <w:color w:val="auto"/>
          <w:sz w:val="24"/>
          <w:szCs w:val="24"/>
        </w:rPr>
      </w:pPr>
      <w:r>
        <w:rPr>
          <w:rStyle w:val="Hyperlink"/>
          <w:color w:val="auto"/>
          <w:sz w:val="24"/>
          <w:szCs w:val="24"/>
        </w:rPr>
        <w:t>Appendix 2</w:t>
      </w:r>
      <w:r w:rsidRPr="000C5C46">
        <w:rPr>
          <w:rStyle w:val="Hyperlink"/>
          <w:color w:val="auto"/>
          <w:sz w:val="24"/>
          <w:szCs w:val="24"/>
        </w:rPr>
        <w:t>: Recommended thinning regimes for Eucalyptus and pine</w:t>
      </w:r>
    </w:p>
    <w:p w:rsidR="00212793" w:rsidRDefault="00212793" w:rsidP="00212793">
      <w:pPr>
        <w:pStyle w:val="MDPI21heading1"/>
        <w:keepNext/>
        <w:ind w:left="0"/>
        <w:jc w:val="both"/>
      </w:pPr>
      <w:r w:rsidRPr="00332CDD">
        <w:rPr>
          <w:noProof/>
          <w:lang w:eastAsia="en-US" w:bidi="ar-SA"/>
        </w:rPr>
        <w:drawing>
          <wp:inline distT="0" distB="0" distL="0" distR="0" wp14:anchorId="67EB422E" wp14:editId="4756D480">
            <wp:extent cx="4104167" cy="3031837"/>
            <wp:effectExtent l="0" t="0" r="0" b="0"/>
            <wp:docPr id="1" name="Picture 1" descr="C:\Users\DELL\Desktop\Screenshot 2022-07-17 at 16-29-09 SPGS Tree Planting Guidelines for Uganda_compressed_0.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Screenshot 2022-07-17 at 16-29-09 SPGS Tree Planting Guidelines for Uganda_compressed_0.pd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084" cy="305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793" w:rsidRDefault="00212793" w:rsidP="00212793">
      <w:pPr>
        <w:pStyle w:val="Caption"/>
      </w:pPr>
      <w:r>
        <w:t xml:space="preserve">     </w:t>
      </w:r>
      <w:r w:rsidRPr="00E867AD">
        <w:t>Source: SPGS Forestry and Tree Planting Guide, 2004</w:t>
      </w:r>
    </w:p>
    <w:p w:rsidR="00212793" w:rsidRDefault="00212793" w:rsidP="00212793">
      <w:pPr>
        <w:pStyle w:val="MDPI21heading1"/>
        <w:ind w:left="0"/>
      </w:pPr>
    </w:p>
    <w:p w:rsidR="00212793" w:rsidRPr="000C5C46" w:rsidRDefault="00212793" w:rsidP="00212793">
      <w:pPr>
        <w:rPr>
          <w:lang w:eastAsia="de-DE" w:bidi="en-US"/>
        </w:rPr>
      </w:pPr>
    </w:p>
    <w:p w:rsidR="00212793" w:rsidRPr="000C5C46" w:rsidRDefault="00212793" w:rsidP="00212793">
      <w:pPr>
        <w:rPr>
          <w:lang w:eastAsia="de-DE" w:bidi="en-US"/>
        </w:rPr>
      </w:pPr>
    </w:p>
    <w:p w:rsidR="00212793" w:rsidRPr="000C5C46" w:rsidRDefault="00212793" w:rsidP="00212793">
      <w:pPr>
        <w:rPr>
          <w:lang w:eastAsia="de-DE" w:bidi="en-US"/>
        </w:rPr>
      </w:pPr>
    </w:p>
    <w:p w:rsidR="00212793" w:rsidRPr="000C5C46" w:rsidRDefault="00212793" w:rsidP="00212793">
      <w:pPr>
        <w:rPr>
          <w:lang w:eastAsia="de-DE" w:bidi="en-US"/>
        </w:rPr>
      </w:pP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793"/>
    <w:rsid w:val="00212793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5E2E5"/>
  <w15:chartTrackingRefBased/>
  <w15:docId w15:val="{0A7F0F53-BC20-451D-9F14-3FE2265F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793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1heading1">
    <w:name w:val="MDPI_2.1_heading1"/>
    <w:qFormat/>
    <w:rsid w:val="00212793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character" w:styleId="Hyperlink">
    <w:name w:val="Hyperlink"/>
    <w:uiPriority w:val="99"/>
    <w:rsid w:val="00212793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21279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Springer Nature IT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2022-09-03T20:15:00Z</dcterms:created>
  <dcterms:modified xsi:type="dcterms:W3CDTF">2022-09-03T20:16:00Z</dcterms:modified>
</cp:coreProperties>
</file>