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960C8A" w14:textId="3E94FFAD" w:rsidR="00092251" w:rsidRDefault="00092251">
      <w:pPr>
        <w:rPr>
          <w:noProof/>
        </w:rPr>
      </w:pPr>
      <w:bookmarkStart w:id="0" w:name="_GoBack"/>
      <w:bookmarkEnd w:id="0"/>
    </w:p>
    <w:p w14:paraId="75217260" w14:textId="7D8C6E93" w:rsidR="00092251" w:rsidRDefault="00092251">
      <w:pPr>
        <w:rPr>
          <w:noProof/>
        </w:rPr>
      </w:pPr>
      <w:r>
        <w:rPr>
          <w:noProof/>
        </w:rPr>
        <w:drawing>
          <wp:inline distT="0" distB="0" distL="0" distR="0" wp14:anchorId="0F7B0148" wp14:editId="0D75B011">
            <wp:extent cx="5731510" cy="3414395"/>
            <wp:effectExtent l="0" t="0" r="254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3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C8EF7EA" w14:textId="5BF8386B" w:rsidR="004D47F0" w:rsidRPr="00092251" w:rsidRDefault="00092251" w:rsidP="00D97C66">
      <w:pPr>
        <w:jc w:val="both"/>
        <w:rPr>
          <w:rFonts w:ascii="Arial" w:hAnsi="Arial" w:cs="Arial"/>
          <w:sz w:val="20"/>
          <w:szCs w:val="20"/>
        </w:rPr>
      </w:pPr>
      <w:r w:rsidRPr="00092251">
        <w:rPr>
          <w:rFonts w:ascii="Arial" w:hAnsi="Arial" w:cs="Arial"/>
          <w:sz w:val="20"/>
          <w:szCs w:val="20"/>
        </w:rPr>
        <w:t>Figure 1. Signal-to-noise ratios of the different primers</w:t>
      </w:r>
      <w:r>
        <w:rPr>
          <w:rFonts w:ascii="Arial" w:hAnsi="Arial" w:cs="Arial"/>
          <w:sz w:val="20"/>
          <w:szCs w:val="20"/>
        </w:rPr>
        <w:t>/probe</w:t>
      </w:r>
      <w:r w:rsidRPr="00092251">
        <w:rPr>
          <w:rFonts w:ascii="Arial" w:hAnsi="Arial" w:cs="Arial"/>
          <w:sz w:val="20"/>
          <w:szCs w:val="20"/>
        </w:rPr>
        <w:t xml:space="preserve"> combinations tested for copy number studies. Signal-to-noise ratios were calculated by dividing the mean amplitude of positive droplets over the mean amplitude of negative droplets. Error bars represent Standard deviation (n=30).</w:t>
      </w:r>
    </w:p>
    <w:p w14:paraId="793FCF43" w14:textId="3838F565" w:rsidR="004D47F0" w:rsidRDefault="004D47F0" w:rsidP="004D47F0"/>
    <w:p w14:paraId="7C2AFAD4" w14:textId="17E5A0BD" w:rsidR="00D97C66" w:rsidRDefault="00D97C66" w:rsidP="004D47F0"/>
    <w:p w14:paraId="5F5420BD" w14:textId="3978E7B3" w:rsidR="00D97C66" w:rsidRDefault="00D97C66" w:rsidP="004D47F0"/>
    <w:p w14:paraId="6E5D8D39" w14:textId="15FFC3B0" w:rsidR="00D97C66" w:rsidRDefault="00D97C66" w:rsidP="004D47F0"/>
    <w:p w14:paraId="1002F3B5" w14:textId="5C4C2624" w:rsidR="00D97C66" w:rsidRDefault="00D97C66" w:rsidP="004D47F0"/>
    <w:p w14:paraId="7060268A" w14:textId="33B378D1" w:rsidR="00D97C66" w:rsidRDefault="00D97C66" w:rsidP="004D47F0"/>
    <w:p w14:paraId="072EA6FF" w14:textId="23C9398A" w:rsidR="00D97C66" w:rsidRDefault="00D97C66" w:rsidP="004D47F0"/>
    <w:p w14:paraId="79B11FBF" w14:textId="1B1BE092" w:rsidR="00D97C66" w:rsidRDefault="00D97C66" w:rsidP="004D47F0"/>
    <w:p w14:paraId="1782F006" w14:textId="153EC563" w:rsidR="00D97C66" w:rsidRDefault="00D97C66" w:rsidP="004D47F0"/>
    <w:p w14:paraId="24272B14" w14:textId="77777777" w:rsidR="00D97C66" w:rsidRDefault="00D97C66" w:rsidP="004D47F0"/>
    <w:p w14:paraId="7D0F4E0E" w14:textId="1421AD89" w:rsidR="00092251" w:rsidRPr="00092251" w:rsidRDefault="00D97C66" w:rsidP="00D97C66">
      <w:pPr>
        <w:ind w:left="-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 w:rsidR="00092251" w:rsidRPr="00092251">
        <w:rPr>
          <w:rFonts w:ascii="Arial" w:hAnsi="Arial" w:cs="Arial"/>
          <w:sz w:val="20"/>
          <w:szCs w:val="20"/>
        </w:rPr>
        <w:t xml:space="preserve">Table 1. </w:t>
      </w:r>
      <w:r w:rsidR="00092251">
        <w:rPr>
          <w:rFonts w:ascii="Arial" w:hAnsi="Arial" w:cs="Arial"/>
          <w:sz w:val="20"/>
          <w:szCs w:val="20"/>
        </w:rPr>
        <w:t>List of primers and probes tested for optimization of duplex reactions</w:t>
      </w:r>
      <w:r>
        <w:rPr>
          <w:rFonts w:ascii="Arial" w:hAnsi="Arial" w:cs="Arial"/>
          <w:sz w:val="20"/>
          <w:szCs w:val="20"/>
        </w:rPr>
        <w:t>.</w:t>
      </w:r>
    </w:p>
    <w:tbl>
      <w:tblPr>
        <w:tblStyle w:val="TableGrid"/>
        <w:tblW w:w="10598" w:type="dxa"/>
        <w:tblInd w:w="-7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1"/>
        <w:gridCol w:w="1030"/>
        <w:gridCol w:w="30"/>
        <w:gridCol w:w="2787"/>
        <w:gridCol w:w="2670"/>
        <w:gridCol w:w="2940"/>
      </w:tblGrid>
      <w:tr w:rsidR="00553992" w:rsidRPr="004D47F0" w14:paraId="4A7CCE43" w14:textId="77777777" w:rsidTr="00D97C66"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</w:tcPr>
          <w:p w14:paraId="0E334999" w14:textId="0FB51BB2" w:rsidR="00092251" w:rsidRPr="004D47F0" w:rsidRDefault="00092251" w:rsidP="004D47F0">
            <w:pPr>
              <w:spacing w:after="200" w:line="276" w:lineRule="auto"/>
              <w:rPr>
                <w:rFonts w:ascii="Arial" w:hAnsi="Arial" w:cs="Arial"/>
              </w:rPr>
            </w:pPr>
            <w:r w:rsidRPr="004D47F0">
              <w:rPr>
                <w:rFonts w:ascii="Arial" w:hAnsi="Arial" w:cs="Arial"/>
                <w:sz w:val="16"/>
                <w:szCs w:val="16"/>
              </w:rPr>
              <w:t>Primer</w:t>
            </w:r>
            <w:r>
              <w:rPr>
                <w:rFonts w:ascii="Arial" w:hAnsi="Arial" w:cs="Arial"/>
                <w:sz w:val="16"/>
                <w:szCs w:val="16"/>
              </w:rPr>
              <w:t>/probe combination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</w:tcPr>
          <w:p w14:paraId="21C7D6A8" w14:textId="15782B93" w:rsidR="00092251" w:rsidRPr="004D47F0" w:rsidRDefault="00092251" w:rsidP="004D47F0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Target gene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09B2AA0" w14:textId="420054F3" w:rsidR="00092251" w:rsidRPr="004D47F0" w:rsidRDefault="00092251" w:rsidP="004D47F0">
            <w:pPr>
              <w:spacing w:after="200" w:line="276" w:lineRule="auto"/>
              <w:rPr>
                <w:rFonts w:ascii="Arial" w:hAnsi="Arial" w:cs="Arial"/>
              </w:rPr>
            </w:pPr>
            <w:r w:rsidRPr="004D47F0">
              <w:rPr>
                <w:rFonts w:ascii="Arial" w:hAnsi="Arial" w:cs="Arial"/>
                <w:sz w:val="16"/>
                <w:szCs w:val="16"/>
              </w:rPr>
              <w:t>Forward primers (5’-3’)</w:t>
            </w:r>
          </w:p>
        </w:tc>
        <w:tc>
          <w:tcPr>
            <w:tcW w:w="2670" w:type="dxa"/>
            <w:tcBorders>
              <w:top w:val="single" w:sz="4" w:space="0" w:color="auto"/>
              <w:bottom w:val="single" w:sz="4" w:space="0" w:color="auto"/>
            </w:tcBorders>
          </w:tcPr>
          <w:p w14:paraId="3BBF373C" w14:textId="77777777" w:rsidR="00092251" w:rsidRPr="004D47F0" w:rsidRDefault="00092251" w:rsidP="004D47F0">
            <w:pPr>
              <w:spacing w:after="200" w:line="276" w:lineRule="auto"/>
              <w:rPr>
                <w:rFonts w:ascii="Arial" w:hAnsi="Arial" w:cs="Arial"/>
              </w:rPr>
            </w:pPr>
            <w:r w:rsidRPr="004D47F0">
              <w:rPr>
                <w:rFonts w:ascii="Arial" w:hAnsi="Arial" w:cs="Arial"/>
                <w:sz w:val="16"/>
                <w:szCs w:val="16"/>
              </w:rPr>
              <w:t>Reverse primers (5’-3’)</w:t>
            </w:r>
          </w:p>
        </w:tc>
        <w:tc>
          <w:tcPr>
            <w:tcW w:w="2940" w:type="dxa"/>
            <w:tcBorders>
              <w:top w:val="single" w:sz="4" w:space="0" w:color="auto"/>
              <w:bottom w:val="single" w:sz="4" w:space="0" w:color="auto"/>
            </w:tcBorders>
          </w:tcPr>
          <w:p w14:paraId="31B6BCFC" w14:textId="77777777" w:rsidR="00092251" w:rsidRPr="004D47F0" w:rsidRDefault="00092251" w:rsidP="004D47F0">
            <w:pPr>
              <w:spacing w:after="200" w:line="276" w:lineRule="auto"/>
              <w:rPr>
                <w:rFonts w:ascii="Arial" w:hAnsi="Arial" w:cs="Arial"/>
              </w:rPr>
            </w:pPr>
            <w:proofErr w:type="spellStart"/>
            <w:r w:rsidRPr="004D47F0">
              <w:rPr>
                <w:rFonts w:ascii="Arial" w:hAnsi="Arial" w:cs="Arial"/>
                <w:sz w:val="16"/>
                <w:szCs w:val="16"/>
              </w:rPr>
              <w:t>Taqman</w:t>
            </w:r>
            <w:proofErr w:type="spellEnd"/>
            <w:r w:rsidRPr="004D47F0">
              <w:rPr>
                <w:rFonts w:ascii="Arial" w:hAnsi="Arial" w:cs="Arial"/>
                <w:sz w:val="16"/>
                <w:szCs w:val="16"/>
              </w:rPr>
              <w:t xml:space="preserve"> probes (5’-3’)</w:t>
            </w:r>
          </w:p>
        </w:tc>
      </w:tr>
      <w:tr w:rsidR="00553992" w:rsidRPr="004D47F0" w14:paraId="2330960C" w14:textId="77777777" w:rsidTr="00D97C66">
        <w:tc>
          <w:tcPr>
            <w:tcW w:w="1141" w:type="dxa"/>
            <w:tcBorders>
              <w:top w:val="single" w:sz="4" w:space="0" w:color="auto"/>
            </w:tcBorders>
          </w:tcPr>
          <w:p w14:paraId="120CB29B" w14:textId="6C2A714F" w:rsidR="00092251" w:rsidRPr="004D47F0" w:rsidRDefault="00092251" w:rsidP="004D47F0">
            <w:pPr>
              <w:spacing w:before="60" w:after="200" w:line="276" w:lineRule="auto"/>
              <w:rPr>
                <w:rFonts w:ascii="Arial" w:hAnsi="Arial" w:cs="Arial"/>
                <w:iCs/>
                <w:sz w:val="16"/>
                <w:szCs w:val="16"/>
              </w:rPr>
            </w:pPr>
            <w:r w:rsidRPr="004D47F0">
              <w:rPr>
                <w:rFonts w:ascii="Arial" w:eastAsiaTheme="minorEastAsia" w:hAnsi="Arial" w:cs="Arial"/>
                <w:iCs/>
                <w:sz w:val="16"/>
                <w:szCs w:val="16"/>
                <w:lang w:eastAsia="en-AU"/>
              </w:rPr>
              <w:t>IPT</w:t>
            </w:r>
            <w:r>
              <w:rPr>
                <w:rFonts w:ascii="Arial" w:eastAsiaTheme="minorEastAsia" w:hAnsi="Arial" w:cs="Arial"/>
                <w:iCs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1030" w:type="dxa"/>
            <w:tcBorders>
              <w:top w:val="single" w:sz="4" w:space="0" w:color="auto"/>
            </w:tcBorders>
          </w:tcPr>
          <w:p w14:paraId="502D1137" w14:textId="3123D2C3" w:rsidR="00092251" w:rsidRPr="00092251" w:rsidRDefault="00092251" w:rsidP="004D47F0">
            <w:pPr>
              <w:spacing w:before="60" w:after="200" w:line="276" w:lineRule="auto"/>
              <w:rPr>
                <w:rFonts w:ascii="Arial" w:eastAsia="Calibri" w:hAnsi="Arial" w:cs="Arial"/>
                <w:i/>
                <w:iCs/>
                <w:sz w:val="16"/>
                <w:szCs w:val="16"/>
              </w:rPr>
            </w:pPr>
            <w:r w:rsidRPr="00092251">
              <w:rPr>
                <w:rFonts w:ascii="Arial" w:eastAsia="Calibri" w:hAnsi="Arial" w:cs="Arial"/>
                <w:i/>
                <w:iCs/>
                <w:sz w:val="16"/>
                <w:szCs w:val="16"/>
              </w:rPr>
              <w:t>IPT</w:t>
            </w:r>
          </w:p>
        </w:tc>
        <w:tc>
          <w:tcPr>
            <w:tcW w:w="2817" w:type="dxa"/>
            <w:gridSpan w:val="2"/>
            <w:tcBorders>
              <w:top w:val="single" w:sz="4" w:space="0" w:color="auto"/>
            </w:tcBorders>
          </w:tcPr>
          <w:p w14:paraId="0C2C9038" w14:textId="0A829F7C" w:rsidR="00092251" w:rsidRPr="004D47F0" w:rsidRDefault="00092251" w:rsidP="004D47F0">
            <w:pPr>
              <w:spacing w:before="60"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eastAsia="Calibri" w:hAnsi="Arial" w:cs="Arial"/>
                <w:sz w:val="16"/>
                <w:szCs w:val="16"/>
              </w:rPr>
              <w:t>TGGAGTGCAGATTTTCGTTG</w:t>
            </w:r>
          </w:p>
        </w:tc>
        <w:tc>
          <w:tcPr>
            <w:tcW w:w="2670" w:type="dxa"/>
            <w:tcBorders>
              <w:top w:val="single" w:sz="4" w:space="0" w:color="auto"/>
            </w:tcBorders>
          </w:tcPr>
          <w:p w14:paraId="24A578C1" w14:textId="3D81512B" w:rsidR="00092251" w:rsidRPr="004D47F0" w:rsidRDefault="00092251" w:rsidP="004D47F0">
            <w:pPr>
              <w:spacing w:before="60"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eastAsia="Calibri" w:hAnsi="Arial" w:cs="Arial"/>
                <w:sz w:val="16"/>
                <w:szCs w:val="16"/>
              </w:rPr>
              <w:t>CTGCTTAACTCTGGCCTTGG</w:t>
            </w:r>
          </w:p>
        </w:tc>
        <w:tc>
          <w:tcPr>
            <w:tcW w:w="2940" w:type="dxa"/>
            <w:tcBorders>
              <w:top w:val="single" w:sz="4" w:space="0" w:color="auto"/>
            </w:tcBorders>
          </w:tcPr>
          <w:p w14:paraId="7B1657BB" w14:textId="2513BD68" w:rsidR="00092251" w:rsidRPr="004D47F0" w:rsidRDefault="00092251" w:rsidP="004D47F0">
            <w:pPr>
              <w:spacing w:before="60"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eastAsia="Calibri" w:hAnsi="Arial" w:cs="Arial"/>
                <w:sz w:val="16"/>
                <w:szCs w:val="16"/>
              </w:rPr>
              <w:t>TCGCCACAAGTTACCCGACCAA</w:t>
            </w:r>
          </w:p>
        </w:tc>
      </w:tr>
      <w:tr w:rsidR="00553992" w:rsidRPr="004D47F0" w14:paraId="2FA75EE6" w14:textId="77777777" w:rsidTr="00D97C66">
        <w:tc>
          <w:tcPr>
            <w:tcW w:w="1141" w:type="dxa"/>
          </w:tcPr>
          <w:p w14:paraId="3B26B205" w14:textId="05D37DA9" w:rsidR="00092251" w:rsidRPr="004D47F0" w:rsidRDefault="00553992" w:rsidP="004D47F0">
            <w:pPr>
              <w:spacing w:after="200" w:line="276" w:lineRule="auto"/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eastAsia="Calibri" w:hAnsi="Arial" w:cs="Arial"/>
                <w:iCs/>
                <w:sz w:val="16"/>
                <w:szCs w:val="16"/>
              </w:rPr>
              <w:t>Trne</w:t>
            </w:r>
            <w:r w:rsidR="00092251" w:rsidRPr="004D47F0">
              <w:rPr>
                <w:rFonts w:ascii="Arial" w:eastAsia="Calibri" w:hAnsi="Arial" w:cs="Arial"/>
                <w:iCs/>
                <w:sz w:val="16"/>
                <w:szCs w:val="16"/>
              </w:rPr>
              <w:t>MDH</w:t>
            </w:r>
            <w:r w:rsidR="00092251">
              <w:rPr>
                <w:rFonts w:ascii="Arial" w:eastAsia="Calibri" w:hAnsi="Arial" w:cs="Arial"/>
                <w:iCs/>
                <w:sz w:val="16"/>
                <w:szCs w:val="16"/>
              </w:rPr>
              <w:t>1</w:t>
            </w:r>
          </w:p>
        </w:tc>
        <w:tc>
          <w:tcPr>
            <w:tcW w:w="1030" w:type="dxa"/>
          </w:tcPr>
          <w:p w14:paraId="7E95F6C6" w14:textId="48F6FBC2" w:rsidR="00092251" w:rsidRPr="004D47F0" w:rsidRDefault="00092251" w:rsidP="004D47F0">
            <w:pPr>
              <w:spacing w:after="200" w:line="276" w:lineRule="auto"/>
              <w:rPr>
                <w:rFonts w:ascii="Arial" w:eastAsiaTheme="minorEastAsia" w:hAnsi="Arial" w:cs="Arial"/>
                <w:sz w:val="16"/>
                <w:szCs w:val="16"/>
                <w:lang w:eastAsia="en-AU"/>
              </w:rPr>
            </w:pPr>
            <w:proofErr w:type="spellStart"/>
            <w:r>
              <w:rPr>
                <w:rFonts w:ascii="Arial" w:eastAsiaTheme="minorEastAsia" w:hAnsi="Arial" w:cs="Arial"/>
                <w:sz w:val="16"/>
                <w:szCs w:val="16"/>
                <w:lang w:eastAsia="en-AU"/>
              </w:rPr>
              <w:t>Tr</w:t>
            </w:r>
            <w:r w:rsidRPr="00092251">
              <w:rPr>
                <w:rFonts w:ascii="Arial" w:eastAsiaTheme="minorEastAsia" w:hAnsi="Arial" w:cs="Arial"/>
                <w:i/>
                <w:iCs/>
                <w:sz w:val="16"/>
                <w:szCs w:val="16"/>
                <w:lang w:eastAsia="en-AU"/>
              </w:rPr>
              <w:t>neMDH</w:t>
            </w:r>
            <w:proofErr w:type="spellEnd"/>
          </w:p>
        </w:tc>
        <w:tc>
          <w:tcPr>
            <w:tcW w:w="2817" w:type="dxa"/>
            <w:gridSpan w:val="2"/>
          </w:tcPr>
          <w:p w14:paraId="56884407" w14:textId="6BFA5B85" w:rsidR="00092251" w:rsidRPr="004D47F0" w:rsidRDefault="00092251" w:rsidP="004D47F0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eastAsiaTheme="minorEastAsia" w:hAnsi="Arial" w:cs="Arial"/>
                <w:sz w:val="16"/>
                <w:szCs w:val="16"/>
                <w:lang w:eastAsia="en-AU"/>
              </w:rPr>
              <w:t>TGCAGGAAACTAGGTAGCAGA</w:t>
            </w:r>
          </w:p>
        </w:tc>
        <w:tc>
          <w:tcPr>
            <w:tcW w:w="2670" w:type="dxa"/>
          </w:tcPr>
          <w:p w14:paraId="44A6B50E" w14:textId="629AB349" w:rsidR="00092251" w:rsidRPr="004D47F0" w:rsidRDefault="00092251" w:rsidP="004D47F0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eastAsiaTheme="minorEastAsia" w:hAnsi="Arial" w:cs="Arial"/>
                <w:sz w:val="16"/>
                <w:szCs w:val="16"/>
                <w:lang w:eastAsia="en-AU"/>
              </w:rPr>
              <w:t>TGAGGAAGTGACCTCCCTGT</w:t>
            </w:r>
          </w:p>
        </w:tc>
        <w:tc>
          <w:tcPr>
            <w:tcW w:w="2940" w:type="dxa"/>
          </w:tcPr>
          <w:p w14:paraId="4A7CC53C" w14:textId="63DCF2DA" w:rsidR="00092251" w:rsidRPr="004D47F0" w:rsidRDefault="00092251" w:rsidP="004D47F0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eastAsiaTheme="minorEastAsia" w:hAnsi="Arial" w:cs="Arial"/>
                <w:sz w:val="16"/>
                <w:szCs w:val="16"/>
                <w:lang w:eastAsia="en-AU"/>
              </w:rPr>
              <w:t>CCATGGCAGCATCAGCAGCA</w:t>
            </w:r>
          </w:p>
        </w:tc>
      </w:tr>
      <w:tr w:rsidR="00553992" w:rsidRPr="004D47F0" w14:paraId="67A05E76" w14:textId="77777777" w:rsidTr="00D97C66">
        <w:tc>
          <w:tcPr>
            <w:tcW w:w="1141" w:type="dxa"/>
          </w:tcPr>
          <w:p w14:paraId="2A0B8E12" w14:textId="21AF4FAB" w:rsidR="00092251" w:rsidRPr="004D47F0" w:rsidRDefault="00553992" w:rsidP="004D47F0">
            <w:pPr>
              <w:spacing w:after="200" w:line="276" w:lineRule="auto"/>
              <w:rPr>
                <w:rFonts w:ascii="Arial" w:hAnsi="Arial" w:cs="Arial"/>
                <w:iCs/>
                <w:sz w:val="16"/>
                <w:szCs w:val="16"/>
              </w:rPr>
            </w:pPr>
            <w:r>
              <w:rPr>
                <w:rFonts w:ascii="Arial" w:eastAsia="Calibri" w:hAnsi="Arial" w:cs="Arial"/>
                <w:iCs/>
                <w:sz w:val="16"/>
                <w:szCs w:val="16"/>
              </w:rPr>
              <w:t>CP-</w:t>
            </w:r>
            <w:r w:rsidR="00092251" w:rsidRPr="004D47F0">
              <w:rPr>
                <w:rFonts w:ascii="Arial" w:eastAsia="Calibri" w:hAnsi="Arial" w:cs="Arial"/>
                <w:iCs/>
                <w:sz w:val="16"/>
                <w:szCs w:val="16"/>
              </w:rPr>
              <w:t>AMV</w:t>
            </w:r>
            <w:r w:rsidR="00092251">
              <w:rPr>
                <w:rFonts w:ascii="Arial" w:eastAsia="Calibri" w:hAnsi="Arial" w:cs="Arial"/>
                <w:iCs/>
                <w:sz w:val="16"/>
                <w:szCs w:val="16"/>
              </w:rPr>
              <w:t>1</w:t>
            </w:r>
          </w:p>
        </w:tc>
        <w:tc>
          <w:tcPr>
            <w:tcW w:w="1030" w:type="dxa"/>
          </w:tcPr>
          <w:p w14:paraId="70407115" w14:textId="136EDB06" w:rsidR="00092251" w:rsidRPr="004D47F0" w:rsidRDefault="00092251" w:rsidP="004D47F0">
            <w:pPr>
              <w:spacing w:after="200"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092251">
              <w:rPr>
                <w:rFonts w:ascii="Arial" w:eastAsia="Calibri" w:hAnsi="Arial" w:cs="Arial"/>
                <w:i/>
                <w:iCs/>
                <w:sz w:val="16"/>
                <w:szCs w:val="16"/>
              </w:rPr>
              <w:t>CP</w:t>
            </w: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  <w:r w:rsidRPr="00092251">
              <w:rPr>
                <w:rFonts w:ascii="Arial" w:eastAsia="Calibri" w:hAnsi="Arial" w:cs="Arial"/>
                <w:sz w:val="16"/>
                <w:szCs w:val="16"/>
              </w:rPr>
              <w:t>AMV</w:t>
            </w:r>
          </w:p>
        </w:tc>
        <w:tc>
          <w:tcPr>
            <w:tcW w:w="2817" w:type="dxa"/>
            <w:gridSpan w:val="2"/>
          </w:tcPr>
          <w:p w14:paraId="18561C16" w14:textId="5A28F4B4" w:rsidR="00092251" w:rsidRPr="004D47F0" w:rsidRDefault="00092251" w:rsidP="004D47F0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eastAsia="Calibri" w:hAnsi="Arial" w:cs="Arial"/>
                <w:sz w:val="16"/>
                <w:szCs w:val="16"/>
              </w:rPr>
              <w:t>TCGGGTTTGAGTTGGTCTTC</w:t>
            </w:r>
          </w:p>
        </w:tc>
        <w:tc>
          <w:tcPr>
            <w:tcW w:w="2670" w:type="dxa"/>
          </w:tcPr>
          <w:p w14:paraId="3A803FC6" w14:textId="6E213D08" w:rsidR="00092251" w:rsidRPr="004D47F0" w:rsidRDefault="00092251" w:rsidP="004D47F0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eastAsia="Calibri" w:hAnsi="Arial" w:cs="Arial"/>
                <w:sz w:val="16"/>
                <w:szCs w:val="16"/>
              </w:rPr>
              <w:t>ACCCAAACTTCGTTGAATCG</w:t>
            </w:r>
          </w:p>
        </w:tc>
        <w:tc>
          <w:tcPr>
            <w:tcW w:w="2940" w:type="dxa"/>
          </w:tcPr>
          <w:p w14:paraId="651B6937" w14:textId="0C2F4CC0" w:rsidR="00092251" w:rsidRPr="004D47F0" w:rsidRDefault="00092251" w:rsidP="004D47F0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eastAsia="Calibri" w:hAnsi="Arial" w:cs="Arial"/>
                <w:sz w:val="16"/>
                <w:szCs w:val="16"/>
              </w:rPr>
              <w:t>CTTCGATGCGCAGCCTGAGG</w:t>
            </w:r>
          </w:p>
        </w:tc>
      </w:tr>
      <w:tr w:rsidR="00553992" w:rsidRPr="004D47F0" w14:paraId="72141D86" w14:textId="77777777" w:rsidTr="00D97C66">
        <w:tc>
          <w:tcPr>
            <w:tcW w:w="1141" w:type="dxa"/>
          </w:tcPr>
          <w:p w14:paraId="3101BB74" w14:textId="77777777" w:rsidR="00092251" w:rsidRPr="004D47F0" w:rsidRDefault="00092251" w:rsidP="00092251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hAnsi="Arial" w:cs="Arial"/>
                <w:sz w:val="16"/>
                <w:szCs w:val="16"/>
              </w:rPr>
              <w:lastRenderedPageBreak/>
              <w:t>IPT2</w:t>
            </w:r>
          </w:p>
        </w:tc>
        <w:tc>
          <w:tcPr>
            <w:tcW w:w="1030" w:type="dxa"/>
          </w:tcPr>
          <w:p w14:paraId="59EFCE2A" w14:textId="58E77F46" w:rsidR="00092251" w:rsidRPr="004D47F0" w:rsidRDefault="00092251" w:rsidP="00092251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092251">
              <w:rPr>
                <w:rFonts w:ascii="Arial" w:eastAsia="Calibri" w:hAnsi="Arial" w:cs="Arial"/>
                <w:i/>
                <w:iCs/>
                <w:sz w:val="16"/>
                <w:szCs w:val="16"/>
              </w:rPr>
              <w:t>IPT</w:t>
            </w:r>
          </w:p>
        </w:tc>
        <w:tc>
          <w:tcPr>
            <w:tcW w:w="2817" w:type="dxa"/>
            <w:gridSpan w:val="2"/>
          </w:tcPr>
          <w:p w14:paraId="2A812630" w14:textId="733F2EB5" w:rsidR="00092251" w:rsidRPr="004D47F0" w:rsidRDefault="00092251" w:rsidP="00092251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hAnsi="Arial" w:cs="Arial"/>
                <w:sz w:val="16"/>
                <w:szCs w:val="16"/>
              </w:rPr>
              <w:t>TAGGCTGATCGAGGAGGTGT</w:t>
            </w:r>
          </w:p>
        </w:tc>
        <w:tc>
          <w:tcPr>
            <w:tcW w:w="2670" w:type="dxa"/>
          </w:tcPr>
          <w:p w14:paraId="37A2B922" w14:textId="77777777" w:rsidR="00092251" w:rsidRPr="004D47F0" w:rsidRDefault="00092251" w:rsidP="00092251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hAnsi="Arial" w:cs="Arial"/>
                <w:sz w:val="16"/>
                <w:szCs w:val="16"/>
              </w:rPr>
              <w:t>TCGCCACAAGTTACCCGACCAA</w:t>
            </w:r>
          </w:p>
        </w:tc>
        <w:tc>
          <w:tcPr>
            <w:tcW w:w="2940" w:type="dxa"/>
          </w:tcPr>
          <w:p w14:paraId="78A521F1" w14:textId="77777777" w:rsidR="00092251" w:rsidRPr="004D47F0" w:rsidRDefault="00092251" w:rsidP="00092251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hAnsi="Arial" w:cs="Arial"/>
                <w:sz w:val="16"/>
                <w:szCs w:val="16"/>
              </w:rPr>
              <w:t>CTGCTTAACTCTGGCCTTGG</w:t>
            </w:r>
          </w:p>
        </w:tc>
      </w:tr>
      <w:tr w:rsidR="00553992" w:rsidRPr="004D47F0" w14:paraId="67E0716B" w14:textId="77777777" w:rsidTr="00D97C66">
        <w:tc>
          <w:tcPr>
            <w:tcW w:w="1141" w:type="dxa"/>
          </w:tcPr>
          <w:p w14:paraId="08BD8B01" w14:textId="33A68892" w:rsidR="00092251" w:rsidRPr="004D47F0" w:rsidRDefault="00553992" w:rsidP="00092251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CP-</w:t>
            </w:r>
            <w:r w:rsidR="00092251" w:rsidRPr="004D47F0">
              <w:rPr>
                <w:rFonts w:ascii="Arial" w:hAnsi="Arial" w:cs="Arial"/>
                <w:sz w:val="16"/>
                <w:szCs w:val="16"/>
              </w:rPr>
              <w:t>AMV2</w:t>
            </w:r>
          </w:p>
        </w:tc>
        <w:tc>
          <w:tcPr>
            <w:tcW w:w="1030" w:type="dxa"/>
          </w:tcPr>
          <w:p w14:paraId="224C467B" w14:textId="440A7ED7" w:rsidR="00092251" w:rsidRPr="004D47F0" w:rsidRDefault="00092251" w:rsidP="00092251">
            <w:pPr>
              <w:spacing w:after="200" w:line="276" w:lineRule="auto"/>
              <w:rPr>
                <w:rFonts w:ascii="Arial" w:eastAsia="Times New Roman" w:hAnsi="Arial" w:cs="Arial"/>
                <w:sz w:val="16"/>
                <w:szCs w:val="16"/>
                <w:lang w:eastAsia="en-AU"/>
              </w:rPr>
            </w:pPr>
            <w:proofErr w:type="spellStart"/>
            <w:r>
              <w:rPr>
                <w:rFonts w:ascii="Arial" w:eastAsiaTheme="minorEastAsia" w:hAnsi="Arial" w:cs="Arial"/>
                <w:sz w:val="16"/>
                <w:szCs w:val="16"/>
                <w:lang w:eastAsia="en-AU"/>
              </w:rPr>
              <w:t>Tr</w:t>
            </w:r>
            <w:r w:rsidRPr="00092251">
              <w:rPr>
                <w:rFonts w:ascii="Arial" w:eastAsiaTheme="minorEastAsia" w:hAnsi="Arial" w:cs="Arial"/>
                <w:i/>
                <w:iCs/>
                <w:sz w:val="16"/>
                <w:szCs w:val="16"/>
                <w:lang w:eastAsia="en-AU"/>
              </w:rPr>
              <w:t>neMDH</w:t>
            </w:r>
            <w:proofErr w:type="spellEnd"/>
          </w:p>
        </w:tc>
        <w:tc>
          <w:tcPr>
            <w:tcW w:w="2817" w:type="dxa"/>
            <w:gridSpan w:val="2"/>
          </w:tcPr>
          <w:p w14:paraId="6A8A5970" w14:textId="5FC4F733" w:rsidR="00092251" w:rsidRPr="004D47F0" w:rsidRDefault="00092251" w:rsidP="00092251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eastAsia="Times New Roman" w:hAnsi="Arial" w:cs="Arial"/>
                <w:sz w:val="16"/>
                <w:szCs w:val="16"/>
                <w:lang w:eastAsia="en-AU"/>
              </w:rPr>
              <w:t>GATGACGTGACGACTGAGGA</w:t>
            </w:r>
          </w:p>
        </w:tc>
        <w:tc>
          <w:tcPr>
            <w:tcW w:w="2670" w:type="dxa"/>
          </w:tcPr>
          <w:p w14:paraId="589600BE" w14:textId="77777777" w:rsidR="00092251" w:rsidRPr="004D47F0" w:rsidRDefault="00092251" w:rsidP="00092251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eastAsia="Times New Roman" w:hAnsi="Arial" w:cs="Arial"/>
                <w:sz w:val="16"/>
                <w:szCs w:val="16"/>
                <w:lang w:eastAsia="en-AU"/>
              </w:rPr>
              <w:t>CTTCGATGCGCAGCCTGAGG</w:t>
            </w:r>
          </w:p>
        </w:tc>
        <w:tc>
          <w:tcPr>
            <w:tcW w:w="2940" w:type="dxa"/>
          </w:tcPr>
          <w:p w14:paraId="0DA757D0" w14:textId="77777777" w:rsidR="00092251" w:rsidRPr="004D47F0" w:rsidRDefault="00092251" w:rsidP="00092251">
            <w:pPr>
              <w:spacing w:after="200" w:line="276" w:lineRule="auto"/>
              <w:rPr>
                <w:rFonts w:ascii="Arial" w:hAnsi="Arial" w:cs="Arial"/>
                <w:sz w:val="16"/>
                <w:szCs w:val="16"/>
              </w:rPr>
            </w:pPr>
            <w:r w:rsidRPr="004D47F0">
              <w:rPr>
                <w:rFonts w:ascii="Arial" w:eastAsia="Times New Roman" w:hAnsi="Arial" w:cs="Arial"/>
                <w:sz w:val="16"/>
                <w:szCs w:val="16"/>
                <w:lang w:eastAsia="en-AU"/>
              </w:rPr>
              <w:t>ACCCAAACTTCGTTGAATCG</w:t>
            </w:r>
          </w:p>
        </w:tc>
      </w:tr>
      <w:tr w:rsidR="00553992" w:rsidRPr="004D47F0" w14:paraId="58A83A05" w14:textId="77777777" w:rsidTr="00D97C66">
        <w:tc>
          <w:tcPr>
            <w:tcW w:w="1141" w:type="dxa"/>
          </w:tcPr>
          <w:p w14:paraId="286C122E" w14:textId="08CA0646" w:rsidR="00092251" w:rsidRPr="004D47F0" w:rsidRDefault="00553992" w:rsidP="00092251">
            <w:pPr>
              <w:spacing w:after="12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Trne</w:t>
            </w:r>
            <w:r w:rsidR="00092251" w:rsidRPr="004D47F0">
              <w:rPr>
                <w:rFonts w:ascii="Arial" w:hAnsi="Arial" w:cs="Arial"/>
                <w:sz w:val="16"/>
                <w:szCs w:val="16"/>
              </w:rPr>
              <w:t>MDH</w:t>
            </w:r>
            <w:r w:rsidR="00092251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30" w:type="dxa"/>
          </w:tcPr>
          <w:p w14:paraId="0F4C608C" w14:textId="61B0D2D9" w:rsidR="00092251" w:rsidRPr="004D47F0" w:rsidRDefault="00092251" w:rsidP="00092251">
            <w:pPr>
              <w:spacing w:after="120" w:line="276" w:lineRule="auto"/>
              <w:rPr>
                <w:rFonts w:ascii="Arial" w:eastAsia="Times New Roman" w:hAnsi="Arial" w:cs="Arial"/>
                <w:sz w:val="16"/>
                <w:szCs w:val="16"/>
                <w:lang w:eastAsia="en-AU"/>
              </w:rPr>
            </w:pPr>
            <w:r w:rsidRPr="00092251">
              <w:rPr>
                <w:rFonts w:ascii="Arial" w:eastAsia="Calibri" w:hAnsi="Arial" w:cs="Arial"/>
                <w:i/>
                <w:iCs/>
                <w:sz w:val="16"/>
                <w:szCs w:val="16"/>
              </w:rPr>
              <w:t>CP</w:t>
            </w:r>
            <w:r>
              <w:rPr>
                <w:rFonts w:ascii="Arial" w:eastAsia="Calibri" w:hAnsi="Arial" w:cs="Arial"/>
                <w:sz w:val="16"/>
                <w:szCs w:val="16"/>
              </w:rPr>
              <w:t>-</w:t>
            </w:r>
            <w:r w:rsidRPr="00092251">
              <w:rPr>
                <w:rFonts w:ascii="Arial" w:eastAsia="Calibri" w:hAnsi="Arial" w:cs="Arial"/>
                <w:sz w:val="16"/>
                <w:szCs w:val="16"/>
              </w:rPr>
              <w:t>AMV</w:t>
            </w:r>
          </w:p>
        </w:tc>
        <w:tc>
          <w:tcPr>
            <w:tcW w:w="2817" w:type="dxa"/>
            <w:gridSpan w:val="2"/>
          </w:tcPr>
          <w:p w14:paraId="55022F4C" w14:textId="6338A630" w:rsidR="00092251" w:rsidRPr="004D47F0" w:rsidRDefault="00092251" w:rsidP="00092251">
            <w:pPr>
              <w:spacing w:after="120" w:line="276" w:lineRule="auto"/>
              <w:rPr>
                <w:rFonts w:ascii="Arial" w:eastAsia="Times New Roman" w:hAnsi="Arial" w:cs="Arial"/>
                <w:sz w:val="16"/>
                <w:szCs w:val="16"/>
                <w:lang w:eastAsia="en-AU"/>
              </w:rPr>
            </w:pPr>
            <w:r w:rsidRPr="004D47F0">
              <w:rPr>
                <w:rFonts w:ascii="Arial" w:eastAsia="Times New Roman" w:hAnsi="Arial" w:cs="Arial"/>
                <w:sz w:val="16"/>
                <w:szCs w:val="16"/>
                <w:lang w:eastAsia="en-AU"/>
              </w:rPr>
              <w:t>GCGATCGCTACTATAACCACAA</w:t>
            </w:r>
          </w:p>
        </w:tc>
        <w:tc>
          <w:tcPr>
            <w:tcW w:w="2670" w:type="dxa"/>
          </w:tcPr>
          <w:p w14:paraId="4FDD667A" w14:textId="77777777" w:rsidR="00092251" w:rsidRPr="004D47F0" w:rsidRDefault="00092251" w:rsidP="00092251">
            <w:pPr>
              <w:spacing w:after="120" w:line="276" w:lineRule="auto"/>
              <w:rPr>
                <w:rFonts w:ascii="Arial" w:eastAsia="Times New Roman" w:hAnsi="Arial" w:cs="Arial"/>
                <w:sz w:val="16"/>
                <w:szCs w:val="16"/>
                <w:lang w:eastAsia="en-AU"/>
              </w:rPr>
            </w:pPr>
            <w:r w:rsidRPr="004D47F0">
              <w:rPr>
                <w:rFonts w:ascii="Arial" w:eastAsia="Times New Roman" w:hAnsi="Arial" w:cs="Arial"/>
                <w:sz w:val="16"/>
                <w:szCs w:val="16"/>
                <w:lang w:eastAsia="en-AU"/>
              </w:rPr>
              <w:t>GAAGTGACCTCCCTGTTTGG</w:t>
            </w:r>
          </w:p>
        </w:tc>
        <w:tc>
          <w:tcPr>
            <w:tcW w:w="2940" w:type="dxa"/>
          </w:tcPr>
          <w:p w14:paraId="7BB1376D" w14:textId="77777777" w:rsidR="00092251" w:rsidRPr="004D47F0" w:rsidRDefault="00092251" w:rsidP="00092251">
            <w:pPr>
              <w:spacing w:after="120" w:line="276" w:lineRule="auto"/>
              <w:rPr>
                <w:rFonts w:ascii="Arial" w:eastAsia="Times New Roman" w:hAnsi="Arial" w:cs="Arial"/>
                <w:sz w:val="16"/>
                <w:szCs w:val="16"/>
                <w:lang w:eastAsia="en-AU"/>
              </w:rPr>
            </w:pPr>
            <w:r w:rsidRPr="004D47F0">
              <w:rPr>
                <w:rFonts w:ascii="Arial" w:eastAsia="Times New Roman" w:hAnsi="Arial" w:cs="Arial"/>
                <w:sz w:val="16"/>
                <w:szCs w:val="16"/>
                <w:lang w:eastAsia="en-AU"/>
              </w:rPr>
              <w:t>TGCAGGAAACTAGGTAGCAGA</w:t>
            </w:r>
          </w:p>
        </w:tc>
      </w:tr>
      <w:tr w:rsidR="00553992" w:rsidRPr="004D47F0" w14:paraId="0F933049" w14:textId="77777777" w:rsidTr="00D97C66">
        <w:tc>
          <w:tcPr>
            <w:tcW w:w="114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357E8E0" w14:textId="43F1F81F" w:rsidR="00553992" w:rsidRDefault="00553992" w:rsidP="00553992">
            <w:pPr>
              <w:spacing w:after="12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PDH</w:t>
            </w:r>
          </w:p>
        </w:tc>
        <w:tc>
          <w:tcPr>
            <w:tcW w:w="103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E8D9E3C" w14:textId="7CEA7E02" w:rsidR="00553992" w:rsidRPr="00092251" w:rsidRDefault="00553992" w:rsidP="00553992">
            <w:pPr>
              <w:spacing w:after="120" w:line="276" w:lineRule="auto"/>
              <w:rPr>
                <w:rFonts w:ascii="Arial" w:eastAsia="Calibri" w:hAnsi="Arial" w:cs="Arial"/>
                <w:i/>
                <w:iCs/>
                <w:sz w:val="16"/>
                <w:szCs w:val="16"/>
              </w:rPr>
            </w:pPr>
            <w:r w:rsidRPr="0052633F">
              <w:rPr>
                <w:rFonts w:ascii="Arial" w:hAnsi="Arial" w:cs="Arial"/>
                <w:i/>
                <w:sz w:val="16"/>
                <w:szCs w:val="16"/>
              </w:rPr>
              <w:t>PDH</w:t>
            </w:r>
          </w:p>
        </w:tc>
        <w:tc>
          <w:tcPr>
            <w:tcW w:w="2817" w:type="dxa"/>
            <w:gridSpan w:val="2"/>
            <w:tcBorders>
              <w:top w:val="nil"/>
              <w:left w:val="nil"/>
              <w:right w:val="nil"/>
            </w:tcBorders>
          </w:tcPr>
          <w:p w14:paraId="09FC3ADE" w14:textId="5FBE522A" w:rsidR="00553992" w:rsidRPr="004D47F0" w:rsidRDefault="00553992" w:rsidP="00553992">
            <w:pPr>
              <w:spacing w:after="120" w:line="276" w:lineRule="auto"/>
              <w:rPr>
                <w:rFonts w:ascii="Arial" w:eastAsia="Times New Roman" w:hAnsi="Arial" w:cs="Arial"/>
                <w:sz w:val="16"/>
                <w:szCs w:val="16"/>
                <w:lang w:eastAsia="en-AU"/>
              </w:rPr>
            </w:pPr>
            <w:r w:rsidRPr="0052633F">
              <w:rPr>
                <w:rFonts w:ascii="Arial" w:hAnsi="Arial" w:cs="Arial"/>
                <w:sz w:val="16"/>
                <w:szCs w:val="16"/>
              </w:rPr>
              <w:t>CAATGTGCTTGGTGGTTTTG</w:t>
            </w:r>
          </w:p>
        </w:tc>
        <w:tc>
          <w:tcPr>
            <w:tcW w:w="267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C6B0CAC" w14:textId="033DE671" w:rsidR="00553992" w:rsidRPr="004D47F0" w:rsidRDefault="00553992" w:rsidP="00553992">
            <w:pPr>
              <w:spacing w:after="120" w:line="276" w:lineRule="auto"/>
              <w:rPr>
                <w:rFonts w:ascii="Arial" w:eastAsia="Times New Roman" w:hAnsi="Arial" w:cs="Arial"/>
                <w:sz w:val="16"/>
                <w:szCs w:val="16"/>
                <w:lang w:eastAsia="en-AU"/>
              </w:rPr>
            </w:pPr>
            <w:r w:rsidRPr="0052633F">
              <w:rPr>
                <w:rFonts w:ascii="Arial" w:hAnsi="Arial" w:cs="Arial"/>
                <w:sz w:val="16"/>
                <w:szCs w:val="16"/>
              </w:rPr>
              <w:t>CAAGTTCCGTCTCCGAAAAA</w:t>
            </w:r>
          </w:p>
        </w:tc>
        <w:tc>
          <w:tcPr>
            <w:tcW w:w="294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1D1FAE7" w14:textId="453EF870" w:rsidR="00553992" w:rsidRPr="004D47F0" w:rsidRDefault="00553992" w:rsidP="00553992">
            <w:pPr>
              <w:spacing w:after="120" w:line="276" w:lineRule="auto"/>
              <w:rPr>
                <w:rFonts w:ascii="Arial" w:eastAsia="Times New Roman" w:hAnsi="Arial" w:cs="Arial"/>
                <w:sz w:val="16"/>
                <w:szCs w:val="16"/>
                <w:lang w:eastAsia="en-AU"/>
              </w:rPr>
            </w:pPr>
            <w:r w:rsidRPr="0052633F">
              <w:rPr>
                <w:rFonts w:ascii="Arial" w:hAnsi="Arial" w:cs="Arial"/>
                <w:sz w:val="16"/>
                <w:szCs w:val="16"/>
              </w:rPr>
              <w:t>TCCAGTGGCAACCGGTGCAG</w:t>
            </w:r>
          </w:p>
        </w:tc>
      </w:tr>
      <w:tr w:rsidR="00553992" w:rsidRPr="004D47F0" w14:paraId="05CB6662" w14:textId="77777777" w:rsidTr="00D97C66"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F7728B" w14:textId="3A94D142" w:rsidR="00553992" w:rsidRDefault="00553992" w:rsidP="00553992">
            <w:pPr>
              <w:spacing w:after="120"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ATP dep. Prot.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F23EF7" w14:textId="3C89BA66" w:rsidR="00553992" w:rsidRPr="00092251" w:rsidRDefault="00553992" w:rsidP="00553992">
            <w:pPr>
              <w:spacing w:after="120" w:line="276" w:lineRule="auto"/>
              <w:rPr>
                <w:rFonts w:ascii="Arial" w:eastAsia="Calibri" w:hAnsi="Arial" w:cs="Arial"/>
                <w:i/>
                <w:iCs/>
                <w:sz w:val="16"/>
                <w:szCs w:val="16"/>
              </w:rPr>
            </w:pPr>
            <w:r w:rsidRPr="0052633F">
              <w:rPr>
                <w:rFonts w:ascii="Arial" w:eastAsia="Times New Roman" w:hAnsi="Arial" w:cs="Arial"/>
                <w:i/>
                <w:sz w:val="16"/>
                <w:szCs w:val="16"/>
                <w:lang w:eastAsia="en-AU"/>
              </w:rPr>
              <w:t>ATP-depend</w:t>
            </w:r>
            <w:r w:rsidR="00D97C66">
              <w:rPr>
                <w:rFonts w:ascii="Arial" w:eastAsia="Times New Roman" w:hAnsi="Arial" w:cs="Arial"/>
                <w:i/>
                <w:sz w:val="16"/>
                <w:szCs w:val="16"/>
                <w:lang w:eastAsia="en-AU"/>
              </w:rPr>
              <w:t>e</w:t>
            </w:r>
            <w:r w:rsidRPr="0052633F">
              <w:rPr>
                <w:rFonts w:ascii="Arial" w:eastAsia="Times New Roman" w:hAnsi="Arial" w:cs="Arial"/>
                <w:i/>
                <w:sz w:val="16"/>
                <w:szCs w:val="16"/>
                <w:lang w:eastAsia="en-AU"/>
              </w:rPr>
              <w:t>nt protease</w:t>
            </w:r>
          </w:p>
        </w:tc>
        <w:tc>
          <w:tcPr>
            <w:tcW w:w="27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663A5C" w14:textId="2362F76A" w:rsidR="00553992" w:rsidRPr="004D47F0" w:rsidRDefault="00553992" w:rsidP="00553992">
            <w:pPr>
              <w:spacing w:after="120" w:line="276" w:lineRule="auto"/>
              <w:rPr>
                <w:rFonts w:ascii="Arial" w:eastAsia="Times New Roman" w:hAnsi="Arial" w:cs="Arial"/>
                <w:sz w:val="16"/>
                <w:szCs w:val="16"/>
                <w:lang w:eastAsia="en-AU"/>
              </w:rPr>
            </w:pPr>
            <w:r w:rsidRPr="0052633F">
              <w:rPr>
                <w:rFonts w:ascii="Arial" w:eastAsia="Times New Roman" w:hAnsi="Arial" w:cs="Arial"/>
                <w:sz w:val="16"/>
                <w:szCs w:val="16"/>
                <w:lang w:eastAsia="en-AU"/>
              </w:rPr>
              <w:t>CGAACGACTCGTCGATGATA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D9B0D7" w14:textId="78BE1CBE" w:rsidR="00553992" w:rsidRPr="004D47F0" w:rsidRDefault="00553992" w:rsidP="00553992">
            <w:pPr>
              <w:spacing w:after="120" w:line="276" w:lineRule="auto"/>
              <w:rPr>
                <w:rFonts w:ascii="Arial" w:eastAsia="Times New Roman" w:hAnsi="Arial" w:cs="Arial"/>
                <w:sz w:val="16"/>
                <w:szCs w:val="16"/>
                <w:lang w:eastAsia="en-AU"/>
              </w:rPr>
            </w:pPr>
            <w:r w:rsidRPr="0052633F">
              <w:rPr>
                <w:rFonts w:ascii="Arial" w:eastAsia="Times New Roman" w:hAnsi="Arial" w:cs="Arial"/>
                <w:sz w:val="16"/>
                <w:szCs w:val="16"/>
                <w:lang w:eastAsia="en-AU"/>
              </w:rPr>
              <w:t>GCCACACGAGCAACAAGATA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621BA6" w14:textId="1BCDBB5A" w:rsidR="00553992" w:rsidRPr="004D47F0" w:rsidRDefault="00553992" w:rsidP="00553992">
            <w:pPr>
              <w:spacing w:after="120" w:line="276" w:lineRule="auto"/>
              <w:rPr>
                <w:rFonts w:ascii="Arial" w:eastAsia="Times New Roman" w:hAnsi="Arial" w:cs="Arial"/>
                <w:sz w:val="16"/>
                <w:szCs w:val="16"/>
                <w:lang w:eastAsia="en-AU"/>
              </w:rPr>
            </w:pPr>
            <w:r w:rsidRPr="0052633F">
              <w:rPr>
                <w:rFonts w:ascii="Arial" w:eastAsia="Times New Roman" w:hAnsi="Arial" w:cs="Arial"/>
                <w:sz w:val="16"/>
                <w:szCs w:val="16"/>
                <w:lang w:eastAsia="en-AU"/>
              </w:rPr>
              <w:t>GGTCAAGAGCGTTTTCGTGTCACG</w:t>
            </w:r>
          </w:p>
        </w:tc>
      </w:tr>
    </w:tbl>
    <w:p w14:paraId="07BD8F68" w14:textId="0CE56E3E" w:rsidR="004D47F0" w:rsidRDefault="004D47F0" w:rsidP="004D47F0">
      <w:pPr>
        <w:ind w:firstLine="720"/>
      </w:pPr>
    </w:p>
    <w:sectPr w:rsidR="004D47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1A3"/>
    <w:rsid w:val="00092251"/>
    <w:rsid w:val="002571A3"/>
    <w:rsid w:val="004D1BD4"/>
    <w:rsid w:val="004D47F0"/>
    <w:rsid w:val="00553992"/>
    <w:rsid w:val="00814A89"/>
    <w:rsid w:val="009D195D"/>
    <w:rsid w:val="009F4DA1"/>
    <w:rsid w:val="00C7633C"/>
    <w:rsid w:val="00D9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42A94"/>
  <w15:chartTrackingRefBased/>
  <w15:docId w15:val="{40975332-33A1-4F53-8561-8CB4B7C1A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D47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4D47F0"/>
    <w:pPr>
      <w:spacing w:after="200" w:line="276" w:lineRule="auto"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'signal noise ratio plot'!$AH$3:$AH$10</c:f>
              <c:strCache>
                <c:ptCount val="8"/>
                <c:pt idx="0">
                  <c:v>3.112959726</c:v>
                </c:pt>
                <c:pt idx="1">
                  <c:v>2.355533906</c:v>
                </c:pt>
                <c:pt idx="2">
                  <c:v>3.982386938</c:v>
                </c:pt>
                <c:pt idx="3">
                  <c:v>2.169234102</c:v>
                </c:pt>
                <c:pt idx="4">
                  <c:v>7.528704694</c:v>
                </c:pt>
                <c:pt idx="5">
                  <c:v>4.114977977</c:v>
                </c:pt>
                <c:pt idx="6">
                  <c:v>2.498703861</c:v>
                </c:pt>
                <c:pt idx="7">
                  <c:v>2.837296037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solidFill>
                <a:schemeClr val="tx1"/>
              </a:solidFill>
            </a:ln>
          </c:spPr>
          <c:invertIfNegative val="0"/>
          <c:errBars>
            <c:errBarType val="both"/>
            <c:errValType val="cust"/>
            <c:noEndCap val="0"/>
            <c:plus>
              <c:numRef>
                <c:f>'signal noise ratio plot'!$AI$3:$AI$10</c:f>
                <c:numCache>
                  <c:formatCode>General</c:formatCode>
                  <c:ptCount val="8"/>
                  <c:pt idx="0">
                    <c:v>0.40976594902513069</c:v>
                  </c:pt>
                  <c:pt idx="1">
                    <c:v>0.80303065091062154</c:v>
                  </c:pt>
                  <c:pt idx="2">
                    <c:v>0.21055308772026443</c:v>
                  </c:pt>
                  <c:pt idx="3">
                    <c:v>0.32542500250759382</c:v>
                  </c:pt>
                  <c:pt idx="4">
                    <c:v>1.6284478393787636</c:v>
                  </c:pt>
                  <c:pt idx="5">
                    <c:v>0.57978377809955739</c:v>
                  </c:pt>
                  <c:pt idx="6">
                    <c:v>6.4471491333930958E-2</c:v>
                  </c:pt>
                  <c:pt idx="7">
                    <c:v>0.26862107335461777</c:v>
                  </c:pt>
                </c:numCache>
              </c:numRef>
            </c:plus>
            <c:minus>
              <c:numRef>
                <c:f>'signal noise ratio plot'!$AI$3:$AI$10</c:f>
                <c:numCache>
                  <c:formatCode>General</c:formatCode>
                  <c:ptCount val="8"/>
                  <c:pt idx="0">
                    <c:v>0.40976594902513069</c:v>
                  </c:pt>
                  <c:pt idx="1">
                    <c:v>0.80303065091062154</c:v>
                  </c:pt>
                  <c:pt idx="2">
                    <c:v>0.21055308772026443</c:v>
                  </c:pt>
                  <c:pt idx="3">
                    <c:v>0.32542500250759382</c:v>
                  </c:pt>
                  <c:pt idx="4">
                    <c:v>1.6284478393787636</c:v>
                  </c:pt>
                  <c:pt idx="5">
                    <c:v>0.57978377809955739</c:v>
                  </c:pt>
                  <c:pt idx="6">
                    <c:v>6.4471491333930958E-2</c:v>
                  </c:pt>
                  <c:pt idx="7">
                    <c:v>0.26862107335461777</c:v>
                  </c:pt>
                </c:numCache>
              </c:numRef>
            </c:minus>
            <c:spPr>
              <a:ln w="12700"/>
            </c:spPr>
          </c:errBars>
          <c:cat>
            <c:strRef>
              <c:f>'signal noise ratio plot'!$B$3:$B$10</c:f>
              <c:strCache>
                <c:ptCount val="8"/>
                <c:pt idx="0">
                  <c:v>CP-AMV1</c:v>
                </c:pt>
                <c:pt idx="1">
                  <c:v>CP-AMV2</c:v>
                </c:pt>
                <c:pt idx="2">
                  <c:v>IPT1</c:v>
                </c:pt>
                <c:pt idx="3">
                  <c:v>IPT2</c:v>
                </c:pt>
                <c:pt idx="4">
                  <c:v>TrMDH1</c:v>
                </c:pt>
                <c:pt idx="5">
                  <c:v>TrMDH2</c:v>
                </c:pt>
                <c:pt idx="6">
                  <c:v>ATP-dep. prot.</c:v>
                </c:pt>
                <c:pt idx="7">
                  <c:v>PDH</c:v>
                </c:pt>
              </c:strCache>
            </c:strRef>
          </c:cat>
          <c:val>
            <c:numRef>
              <c:f>'signal noise ratio plot'!$AH$3:$AH$10</c:f>
              <c:numCache>
                <c:formatCode>General</c:formatCode>
                <c:ptCount val="8"/>
                <c:pt idx="0">
                  <c:v>3.1129597261546134</c:v>
                </c:pt>
                <c:pt idx="1">
                  <c:v>2.3555339063310945</c:v>
                </c:pt>
                <c:pt idx="2">
                  <c:v>3.9823869384426458</c:v>
                </c:pt>
                <c:pt idx="3">
                  <c:v>2.169234101853887</c:v>
                </c:pt>
                <c:pt idx="4">
                  <c:v>7.5287046940430109</c:v>
                </c:pt>
                <c:pt idx="5">
                  <c:v>4.1149779773738517</c:v>
                </c:pt>
                <c:pt idx="6">
                  <c:v>2.4987038612039725</c:v>
                </c:pt>
                <c:pt idx="7">
                  <c:v>2.8372960366087092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DF-46C2-8E12-5B3EA86C04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3592576"/>
        <c:axId val="153594112"/>
      </c:barChart>
      <c:catAx>
        <c:axId val="15359257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b="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b="0">
                    <a:latin typeface="Arial" panose="020B0604020202020204" pitchFamily="34" charset="0"/>
                    <a:cs typeface="Arial" panose="020B0604020202020204" pitchFamily="34" charset="0"/>
                  </a:rPr>
                  <a:t>Primer/probe combination</a:t>
                </a:r>
              </a:p>
            </c:rich>
          </c:tx>
          <c:layout>
            <c:manualLayout>
              <c:xMode val="edge"/>
              <c:yMode val="edge"/>
              <c:x val="0.39192092410962187"/>
              <c:y val="0.93931203044063938"/>
            </c:manualLayout>
          </c:layout>
          <c:overlay val="0"/>
        </c:title>
        <c:numFmt formatCode="General" sourceLinked="0"/>
        <c:majorTickMark val="out"/>
        <c:minorTickMark val="none"/>
        <c:tickLblPos val="nextTo"/>
        <c:spPr>
          <a:ln w="19050">
            <a:solidFill>
              <a:sysClr val="windowText" lastClr="000000"/>
            </a:solidFill>
          </a:ln>
        </c:spPr>
        <c:txPr>
          <a:bodyPr/>
          <a:lstStyle/>
          <a:p>
            <a:pPr>
              <a:defRPr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n-US"/>
          </a:p>
        </c:txPr>
        <c:crossAx val="153594112"/>
        <c:crosses val="autoZero"/>
        <c:auto val="1"/>
        <c:lblAlgn val="ctr"/>
        <c:lblOffset val="100"/>
        <c:noMultiLvlLbl val="0"/>
      </c:catAx>
      <c:valAx>
        <c:axId val="153594112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b="0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r>
                  <a:rPr lang="en-US" b="0">
                    <a:latin typeface="Arial" panose="020B0604020202020204" pitchFamily="34" charset="0"/>
                    <a:cs typeface="Arial" panose="020B0604020202020204" pitchFamily="34" charset="0"/>
                  </a:rPr>
                  <a:t>Signal-to-noise ratio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19050">
            <a:solidFill>
              <a:sysClr val="windowText" lastClr="000000"/>
            </a:solidFill>
          </a:ln>
        </c:spPr>
        <c:crossAx val="153592576"/>
        <c:crosses val="autoZero"/>
        <c:crossBetween val="between"/>
      </c:valAx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Narancio (DJPR)</dc:creator>
  <cp:keywords/>
  <dc:description/>
  <cp:lastModifiedBy>Rafael Narancio (DJPR)</cp:lastModifiedBy>
  <cp:revision>6</cp:revision>
  <dcterms:created xsi:type="dcterms:W3CDTF">2020-07-06T04:01:00Z</dcterms:created>
  <dcterms:modified xsi:type="dcterms:W3CDTF">2021-01-05T00:56:00Z</dcterms:modified>
</cp:coreProperties>
</file>