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B" w:rsidRPr="007B60DE" w:rsidRDefault="00081F8D">
      <w:pPr>
        <w:rPr>
          <w:b/>
          <w:bCs/>
          <w:sz w:val="24"/>
          <w:szCs w:val="24"/>
        </w:rPr>
      </w:pPr>
      <w:r w:rsidRPr="007B60DE">
        <w:rPr>
          <w:b/>
          <w:bCs/>
          <w:sz w:val="24"/>
          <w:szCs w:val="24"/>
        </w:rPr>
        <w:t>Supplementary data:</w:t>
      </w:r>
    </w:p>
    <w:p w:rsidR="00081F8D" w:rsidRDefault="00081F8D"/>
    <w:p w:rsidR="00081F8D" w:rsidRPr="00892575" w:rsidRDefault="00081F8D" w:rsidP="00C24301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The calculations of the CO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eq./year for </w:t>
      </w:r>
      <w:r w:rsidR="00C24301">
        <w:rPr>
          <w:rFonts w:asciiTheme="majorBidi" w:hAnsiTheme="majorBidi" w:cstheme="majorBidi"/>
          <w:color w:val="000000" w:themeColor="text1"/>
          <w:sz w:val="24"/>
          <w:szCs w:val="24"/>
        </w:rPr>
        <w:t>all (ENZ vs CHEM/AUT)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processes due to </w:t>
      </w:r>
      <w:r w:rsidRPr="0089257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thermal energy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consumption were calculated as follows:</w:t>
      </w:r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Given:</w:t>
      </w:r>
    </w:p>
    <w:p w:rsidR="00081F8D" w:rsidRPr="00892575" w:rsidRDefault="00081F8D" w:rsidP="00D32CB1">
      <w:pPr>
        <w:spacing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- From table </w:t>
      </w:r>
      <w:r w:rsidR="00D32CB1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7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_AUT, the daily steam consumption</w:t>
      </w:r>
      <w:r w:rsidR="00D32CB1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(CHEM/AUT)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is equivalent to </w:t>
      </w:r>
      <w:r w:rsidR="00C24301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22700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MJ</w:t>
      </w:r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- 1 GJ of thermal energy generates 55.82 kg of CO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bscript"/>
        </w:rPr>
        <w:t>2</w:t>
      </w:r>
    </w:p>
    <w:p w:rsidR="00081F8D" w:rsidRPr="00892575" w:rsidRDefault="00081F8D" w:rsidP="00C24301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1. </w:t>
      </w:r>
      <m:oMath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C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onverting MJ to  GJ </m:t>
        </m:r>
        <m:d>
          <m:d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diving by 1000</m:t>
            </m:r>
          </m:e>
        </m:d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22700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/1000 =22.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7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 GJ</m:t>
        </m:r>
      </m:oMath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2. Converting energy consumption in terms of GJ to the quantity of CO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eq.</w:t>
      </w:r>
    </w:p>
    <w:p w:rsidR="00081F8D" w:rsidRPr="00892575" w:rsidRDefault="00081F8D" w:rsidP="00C24301">
      <w:pPr>
        <w:spacing w:line="240" w:lineRule="auto"/>
        <w:jc w:val="both"/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 xml:space="preserve"> daily generation of CO2 </m:t>
          </m:r>
          <m:d>
            <m:dPr>
              <m:ctrl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kg CO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  <w:vertAlign w:val="subscript"/>
                </w:rPr>
                <m:t xml:space="preserve">2 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eq./d</m:t>
              </m:r>
            </m:e>
          </m:d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=</m:t>
          </m:r>
          <m:d>
            <m:dPr>
              <m:ctrl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  <m:t>22.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  <m:t xml:space="preserve">7 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  <m:t>55.82</m:t>
              </m:r>
            </m:e>
          </m:d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=126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7.1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 xml:space="preserve"> kg 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>CO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  <w:vertAlign w:val="subscript"/>
            </w:rPr>
            <m:t>2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 xml:space="preserve"> eq</m:t>
          </m:r>
        </m:oMath>
      </m:oMathPara>
    </w:p>
    <w:p w:rsidR="00081F8D" w:rsidRPr="00892575" w:rsidRDefault="00081F8D" w:rsidP="00081F8D">
      <w:pPr>
        <w:spacing w:line="240" w:lineRule="auto"/>
        <w:jc w:val="both"/>
        <w:rPr>
          <w:rFonts w:asciiTheme="majorBidi" w:eastAsiaTheme="minorEastAsia" w:hAnsiTheme="majorBidi" w:cstheme="majorBidi"/>
          <w:i/>
          <w:iCs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dividing by 1000</m:t>
          </m:r>
        </m:oMath>
      </m:oMathPara>
    </w:p>
    <w:p w:rsidR="00081F8D" w:rsidRPr="00892575" w:rsidRDefault="00081F8D" w:rsidP="00C24301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Daiy generation of CO2 (t CO2 eq.)=126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7.1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/1000=1.26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7</m:t>
          </m:r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 xml:space="preserve"> t CO2 eq </m:t>
          </m:r>
        </m:oMath>
      </m:oMathPara>
    </w:p>
    <w:p w:rsidR="00081F8D" w:rsidRPr="00892575" w:rsidRDefault="00081F8D" w:rsidP="00C24301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Annual </w:t>
      </w:r>
      <m:oMath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>generation of CO2=1.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>26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>7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×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>330=41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>8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  <w:sz w:val="24"/>
            <w:szCs w:val="24"/>
          </w:rPr>
          <m:t xml:space="preserve">  t CO2 eq. (table 7)</m:t>
        </m:r>
      </m:oMath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______________________________</w:t>
      </w:r>
    </w:p>
    <w:p w:rsidR="00081F8D" w:rsidRPr="00892575" w:rsidRDefault="00081F8D" w:rsidP="00F44D7A">
      <w:pPr>
        <w:spacing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- From table </w:t>
      </w:r>
      <w:r w:rsidR="00F44D7A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7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_ENZ, the daily steam consumption is equivalent to 1713 MJ</w:t>
      </w:r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- 1 GJ of thermal energy generates 55.82 kg of CO</w:t>
      </w:r>
      <w:r w:rsidRPr="00892575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bscript"/>
        </w:rPr>
        <w:t>2</w:t>
      </w:r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1. </w:t>
      </w:r>
      <m:oMath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C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onverting MJ to  GJ </m:t>
        </m:r>
        <m:d>
          <m:d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diving by 1000</m:t>
            </m:r>
          </m:e>
        </m:d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= 1713/1000 =1.713 GJ</m:t>
        </m:r>
      </m:oMath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2. Converting energy consumption in terms of GJ to the quantity of CO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eq.</w:t>
      </w:r>
    </w:p>
    <w:p w:rsidR="00081F8D" w:rsidRPr="00892575" w:rsidRDefault="00081F8D" w:rsidP="00081F8D">
      <w:pPr>
        <w:spacing w:line="240" w:lineRule="auto"/>
        <w:jc w:val="both"/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 xml:space="preserve"> daily generation of CO2 </m:t>
          </m:r>
          <m:d>
            <m:dPr>
              <m:ctrl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kg CO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  <w:vertAlign w:val="subscript"/>
                </w:rPr>
                <m:t>2</m:t>
              </m:r>
              <m:f>
                <m:fPr>
                  <m:ctrl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eq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d</m:t>
                  </m:r>
                </m:den>
              </m:f>
            </m:e>
          </m:d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=</m:t>
          </m:r>
          <m:d>
            <m:dPr>
              <m:ctrl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1.713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000000" w:themeColor="text1"/>
                  <w:sz w:val="24"/>
                  <w:szCs w:val="24"/>
                </w:rPr>
                <m:t>55.82</m:t>
              </m:r>
            </m:e>
          </m:d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 xml:space="preserve">=95.62 kg 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>CO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  <w:vertAlign w:val="subscript"/>
            </w:rPr>
            <m:t>2</m:t>
          </m:r>
          <m:r>
            <m:rPr>
              <m:sty m:val="p"/>
            </m:rPr>
            <w:rPr>
              <w:rFonts w:ascii="Cambria Math" w:hAnsi="Cambria Math" w:cstheme="majorBidi"/>
              <w:color w:val="000000" w:themeColor="text1"/>
              <w:sz w:val="24"/>
              <w:szCs w:val="24"/>
            </w:rPr>
            <m:t xml:space="preserve"> eq</m:t>
          </m:r>
        </m:oMath>
      </m:oMathPara>
    </w:p>
    <w:p w:rsidR="00081F8D" w:rsidRPr="00892575" w:rsidRDefault="00081F8D" w:rsidP="00081F8D">
      <w:pPr>
        <w:spacing w:line="240" w:lineRule="auto"/>
        <w:jc w:val="both"/>
        <w:rPr>
          <w:rFonts w:asciiTheme="majorBidi" w:eastAsiaTheme="minorEastAsia" w:hAnsiTheme="majorBidi" w:cstheme="majorBidi"/>
          <w:i/>
          <w:iCs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>dividing by 1000</m:t>
          </m:r>
        </m:oMath>
      </m:oMathPara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Bidi" w:cstheme="majorBidi"/>
              <w:color w:val="000000" w:themeColor="text1"/>
              <w:sz w:val="24"/>
              <w:szCs w:val="24"/>
            </w:rPr>
            <m:t xml:space="preserve">Daiy generation of CO2 (t CO2 eq.)=95.62/1000=0.0956 t CO2 eq </m:t>
          </m:r>
        </m:oMath>
      </m:oMathPara>
    </w:p>
    <w:p w:rsidR="00081F8D" w:rsidRPr="00892575" w:rsidRDefault="00081F8D" w:rsidP="00081F8D">
      <w:pPr>
        <w:spacing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92575">
        <w:rPr>
          <w:rFonts w:asciiTheme="majorBidi" w:hAnsiTheme="majorBidi" w:cstheme="majorBidi"/>
          <w:color w:val="000000" w:themeColor="text1"/>
        </w:rPr>
        <w:t xml:space="preserve">Annual </w:t>
      </w:r>
      <m:oMath>
        <m:r>
          <m:rPr>
            <m:sty m:val="p"/>
          </m:rPr>
          <w:rPr>
            <w:rFonts w:ascii="Cambria Math" w:hAnsiTheme="majorBidi" w:cstheme="majorBidi"/>
            <w:color w:val="000000" w:themeColor="text1"/>
          </w:rPr>
          <m:t xml:space="preserve">generation of CO2=0.0956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×</m:t>
        </m:r>
        <m:r>
          <m:rPr>
            <m:sty m:val="p"/>
          </m:rPr>
          <w:rPr>
            <w:rFonts w:ascii="Cambria Math" w:hAnsiTheme="majorBidi" w:cstheme="majorBidi"/>
            <w:color w:val="000000" w:themeColor="text1"/>
          </w:rPr>
          <m:t>330=31.55  t CO2 eq. (table 7)</m:t>
        </m:r>
      </m:oMath>
    </w:p>
    <w:p w:rsidR="00081F8D" w:rsidRPr="00892575" w:rsidRDefault="00081F8D" w:rsidP="00081F8D">
      <w:pPr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__________________________________________________________________</w:t>
      </w:r>
    </w:p>
    <w:p w:rsidR="00081F8D" w:rsidRPr="00892575" w:rsidRDefault="00081F8D" w:rsidP="00081F8D">
      <w:pPr>
        <w:pStyle w:val="ListParagraph"/>
        <w:numPr>
          <w:ilvl w:val="0"/>
          <w:numId w:val="1"/>
        </w:numPr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The calculations of the CO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eq./year for both processes due to </w:t>
      </w:r>
      <w:r w:rsidRPr="0089257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electrical energy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consumption were calculated as follows:</w:t>
      </w:r>
    </w:p>
    <w:p w:rsidR="00081F8D" w:rsidRPr="00892575" w:rsidRDefault="00081F8D" w:rsidP="00081F8D">
      <w:pPr>
        <w:pStyle w:val="ListParagraph"/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81F8D" w:rsidRPr="00892575" w:rsidRDefault="00081F8D" w:rsidP="00081F8D">
      <w:pPr>
        <w:pStyle w:val="ListParagraph"/>
        <w:numPr>
          <w:ilvl w:val="0"/>
          <w:numId w:val="2"/>
        </w:numPr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Given_ 1 kWh equivalent to 438.64 g CO</w:t>
      </w:r>
      <w:r w:rsidRPr="00913F33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eq</w:t>
      </w:r>
      <w:proofErr w:type="spellEnd"/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(Mata et al., 2018)</w:t>
      </w:r>
    </w:p>
    <w:p w:rsidR="00081F8D" w:rsidRPr="00892575" w:rsidRDefault="00081F8D" w:rsidP="00F44D7A">
      <w:pPr>
        <w:pStyle w:val="ListParagraph"/>
        <w:numPr>
          <w:ilvl w:val="0"/>
          <w:numId w:val="2"/>
        </w:numPr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Given in table </w:t>
      </w:r>
      <w:r w:rsidR="00F44D7A">
        <w:rPr>
          <w:rFonts w:asciiTheme="majorBidi" w:hAnsiTheme="majorBidi" w:cstheme="majorBidi"/>
          <w:color w:val="000000" w:themeColor="text1"/>
          <w:sz w:val="24"/>
          <w:szCs w:val="24"/>
        </w:rPr>
        <w:t>7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_AUT</w:t>
      </w:r>
      <w:r w:rsidR="00F44D7A">
        <w:rPr>
          <w:rFonts w:asciiTheme="majorBidi" w:hAnsiTheme="majorBidi" w:cstheme="majorBidi"/>
          <w:color w:val="000000" w:themeColor="text1"/>
          <w:sz w:val="24"/>
          <w:szCs w:val="24"/>
        </w:rPr>
        <w:t>/CHEM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the daily electrical energy consumption is </w:t>
      </w:r>
      <w:r w:rsidR="00F44D7A">
        <w:rPr>
          <w:rFonts w:asciiTheme="majorBidi" w:hAnsiTheme="majorBidi" w:cstheme="majorBidi"/>
          <w:color w:val="000000" w:themeColor="text1"/>
          <w:sz w:val="24"/>
          <w:szCs w:val="24"/>
        </w:rPr>
        <w:t>1800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kWh</w:t>
      </w:r>
    </w:p>
    <w:p w:rsidR="00081F8D" w:rsidRPr="00892575" w:rsidRDefault="00081F8D" w:rsidP="00081F8D">
      <w:pPr>
        <w:pStyle w:val="ListParagraph"/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81F8D" w:rsidRPr="00892575" w:rsidRDefault="00081F8D" w:rsidP="00F44D7A">
      <w:pPr>
        <w:pStyle w:val="ListParagraph"/>
        <w:spacing w:line="240" w:lineRule="auto"/>
        <w:ind w:left="-9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Daily generation of t CO</w:t>
      </w:r>
      <w:r w:rsidRPr="00913F33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= (</w:t>
      </w:r>
      <w:r w:rsidR="00F44D7A">
        <w:rPr>
          <w:rFonts w:asciiTheme="majorBidi" w:hAnsiTheme="majorBidi" w:cstheme="majorBidi"/>
          <w:color w:val="000000" w:themeColor="text1"/>
          <w:sz w:val="24"/>
          <w:szCs w:val="24"/>
        </w:rPr>
        <w:t>1800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×</m:t>
        </m:r>
      </m:oMath>
      <w:r w:rsidR="00F44D7A">
        <w:rPr>
          <w:rFonts w:asciiTheme="majorBidi" w:eastAsiaTheme="minorEastAsia" w:hAnsiTheme="majorBidi" w:cstheme="majorBidi"/>
          <w:color w:val="000000" w:themeColor="text1"/>
        </w:rPr>
        <w:t xml:space="preserve"> 438.64) / 1000000 = 0.7895 t CO</w:t>
      </w:r>
      <w:r w:rsidRPr="00F44D7A">
        <w:rPr>
          <w:rFonts w:asciiTheme="majorBidi" w:eastAsiaTheme="minorEastAsia" w:hAnsiTheme="majorBidi" w:cstheme="majorBidi"/>
          <w:color w:val="000000" w:themeColor="text1"/>
          <w:vertAlign w:val="subscript"/>
        </w:rPr>
        <w:t>2</w:t>
      </w:r>
    </w:p>
    <w:p w:rsidR="00081F8D" w:rsidRPr="00892575" w:rsidRDefault="00081F8D" w:rsidP="00F44D7A">
      <w:pPr>
        <w:pStyle w:val="ListParagraph"/>
        <w:pBdr>
          <w:bottom w:val="single" w:sz="12" w:space="1" w:color="auto"/>
        </w:pBdr>
        <w:spacing w:line="240" w:lineRule="auto"/>
        <w:ind w:left="-90"/>
        <w:jc w:val="both"/>
        <w:rPr>
          <w:rFonts w:asciiTheme="majorBidi" w:eastAsiaTheme="minorEastAsia" w:hAnsiTheme="majorBidi" w:cstheme="majorBidi"/>
          <w:color w:val="000000" w:themeColor="text1"/>
        </w:rPr>
      </w:pPr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Annual 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generation of t CO</w:t>
      </w:r>
      <w:r w:rsidRPr="00913F33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= </w:t>
      </w:r>
      <w:r w:rsidR="00F44D7A">
        <w:rPr>
          <w:rFonts w:asciiTheme="majorBidi" w:eastAsiaTheme="minorEastAsia" w:hAnsiTheme="majorBidi" w:cstheme="majorBidi"/>
          <w:color w:val="000000" w:themeColor="text1"/>
        </w:rPr>
        <w:t xml:space="preserve">0.7895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×</m:t>
        </m:r>
      </m:oMath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 330 = </w:t>
      </w:r>
      <w:r w:rsidR="00F44D7A">
        <w:rPr>
          <w:rFonts w:asciiTheme="majorBidi" w:eastAsiaTheme="minorEastAsia" w:hAnsiTheme="majorBidi" w:cstheme="majorBidi"/>
          <w:color w:val="000000" w:themeColor="text1"/>
        </w:rPr>
        <w:t>260.55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 t C</w:t>
      </w:r>
      <w:r>
        <w:rPr>
          <w:rFonts w:asciiTheme="majorBidi" w:eastAsiaTheme="minorEastAsia" w:hAnsiTheme="majorBidi" w:cstheme="majorBidi"/>
          <w:color w:val="000000" w:themeColor="text1"/>
        </w:rPr>
        <w:t>O</w:t>
      </w:r>
      <w:r w:rsidRPr="00913F33">
        <w:rPr>
          <w:rFonts w:asciiTheme="majorBidi" w:eastAsiaTheme="minorEastAsia" w:hAnsiTheme="majorBidi" w:cstheme="majorBidi"/>
          <w:color w:val="000000" w:themeColor="text1"/>
          <w:vertAlign w:val="subscript"/>
        </w:rPr>
        <w:t>2</w:t>
      </w:r>
      <w:r w:rsidR="004D7A8A">
        <w:rPr>
          <w:rFonts w:asciiTheme="majorBidi" w:eastAsiaTheme="minorEastAsia" w:hAnsiTheme="majorBidi" w:cstheme="majorBidi"/>
          <w:color w:val="000000" w:themeColor="text1"/>
        </w:rPr>
        <w:t xml:space="preserve"> (see table 11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>)</w:t>
      </w:r>
    </w:p>
    <w:p w:rsidR="00081F8D" w:rsidRPr="00892575" w:rsidRDefault="00081F8D" w:rsidP="00081F8D">
      <w:pPr>
        <w:pStyle w:val="ListParagraph"/>
        <w:pBdr>
          <w:bottom w:val="single" w:sz="12" w:space="1" w:color="auto"/>
        </w:pBdr>
        <w:tabs>
          <w:tab w:val="left" w:pos="7935"/>
        </w:tabs>
        <w:spacing w:line="240" w:lineRule="auto"/>
        <w:ind w:left="-90"/>
        <w:jc w:val="both"/>
        <w:rPr>
          <w:rFonts w:asciiTheme="majorBidi" w:eastAsiaTheme="minorEastAsia" w:hAnsiTheme="majorBidi" w:cstheme="majorBidi"/>
          <w:color w:val="000000" w:themeColor="text1"/>
        </w:rPr>
      </w:pPr>
      <w:r>
        <w:rPr>
          <w:rFonts w:asciiTheme="majorBidi" w:eastAsiaTheme="minorEastAsia" w:hAnsiTheme="majorBidi" w:cstheme="majorBidi"/>
          <w:color w:val="000000" w:themeColor="text1"/>
        </w:rPr>
        <w:lastRenderedPageBreak/>
        <w:tab/>
      </w:r>
    </w:p>
    <w:p w:rsidR="00081F8D" w:rsidRPr="00892575" w:rsidRDefault="00081F8D" w:rsidP="00081F8D">
      <w:pPr>
        <w:spacing w:line="240" w:lineRule="auto"/>
        <w:ind w:left="36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-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034A45">
        <w:rPr>
          <w:rFonts w:asciiTheme="majorBidi" w:hAnsiTheme="majorBidi" w:cstheme="majorBidi"/>
          <w:color w:val="000000" w:themeColor="text1"/>
          <w:sz w:val="24"/>
          <w:szCs w:val="24"/>
        </w:rPr>
        <w:t>Given in table 7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_ENZ, the daily electrical energy consumption is 125 kWh</w:t>
      </w:r>
    </w:p>
    <w:p w:rsidR="00081F8D" w:rsidRPr="00892575" w:rsidRDefault="00081F8D" w:rsidP="00081F8D">
      <w:pPr>
        <w:pStyle w:val="ListParagraph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81F8D" w:rsidRPr="00892575" w:rsidRDefault="00081F8D" w:rsidP="00081F8D">
      <w:pPr>
        <w:pStyle w:val="ListParagraph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Daily generation of t 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>CO</w:t>
      </w:r>
      <w:r w:rsidRPr="00892575">
        <w:rPr>
          <w:rFonts w:asciiTheme="majorBidi" w:eastAsiaTheme="minorEastAsia" w:hAnsiTheme="majorBidi" w:cstheme="majorBidi"/>
          <w:color w:val="000000" w:themeColor="text1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= (125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×</m:t>
        </m:r>
      </m:oMath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 438.64) / 1000000 = 0.05483 t CO</w:t>
      </w:r>
      <w:r w:rsidRPr="00892575">
        <w:rPr>
          <w:rFonts w:asciiTheme="majorBidi" w:eastAsiaTheme="minorEastAsia" w:hAnsiTheme="majorBidi" w:cstheme="majorBidi"/>
          <w:color w:val="000000" w:themeColor="text1"/>
          <w:vertAlign w:val="subscript"/>
        </w:rPr>
        <w:t>2</w:t>
      </w:r>
    </w:p>
    <w:p w:rsidR="00081F8D" w:rsidRPr="00892575" w:rsidRDefault="00081F8D" w:rsidP="00081F8D">
      <w:pPr>
        <w:pStyle w:val="ListParagraph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Annual 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generation of t 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>CO</w:t>
      </w:r>
      <w:r w:rsidRPr="00892575">
        <w:rPr>
          <w:rFonts w:asciiTheme="majorBidi" w:eastAsiaTheme="minorEastAsia" w:hAnsiTheme="majorBidi" w:cstheme="majorBidi"/>
          <w:color w:val="000000" w:themeColor="text1"/>
          <w:vertAlign w:val="subscript"/>
        </w:rPr>
        <w:t>2</w:t>
      </w:r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= 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 xml:space="preserve">0.05483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×</m:t>
        </m:r>
      </m:oMath>
      <w:r w:rsidR="00034A45">
        <w:rPr>
          <w:rFonts w:asciiTheme="majorBidi" w:eastAsiaTheme="minorEastAsia" w:hAnsiTheme="majorBidi" w:cstheme="majorBidi"/>
          <w:color w:val="000000" w:themeColor="text1"/>
        </w:rPr>
        <w:t xml:space="preserve"> 330 = 18 t Co2 (see table 11</w:t>
      </w:r>
      <w:r w:rsidRPr="00892575">
        <w:rPr>
          <w:rFonts w:asciiTheme="majorBidi" w:eastAsiaTheme="minorEastAsia" w:hAnsiTheme="majorBidi" w:cstheme="majorBidi"/>
          <w:color w:val="000000" w:themeColor="text1"/>
        </w:rPr>
        <w:t>)</w:t>
      </w:r>
    </w:p>
    <w:p w:rsidR="00081F8D" w:rsidRDefault="00081F8D" w:rsidP="00081F8D">
      <w:r w:rsidRPr="00892575">
        <w:rPr>
          <w:rFonts w:asciiTheme="majorBidi" w:hAnsiTheme="majorBidi" w:cstheme="majorBidi"/>
          <w:color w:val="000000" w:themeColor="text1"/>
          <w:sz w:val="24"/>
          <w:szCs w:val="24"/>
        </w:rPr>
        <w:t>_______________________________________________________</w:t>
      </w:r>
    </w:p>
    <w:p w:rsidR="00081F8D" w:rsidRDefault="00081F8D"/>
    <w:p w:rsidR="006A6737" w:rsidRDefault="006A6737">
      <w:bookmarkStart w:id="0" w:name="_GoBack"/>
      <w:bookmarkEnd w:id="0"/>
    </w:p>
    <w:sectPr w:rsidR="006A67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DA3E64"/>
    <w:multiLevelType w:val="hybridMultilevel"/>
    <w:tmpl w:val="E878E0C6"/>
    <w:lvl w:ilvl="0" w:tplc="9ADED0F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136BA3"/>
    <w:multiLevelType w:val="hybridMultilevel"/>
    <w:tmpl w:val="14D47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6AD"/>
    <w:rsid w:val="00034A45"/>
    <w:rsid w:val="00081F8D"/>
    <w:rsid w:val="004D7A8A"/>
    <w:rsid w:val="006A6737"/>
    <w:rsid w:val="007B60DE"/>
    <w:rsid w:val="007E329B"/>
    <w:rsid w:val="009C06AD"/>
    <w:rsid w:val="00BF3E44"/>
    <w:rsid w:val="00C24301"/>
    <w:rsid w:val="00D32CB1"/>
    <w:rsid w:val="00F4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C603A"/>
  <w15:chartTrackingRefBased/>
  <w15:docId w15:val="{B60B3586-A3A7-479B-AAFD-469F142A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Ahmed</dc:creator>
  <cp:keywords/>
  <dc:description/>
  <cp:lastModifiedBy>connect soft</cp:lastModifiedBy>
  <cp:revision>10</cp:revision>
  <dcterms:created xsi:type="dcterms:W3CDTF">2022-02-04T23:31:00Z</dcterms:created>
  <dcterms:modified xsi:type="dcterms:W3CDTF">2022-08-23T14:17:00Z</dcterms:modified>
</cp:coreProperties>
</file>