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8171F" w14:textId="77777777" w:rsidR="00D116C8" w:rsidRDefault="000149F3">
      <w:pPr>
        <w:pStyle w:val="1"/>
      </w:pPr>
      <w:r>
        <w:t>SUPPLEMENTARY MATERIALS</w:t>
      </w:r>
    </w:p>
    <w:p w14:paraId="73581720" w14:textId="77777777" w:rsidR="00D116C8" w:rsidRDefault="00D116C8">
      <w:pPr>
        <w:rPr>
          <w:rFonts w:cs="Times New Roman"/>
          <w:b/>
          <w:bCs/>
          <w:sz w:val="24"/>
          <w:szCs w:val="24"/>
        </w:rPr>
      </w:pPr>
    </w:p>
    <w:p w14:paraId="2B710E62" w14:textId="77777777" w:rsidR="003167F3" w:rsidRDefault="003167F3" w:rsidP="003167F3">
      <w:pPr>
        <w:rPr>
          <w:rFonts w:cs="Times New Roman"/>
          <w:b/>
          <w:sz w:val="24"/>
          <w:szCs w:val="24"/>
        </w:rPr>
      </w:pPr>
      <w:r>
        <w:rPr>
          <w:rFonts w:cs="Times New Roman"/>
          <w:b/>
          <w:sz w:val="24"/>
          <w:szCs w:val="24"/>
        </w:rPr>
        <w:t xml:space="preserve">TITLE: </w:t>
      </w:r>
    </w:p>
    <w:p w14:paraId="2B41915B" w14:textId="77777777" w:rsidR="003167F3" w:rsidRDefault="003167F3" w:rsidP="003167F3">
      <w:pPr>
        <w:rPr>
          <w:rFonts w:cs="Times New Roman"/>
          <w:b/>
          <w:sz w:val="24"/>
          <w:szCs w:val="24"/>
        </w:rPr>
      </w:pPr>
      <w:r>
        <w:rPr>
          <w:rFonts w:cs="Times New Roman"/>
          <w:b/>
          <w:sz w:val="24"/>
          <w:szCs w:val="24"/>
        </w:rPr>
        <w:t>Survival in Non-Small Cell Lung Cancer Patients With Versus Without Prior Cancer: A</w:t>
      </w:r>
      <w:r>
        <w:t xml:space="preserve"> </w:t>
      </w:r>
      <w:r>
        <w:rPr>
          <w:rFonts w:cs="Times New Roman"/>
          <w:b/>
          <w:sz w:val="24"/>
          <w:szCs w:val="24"/>
        </w:rPr>
        <w:t>Multicenter Retrospective Cohort Study</w:t>
      </w:r>
    </w:p>
    <w:p w14:paraId="0D721C0A" w14:textId="77777777" w:rsidR="003167F3" w:rsidRDefault="003167F3" w:rsidP="003167F3">
      <w:pPr>
        <w:rPr>
          <w:rFonts w:cs="Times New Roman"/>
          <w:b/>
          <w:sz w:val="24"/>
          <w:szCs w:val="24"/>
        </w:rPr>
      </w:pPr>
      <w:r>
        <w:rPr>
          <w:rFonts w:cs="Times New Roman"/>
          <w:bCs/>
          <w:sz w:val="24"/>
          <w:szCs w:val="24"/>
        </w:rPr>
        <w:t>AUTHORS</w:t>
      </w:r>
    </w:p>
    <w:p w14:paraId="6DAA6626" w14:textId="77777777" w:rsidR="003167F3" w:rsidRDefault="003167F3" w:rsidP="003167F3">
      <w:pPr>
        <w:rPr>
          <w:rFonts w:cs="Times New Roman"/>
          <w:bCs/>
          <w:sz w:val="24"/>
          <w:szCs w:val="24"/>
        </w:rPr>
      </w:pPr>
      <w:r>
        <w:rPr>
          <w:rFonts w:cs="Times New Roman"/>
          <w:bCs/>
          <w:sz w:val="24"/>
          <w:szCs w:val="24"/>
        </w:rPr>
        <w:t>Akira Sato, MD, MPH, Toshitaka Morishima, MD, PhD, Masato Takeuchi, MD, MPH, PhD, Kayo Nakata, MD, PhD, Koji Kawakami, MD, PhD,</w:t>
      </w:r>
      <w:r>
        <w:rPr>
          <w:rFonts w:cs="Times New Roman"/>
          <w:bCs/>
          <w:sz w:val="24"/>
          <w:szCs w:val="24"/>
          <w:vertAlign w:val="superscript"/>
        </w:rPr>
        <w:t xml:space="preserve"> </w:t>
      </w:r>
      <w:r>
        <w:rPr>
          <w:rFonts w:cs="Times New Roman"/>
          <w:bCs/>
          <w:sz w:val="24"/>
          <w:szCs w:val="24"/>
        </w:rPr>
        <w:t>and Isao Miyashiro, MD, PhD</w:t>
      </w:r>
    </w:p>
    <w:p w14:paraId="3D1DBAB0" w14:textId="77777777" w:rsidR="003167F3" w:rsidRDefault="003167F3" w:rsidP="003167F3">
      <w:pPr>
        <w:rPr>
          <w:rFonts w:cs="Times New Roman"/>
          <w:b/>
          <w:bCs/>
          <w:sz w:val="24"/>
          <w:szCs w:val="24"/>
        </w:rPr>
      </w:pPr>
    </w:p>
    <w:p w14:paraId="388FC795" w14:textId="77777777" w:rsidR="003167F3" w:rsidRDefault="003167F3" w:rsidP="003167F3">
      <w:pPr>
        <w:rPr>
          <w:rFonts w:cs="Times New Roman"/>
          <w:bCs/>
          <w:sz w:val="24"/>
          <w:szCs w:val="24"/>
        </w:rPr>
      </w:pPr>
      <w:r>
        <w:rPr>
          <w:rFonts w:cs="Times New Roman"/>
          <w:b/>
          <w:sz w:val="24"/>
          <w:szCs w:val="24"/>
        </w:rPr>
        <w:t>Corresponding author</w:t>
      </w:r>
      <w:r>
        <w:rPr>
          <w:rFonts w:cs="Times New Roman"/>
          <w:bCs/>
          <w:sz w:val="24"/>
          <w:szCs w:val="24"/>
        </w:rPr>
        <w:t>: Toshitaka Morishima, MD, PhD</w:t>
      </w:r>
    </w:p>
    <w:p w14:paraId="7EE86A34" w14:textId="77777777" w:rsidR="003167F3" w:rsidRDefault="003167F3" w:rsidP="003167F3">
      <w:pPr>
        <w:rPr>
          <w:rFonts w:cs="Times New Roman"/>
          <w:bCs/>
          <w:sz w:val="24"/>
          <w:szCs w:val="24"/>
        </w:rPr>
      </w:pPr>
      <w:r>
        <w:rPr>
          <w:rFonts w:cs="Times New Roman"/>
          <w:bCs/>
          <w:sz w:val="24"/>
          <w:szCs w:val="24"/>
        </w:rPr>
        <w:t xml:space="preserve">Cancer Control Center, Osaka International Cancer Institute, 3-1-69 </w:t>
      </w:r>
      <w:proofErr w:type="spellStart"/>
      <w:r>
        <w:rPr>
          <w:rFonts w:cs="Times New Roman"/>
          <w:bCs/>
          <w:sz w:val="24"/>
          <w:szCs w:val="24"/>
        </w:rPr>
        <w:t>Otemae</w:t>
      </w:r>
      <w:proofErr w:type="spellEnd"/>
      <w:r>
        <w:rPr>
          <w:rFonts w:cs="Times New Roman"/>
          <w:bCs/>
          <w:sz w:val="24"/>
          <w:szCs w:val="24"/>
        </w:rPr>
        <w:t>, Chuo-</w:t>
      </w:r>
      <w:proofErr w:type="spellStart"/>
      <w:r>
        <w:rPr>
          <w:rFonts w:cs="Times New Roman"/>
          <w:bCs/>
          <w:sz w:val="24"/>
          <w:szCs w:val="24"/>
        </w:rPr>
        <w:t>ku</w:t>
      </w:r>
      <w:proofErr w:type="spellEnd"/>
      <w:r>
        <w:rPr>
          <w:rFonts w:cs="Times New Roman"/>
          <w:bCs/>
          <w:sz w:val="24"/>
          <w:szCs w:val="24"/>
        </w:rPr>
        <w:t xml:space="preserve">, Osaka, Japan </w:t>
      </w:r>
      <w:r w:rsidRPr="00662F6A">
        <w:rPr>
          <w:rFonts w:cs="Times New Roman"/>
          <w:bCs/>
          <w:sz w:val="24"/>
          <w:szCs w:val="24"/>
        </w:rPr>
        <w:t>541-8567</w:t>
      </w:r>
      <w:r>
        <w:rPr>
          <w:rFonts w:cs="Times New Roman"/>
          <w:bCs/>
          <w:sz w:val="24"/>
          <w:szCs w:val="24"/>
        </w:rPr>
        <w:t xml:space="preserve">, E-mail: </w:t>
      </w:r>
      <w:r w:rsidRPr="00662F6A">
        <w:rPr>
          <w:rFonts w:cs="Times New Roman"/>
          <w:bCs/>
          <w:sz w:val="24"/>
          <w:szCs w:val="24"/>
        </w:rPr>
        <w:t>morishima.t@oici.jp</w:t>
      </w:r>
      <w:r w:rsidDel="000F2674">
        <w:rPr>
          <w:rFonts w:cs="Times New Roman"/>
          <w:b/>
          <w:sz w:val="24"/>
          <w:szCs w:val="24"/>
        </w:rPr>
        <w:t xml:space="preserve"> </w:t>
      </w:r>
    </w:p>
    <w:p w14:paraId="353F4D3E" w14:textId="77777777" w:rsidR="003167F3" w:rsidRDefault="003167F3" w:rsidP="003167F3">
      <w:pPr>
        <w:rPr>
          <w:rFonts w:cs="Times New Roman"/>
          <w:b/>
          <w:bCs/>
          <w:sz w:val="24"/>
          <w:szCs w:val="24"/>
        </w:rPr>
      </w:pPr>
    </w:p>
    <w:p w14:paraId="58832335" w14:textId="77777777" w:rsidR="003167F3" w:rsidRDefault="003167F3" w:rsidP="003167F3">
      <w:pPr>
        <w:rPr>
          <w:rFonts w:cs="Times New Roman"/>
          <w:b/>
          <w:bCs/>
          <w:sz w:val="24"/>
          <w:szCs w:val="24"/>
        </w:rPr>
      </w:pPr>
      <w:r>
        <w:rPr>
          <w:rFonts w:cs="Times New Roman"/>
          <w:b/>
          <w:bCs/>
          <w:sz w:val="24"/>
          <w:szCs w:val="24"/>
        </w:rPr>
        <w:t>List of supplementary materials</w:t>
      </w:r>
    </w:p>
    <w:p w14:paraId="39EA805F" w14:textId="77777777" w:rsidR="003167F3" w:rsidRDefault="003167F3" w:rsidP="003167F3">
      <w:pPr>
        <w:rPr>
          <w:rFonts w:cs="Times New Roman"/>
          <w:b/>
          <w:bCs/>
          <w:sz w:val="24"/>
          <w:szCs w:val="24"/>
        </w:rPr>
      </w:pPr>
      <w:r>
        <w:rPr>
          <w:rFonts w:cs="Times New Roman"/>
          <w:b/>
          <w:bCs/>
          <w:sz w:val="24"/>
          <w:szCs w:val="24"/>
        </w:rPr>
        <w:t>Supplementary Table 1.</w:t>
      </w:r>
      <w:r>
        <w:rPr>
          <w:b/>
          <w:bCs/>
          <w:sz w:val="24"/>
          <w:szCs w:val="24"/>
        </w:rPr>
        <w:t xml:space="preserve"> Definition of prior cancer sites according to ICD-10 codes</w:t>
      </w:r>
    </w:p>
    <w:p w14:paraId="744B875D" w14:textId="77777777" w:rsidR="003167F3" w:rsidRDefault="003167F3" w:rsidP="003167F3">
      <w:pPr>
        <w:rPr>
          <w:rFonts w:cs="Times New Roman"/>
          <w:b/>
          <w:bCs/>
          <w:sz w:val="24"/>
          <w:szCs w:val="24"/>
        </w:rPr>
      </w:pPr>
      <w:bookmarkStart w:id="0" w:name="_Hlk50381946"/>
      <w:r>
        <w:rPr>
          <w:rFonts w:cs="Times New Roman"/>
          <w:b/>
          <w:bCs/>
          <w:sz w:val="24"/>
          <w:szCs w:val="24"/>
        </w:rPr>
        <w:t>Supplementary Table 2.</w:t>
      </w:r>
      <w:r>
        <w:rPr>
          <w:b/>
          <w:bCs/>
          <w:sz w:val="24"/>
          <w:szCs w:val="24"/>
        </w:rPr>
        <w:t xml:space="preserve"> </w:t>
      </w:r>
      <w:r>
        <w:rPr>
          <w:rFonts w:cs="Times New Roman"/>
          <w:b/>
          <w:bCs/>
          <w:sz w:val="24"/>
          <w:szCs w:val="24"/>
        </w:rPr>
        <w:t>Classification of prior cancers according to relative survival rates</w:t>
      </w:r>
    </w:p>
    <w:bookmarkEnd w:id="0"/>
    <w:p w14:paraId="1094E63C" w14:textId="77777777" w:rsidR="003167F3" w:rsidRPr="0007331C" w:rsidRDefault="003167F3" w:rsidP="003167F3">
      <w:pPr>
        <w:rPr>
          <w:rFonts w:cs="Times New Roman"/>
          <w:b/>
          <w:bCs/>
          <w:sz w:val="24"/>
          <w:szCs w:val="24"/>
        </w:rPr>
      </w:pPr>
      <w:r>
        <w:rPr>
          <w:rFonts w:cs="Times New Roman"/>
          <w:b/>
          <w:bCs/>
          <w:sz w:val="24"/>
          <w:szCs w:val="24"/>
        </w:rPr>
        <w:t>Supplementary Table 3.</w:t>
      </w:r>
      <w:r>
        <w:rPr>
          <w:b/>
          <w:bCs/>
          <w:sz w:val="24"/>
          <w:szCs w:val="24"/>
        </w:rPr>
        <w:t xml:space="preserve"> Prior cancer characteristics in the Prior Cancer Group</w:t>
      </w:r>
    </w:p>
    <w:p w14:paraId="7358172E" w14:textId="77777777" w:rsidR="00D116C8" w:rsidRDefault="000149F3">
      <w:pPr>
        <w:rPr>
          <w:rFonts w:cs="Times New Roman"/>
          <w:sz w:val="24"/>
          <w:szCs w:val="24"/>
        </w:rPr>
      </w:pPr>
      <w:r>
        <w:rPr>
          <w:rFonts w:cs="Times New Roman"/>
          <w:sz w:val="24"/>
          <w:szCs w:val="24"/>
        </w:rPr>
        <w:br w:type="column"/>
      </w:r>
    </w:p>
    <w:tbl>
      <w:tblPr>
        <w:tblW w:w="9781" w:type="dxa"/>
        <w:tblBorders>
          <w:bottom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81"/>
      </w:tblGrid>
      <w:tr w:rsidR="00D116C8" w14:paraId="73581730" w14:textId="77777777">
        <w:trPr>
          <w:trHeight w:val="546"/>
        </w:trPr>
        <w:tc>
          <w:tcPr>
            <w:tcW w:w="9781" w:type="dxa"/>
            <w:shd w:val="clear" w:color="auto" w:fill="auto"/>
            <w:noWrap/>
            <w:vAlign w:val="center"/>
          </w:tcPr>
          <w:p w14:paraId="7358172F" w14:textId="77777777" w:rsidR="00D116C8" w:rsidRDefault="000149F3">
            <w:pPr>
              <w:widowControl/>
              <w:spacing w:line="360" w:lineRule="auto"/>
              <w:rPr>
                <w:rFonts w:eastAsia="游ゴシック" w:cs="Times New Roman"/>
                <w:b/>
                <w:bCs/>
                <w:color w:val="000000"/>
                <w:kern w:val="0"/>
                <w:sz w:val="22"/>
              </w:rPr>
            </w:pPr>
            <w:r>
              <w:rPr>
                <w:rFonts w:eastAsia="游ゴシック" w:cs="Times New Roman"/>
                <w:b/>
                <w:bCs/>
                <w:color w:val="000000"/>
                <w:kern w:val="0"/>
                <w:sz w:val="22"/>
              </w:rPr>
              <w:t>Supplementary Table 1. Definition of prior cancer sites according to ICD-10 codes</w:t>
            </w:r>
          </w:p>
        </w:tc>
      </w:tr>
      <w:tr w:rsidR="00D116C8" w14:paraId="73581732" w14:textId="77777777">
        <w:trPr>
          <w:trHeight w:val="4789"/>
        </w:trPr>
        <w:tc>
          <w:tcPr>
            <w:tcW w:w="9781" w:type="dxa"/>
            <w:tcBorders>
              <w:bottom w:val="double" w:sz="4" w:space="0" w:color="auto"/>
            </w:tcBorders>
            <w:shd w:val="clear" w:color="auto" w:fill="auto"/>
            <w:vAlign w:val="center"/>
            <w:hideMark/>
          </w:tcPr>
          <w:p w14:paraId="73581731" w14:textId="77777777" w:rsidR="00D116C8" w:rsidRDefault="000149F3">
            <w:pPr>
              <w:spacing w:line="360" w:lineRule="auto"/>
              <w:rPr>
                <w:rFonts w:cs="Times New Roman"/>
                <w:sz w:val="24"/>
                <w:szCs w:val="24"/>
              </w:rPr>
            </w:pPr>
            <w:bookmarkStart w:id="1" w:name="_Hlk64556664"/>
            <w:bookmarkStart w:id="2" w:name="_Hlk96002861"/>
            <w:r>
              <w:rPr>
                <w:rFonts w:cs="Times New Roman"/>
                <w:sz w:val="24"/>
                <w:szCs w:val="24"/>
              </w:rPr>
              <w:t>All sites (C00–C96.x), Mouth and pharynx (C00–C14.x), Esophagus (C15.x), Stomach (C16.x), Small intestine (C17.x), Colon (C18.x), Rectum (C19.x–C20.x), Liver (C22.x), Gallbladder and bile duct (C23.x–C24.x), Pancreas (C25.x), Larynx (C32.x), Trachea (C33.x), Bronchus and lung (C34.x), Thymus (C37.x), Heart, mediastinum, and pleura (C38.x), Bones, joints, and articular cartilage (C40–C41.x), Melanoma of skin (C43.x), Other skin (C44.x), Mesothelioma (C45.x), Breast (C50.x), Uterus (C53.x–C55.x), Cervix uteri (C53.x), Corpus uteri (C54.x), Ovary (C56.x), Prostate (C61.x), Testis (C62.x), Other and unspecified male genital organs (C63.x), Kidney, except renal pelvis (C64.x), Renal pelvis (c65.x), Ureter (C66.x), Bladder (C67.x), Brain and central nervous system (C70.x–C72.x), Meninges (C70.x), Brain (C71.x), Spinal cord, cranial nerves, and other parts of the central nervous system (C72.x), Thyroid gland (C73.x), Adrenal gland (C74.x), Hodgkin lymphoma (C81.x), Non-Hodgkin lymphoma (C82.x–C86.x, C96.x), Immunoproliferative diseases (C88.x), Myeloma (C90.x), Lymphoid leukemia (C91.x), Acute myeloid leukemia (C92.0), Myeloid and monocytic leukemia (C92.x–C93.x), Other leukemia unspecified (C94</w:t>
            </w:r>
            <w:r w:rsidRPr="001E14B6">
              <w:rPr>
                <w:rFonts w:cs="Times New Roman"/>
                <w:sz w:val="24"/>
                <w:szCs w:val="24"/>
              </w:rPr>
              <w:t>.x–C95.x), and other (C21.x</w:t>
            </w:r>
            <w:r w:rsidRPr="001E14B6">
              <w:rPr>
                <w:rFonts w:cs="Times New Roman" w:hint="eastAsia"/>
                <w:sz w:val="24"/>
                <w:szCs w:val="24"/>
              </w:rPr>
              <w:t>,</w:t>
            </w:r>
            <w:r w:rsidRPr="001E14B6">
              <w:rPr>
                <w:rFonts w:cs="Times New Roman"/>
                <w:sz w:val="24"/>
                <w:szCs w:val="24"/>
              </w:rPr>
              <w:t xml:space="preserve"> C26.x,</w:t>
            </w:r>
            <w:r w:rsidRPr="001E14B6">
              <w:rPr>
                <w:rFonts w:cs="Times New Roman" w:hint="eastAsia"/>
                <w:sz w:val="24"/>
                <w:szCs w:val="24"/>
              </w:rPr>
              <w:t xml:space="preserve"> </w:t>
            </w:r>
            <w:r w:rsidRPr="001E14B6">
              <w:rPr>
                <w:rFonts w:cs="Times New Roman"/>
                <w:sz w:val="24"/>
                <w:szCs w:val="24"/>
              </w:rPr>
              <w:t>C30.x</w:t>
            </w:r>
            <w:r w:rsidRPr="001E14B6">
              <w:rPr>
                <w:rFonts w:cs="Times New Roman" w:hint="eastAsia"/>
                <w:sz w:val="24"/>
                <w:szCs w:val="24"/>
              </w:rPr>
              <w:t>,</w:t>
            </w:r>
            <w:r w:rsidRPr="001E14B6">
              <w:rPr>
                <w:rFonts w:cs="Times New Roman"/>
                <w:sz w:val="24"/>
                <w:szCs w:val="24"/>
              </w:rPr>
              <w:t xml:space="preserve"> C31.x, C39.x, C46.x–C49.x, C51.x, C52.x, C57.x, C58.x, C60, C68, C69, C75–C80.x; unknown primary sites).</w:t>
            </w:r>
            <w:r w:rsidRPr="001E14B6">
              <w:rPr>
                <w:rFonts w:cs="Times New Roman"/>
                <w:sz w:val="24"/>
                <w:szCs w:val="24"/>
              </w:rPr>
              <w:fldChar w:fldCharType="begin"/>
            </w:r>
            <w:r w:rsidRPr="001E14B6">
              <w:rPr>
                <w:rFonts w:cs="Times New Roman"/>
                <w:sz w:val="24"/>
                <w:szCs w:val="24"/>
              </w:rPr>
              <w:instrText xml:space="preserve"> ADDIN EN.CITE &lt;EndNote&gt;&lt;Cite&gt;&lt;Author&gt;World Health Organization&lt;/Author&gt;&lt;Year&gt;2004&lt;/Year&gt;&lt;RecNum&gt;182&lt;/RecNum&gt;&lt;DisplayText&gt;&lt;style face="superscript"&gt;31&lt;/style&gt;&lt;/DisplayText&gt;&lt;record&gt;&lt;rec-number&gt;182&lt;/rec-number&gt;&lt;foreign-keys&gt;&lt;key app="EN" db-id="teeprv95qz9dz3eswx9p5efydpax2pptp2s9" timestamp="1596414781" guid="fd56a819-bcec-49a7-8d03-a5c1e249ada1"&gt;182&lt;/key&gt;&lt;/foreign-keys&gt;&lt;ref-type name="Journal Article"&gt;17&lt;/ref-type&gt;&lt;contributors&gt;&lt;authors&gt;&lt;author&gt;World Health Organization,&lt;/author&gt;&lt;/authors&gt;&lt;/contributors&gt;&lt;</w:instrText>
            </w:r>
            <w:r w:rsidRPr="001E14B6">
              <w:rPr>
                <w:rFonts w:cs="Times New Roman" w:hint="eastAsia"/>
                <w:sz w:val="24"/>
                <w:szCs w:val="24"/>
              </w:rPr>
              <w:instrText>titles&gt;&lt;title&gt;International Statistical Classification of Diseases and Health Related Problems (The) ICD</w:instrText>
            </w:r>
            <w:r w:rsidRPr="001E14B6">
              <w:rPr>
                <w:rFonts w:cs="Times New Roman" w:hint="eastAsia"/>
                <w:sz w:val="24"/>
                <w:szCs w:val="24"/>
              </w:rPr>
              <w:instrText>‐</w:instrText>
            </w:r>
            <w:r w:rsidRPr="001E14B6">
              <w:rPr>
                <w:rFonts w:cs="Times New Roman" w:hint="eastAsia"/>
                <w:sz w:val="24"/>
                <w:szCs w:val="24"/>
              </w:rPr>
              <w:instrText>10 Second Edition&lt;/title&gt;&lt;secondary-title&gt;World Health Organization&lt;/secondary-title&gt;&lt;/titles&gt;&lt;periodical&gt;&lt;full-title&gt;World Health Organization&lt;/full-</w:instrText>
            </w:r>
            <w:r w:rsidRPr="001E14B6">
              <w:rPr>
                <w:rFonts w:cs="Times New Roman"/>
                <w:sz w:val="24"/>
                <w:szCs w:val="24"/>
              </w:rPr>
              <w:instrText>title&gt;&lt;/periodical&gt;&lt;dates&gt;&lt;year&gt;2004&lt;/year&gt;&lt;/dates&gt;&lt;urls&gt;&lt;/urls&gt;&lt;/record&gt;&lt;/Cite&gt;&lt;/EndNote&gt;</w:instrText>
            </w:r>
            <w:r w:rsidRPr="001E14B6">
              <w:rPr>
                <w:rFonts w:cs="Times New Roman"/>
                <w:sz w:val="24"/>
                <w:szCs w:val="24"/>
              </w:rPr>
              <w:fldChar w:fldCharType="separate"/>
            </w:r>
            <w:r w:rsidRPr="001E14B6">
              <w:rPr>
                <w:rFonts w:cs="Times New Roman"/>
                <w:noProof/>
                <w:sz w:val="24"/>
                <w:szCs w:val="24"/>
                <w:vertAlign w:val="superscript"/>
              </w:rPr>
              <w:t>31</w:t>
            </w:r>
            <w:r w:rsidRPr="001E14B6">
              <w:rPr>
                <w:rFonts w:cs="Times New Roman"/>
                <w:sz w:val="24"/>
                <w:szCs w:val="24"/>
              </w:rPr>
              <w:fldChar w:fldCharType="end"/>
            </w:r>
            <w:r>
              <w:rPr>
                <w:rFonts w:cs="Times New Roman"/>
                <w:sz w:val="24"/>
                <w:szCs w:val="24"/>
              </w:rPr>
              <w:t xml:space="preserve"> </w:t>
            </w:r>
          </w:p>
        </w:tc>
      </w:tr>
    </w:tbl>
    <w:bookmarkEnd w:id="1"/>
    <w:bookmarkEnd w:id="2"/>
    <w:p w14:paraId="73581733" w14:textId="77777777" w:rsidR="00D116C8" w:rsidRDefault="000149F3">
      <w:pPr>
        <w:rPr>
          <w:rFonts w:cs="Times New Roman"/>
          <w:sz w:val="24"/>
          <w:szCs w:val="24"/>
        </w:rPr>
      </w:pPr>
      <w:r>
        <w:rPr>
          <w:rFonts w:cs="Times New Roman" w:hint="eastAsia"/>
          <w:sz w:val="24"/>
          <w:szCs w:val="24"/>
        </w:rPr>
        <w:t>A</w:t>
      </w:r>
      <w:r>
        <w:rPr>
          <w:rFonts w:cs="Times New Roman"/>
          <w:sz w:val="24"/>
          <w:szCs w:val="24"/>
        </w:rPr>
        <w:t>bbreviation: ICD-10, International Classification of Diseases, Tenth Revision.</w:t>
      </w:r>
    </w:p>
    <w:p w14:paraId="73581734" w14:textId="77777777" w:rsidR="00D116C8" w:rsidRDefault="00D116C8">
      <w:pPr>
        <w:rPr>
          <w:rFonts w:cs="Times New Roman"/>
          <w:sz w:val="24"/>
          <w:szCs w:val="24"/>
        </w:rPr>
      </w:pPr>
    </w:p>
    <w:p w14:paraId="73581735" w14:textId="77777777" w:rsidR="00D116C8" w:rsidRDefault="00D116C8">
      <w:pPr>
        <w:rPr>
          <w:rFonts w:cs="Times New Roman"/>
          <w:sz w:val="24"/>
          <w:szCs w:val="24"/>
        </w:rPr>
      </w:pPr>
    </w:p>
    <w:p w14:paraId="73581736" w14:textId="77777777" w:rsidR="00D116C8" w:rsidRDefault="00D116C8">
      <w:pPr>
        <w:rPr>
          <w:rFonts w:cs="Times New Roman"/>
          <w:sz w:val="24"/>
          <w:szCs w:val="24"/>
        </w:rPr>
      </w:pPr>
    </w:p>
    <w:p w14:paraId="73581737" w14:textId="77777777" w:rsidR="00D116C8" w:rsidRDefault="00D116C8">
      <w:pPr>
        <w:ind w:leftChars="86" w:left="181"/>
        <w:rPr>
          <w:rFonts w:cs="Times New Roman"/>
          <w:sz w:val="24"/>
          <w:szCs w:val="24"/>
        </w:rPr>
      </w:pPr>
    </w:p>
    <w:p w14:paraId="73581738" w14:textId="77777777" w:rsidR="00D116C8" w:rsidRDefault="00D116C8">
      <w:pPr>
        <w:ind w:leftChars="86" w:left="181"/>
        <w:rPr>
          <w:rFonts w:cs="Times New Roman"/>
          <w:sz w:val="24"/>
          <w:szCs w:val="24"/>
        </w:rPr>
      </w:pPr>
    </w:p>
    <w:p w14:paraId="73581739" w14:textId="77777777" w:rsidR="00D116C8" w:rsidRDefault="00D116C8">
      <w:pPr>
        <w:rPr>
          <w:rFonts w:cs="Times New Roman"/>
          <w:sz w:val="24"/>
          <w:szCs w:val="24"/>
        </w:rPr>
      </w:pPr>
    </w:p>
    <w:p w14:paraId="7358173A" w14:textId="77777777" w:rsidR="00D116C8" w:rsidRDefault="00D116C8">
      <w:pPr>
        <w:rPr>
          <w:rFonts w:cs="Times New Roman"/>
          <w:sz w:val="24"/>
          <w:szCs w:val="24"/>
        </w:rPr>
      </w:pPr>
    </w:p>
    <w:p w14:paraId="7358173B" w14:textId="77777777" w:rsidR="00D116C8" w:rsidRDefault="00D116C8">
      <w:pPr>
        <w:rPr>
          <w:rFonts w:cs="Times New Roman"/>
          <w:sz w:val="24"/>
          <w:szCs w:val="24"/>
        </w:rPr>
      </w:pPr>
    </w:p>
    <w:tbl>
      <w:tblPr>
        <w:tblW w:w="9781" w:type="dxa"/>
        <w:tblCellMar>
          <w:left w:w="99" w:type="dxa"/>
          <w:right w:w="99" w:type="dxa"/>
        </w:tblCellMar>
        <w:tblLook w:val="04A0" w:firstRow="1" w:lastRow="0" w:firstColumn="1" w:lastColumn="0" w:noHBand="0" w:noVBand="1"/>
      </w:tblPr>
      <w:tblGrid>
        <w:gridCol w:w="1985"/>
        <w:gridCol w:w="3827"/>
        <w:gridCol w:w="3969"/>
      </w:tblGrid>
      <w:tr w:rsidR="00D116C8" w14:paraId="7358173D" w14:textId="77777777">
        <w:trPr>
          <w:trHeight w:val="688"/>
        </w:trPr>
        <w:tc>
          <w:tcPr>
            <w:tcW w:w="9781" w:type="dxa"/>
            <w:gridSpan w:val="3"/>
            <w:tcBorders>
              <w:left w:val="nil"/>
              <w:bottom w:val="single" w:sz="4" w:space="0" w:color="auto"/>
              <w:right w:val="nil"/>
            </w:tcBorders>
            <w:shd w:val="clear" w:color="auto" w:fill="auto"/>
            <w:noWrap/>
            <w:vAlign w:val="center"/>
          </w:tcPr>
          <w:p w14:paraId="7358173C" w14:textId="77777777" w:rsidR="00D116C8" w:rsidRDefault="000149F3">
            <w:pPr>
              <w:widowControl/>
              <w:spacing w:line="240" w:lineRule="auto"/>
              <w:rPr>
                <w:rFonts w:eastAsia="游ゴシック" w:cs="Times New Roman"/>
                <w:b/>
                <w:bCs/>
                <w:color w:val="000000"/>
                <w:kern w:val="0"/>
                <w:sz w:val="22"/>
              </w:rPr>
            </w:pPr>
            <w:r>
              <w:rPr>
                <w:rFonts w:cs="Times New Roman"/>
                <w:b/>
                <w:bCs/>
                <w:sz w:val="22"/>
              </w:rPr>
              <w:lastRenderedPageBreak/>
              <w:t>Supplementary Table 2. Classification of prior cancers according to relative survival rates</w:t>
            </w:r>
          </w:p>
        </w:tc>
      </w:tr>
      <w:tr w:rsidR="00D116C8" w14:paraId="73581743" w14:textId="77777777">
        <w:trPr>
          <w:trHeight w:val="900"/>
        </w:trPr>
        <w:tc>
          <w:tcPr>
            <w:tcW w:w="1985" w:type="dxa"/>
            <w:tcBorders>
              <w:top w:val="single" w:sz="4" w:space="0" w:color="auto"/>
              <w:left w:val="nil"/>
              <w:bottom w:val="single" w:sz="4" w:space="0" w:color="auto"/>
              <w:right w:val="nil"/>
            </w:tcBorders>
            <w:shd w:val="clear" w:color="auto" w:fill="auto"/>
            <w:noWrap/>
            <w:vAlign w:val="center"/>
            <w:hideMark/>
          </w:tcPr>
          <w:p w14:paraId="7358173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 xml:space="preserve">Classification </w:t>
            </w:r>
          </w:p>
        </w:tc>
        <w:tc>
          <w:tcPr>
            <w:tcW w:w="3827" w:type="dxa"/>
            <w:tcBorders>
              <w:top w:val="single" w:sz="4" w:space="0" w:color="auto"/>
              <w:left w:val="nil"/>
              <w:bottom w:val="single" w:sz="4" w:space="0" w:color="auto"/>
              <w:right w:val="nil"/>
            </w:tcBorders>
            <w:shd w:val="clear" w:color="auto" w:fill="auto"/>
            <w:noWrap/>
            <w:vAlign w:val="center"/>
            <w:hideMark/>
          </w:tcPr>
          <w:p w14:paraId="7358173F"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Male</w:t>
            </w:r>
          </w:p>
          <w:p w14:paraId="73581740"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hint="eastAsia"/>
                <w:color w:val="000000"/>
                <w:kern w:val="0"/>
                <w:sz w:val="22"/>
              </w:rPr>
              <w:t>P</w:t>
            </w:r>
            <w:r>
              <w:rPr>
                <w:rFonts w:eastAsia="游ゴシック" w:cs="Times New Roman"/>
                <w:color w:val="000000"/>
                <w:kern w:val="0"/>
                <w:sz w:val="22"/>
              </w:rPr>
              <w:t>rior cancer site (ICD-10 codes)</w:t>
            </w:r>
          </w:p>
        </w:tc>
        <w:tc>
          <w:tcPr>
            <w:tcW w:w="3969" w:type="dxa"/>
            <w:tcBorders>
              <w:top w:val="single" w:sz="4" w:space="0" w:color="auto"/>
              <w:left w:val="nil"/>
              <w:bottom w:val="single" w:sz="4" w:space="0" w:color="auto"/>
              <w:right w:val="nil"/>
            </w:tcBorders>
            <w:shd w:val="clear" w:color="auto" w:fill="auto"/>
            <w:noWrap/>
            <w:vAlign w:val="center"/>
            <w:hideMark/>
          </w:tcPr>
          <w:p w14:paraId="7358174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Female</w:t>
            </w:r>
          </w:p>
          <w:p w14:paraId="7358174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hint="eastAsia"/>
                <w:color w:val="000000"/>
                <w:kern w:val="0"/>
                <w:sz w:val="22"/>
              </w:rPr>
              <w:t>P</w:t>
            </w:r>
            <w:r>
              <w:rPr>
                <w:rFonts w:eastAsia="游ゴシック" w:cs="Times New Roman"/>
                <w:color w:val="000000"/>
                <w:kern w:val="0"/>
                <w:sz w:val="22"/>
              </w:rPr>
              <w:t>rior cancer site (ICD-10 codes)</w:t>
            </w:r>
          </w:p>
        </w:tc>
      </w:tr>
      <w:tr w:rsidR="00D116C8" w14:paraId="73581747" w14:textId="77777777">
        <w:trPr>
          <w:trHeight w:val="3194"/>
        </w:trPr>
        <w:tc>
          <w:tcPr>
            <w:tcW w:w="1985" w:type="dxa"/>
            <w:tcBorders>
              <w:top w:val="nil"/>
              <w:left w:val="nil"/>
              <w:right w:val="nil"/>
            </w:tcBorders>
            <w:shd w:val="clear" w:color="auto" w:fill="auto"/>
            <w:noWrap/>
            <w:vAlign w:val="center"/>
            <w:hideMark/>
          </w:tcPr>
          <w:p w14:paraId="73581744" w14:textId="77777777" w:rsidR="00D116C8" w:rsidRDefault="000149F3">
            <w:pPr>
              <w:spacing w:line="240" w:lineRule="auto"/>
              <w:jc w:val="center"/>
              <w:rPr>
                <w:rFonts w:eastAsia="游ゴシック" w:cs="Times New Roman"/>
                <w:color w:val="000000"/>
                <w:kern w:val="0"/>
                <w:sz w:val="22"/>
              </w:rPr>
            </w:pPr>
            <w:r>
              <w:rPr>
                <w:rFonts w:eastAsia="游ゴシック" w:cs="Times New Roman"/>
                <w:color w:val="000000"/>
                <w:kern w:val="0"/>
                <w:sz w:val="22"/>
              </w:rPr>
              <w:t>Poorer prognosis (&lt;50%)</w:t>
            </w:r>
          </w:p>
        </w:tc>
        <w:tc>
          <w:tcPr>
            <w:tcW w:w="3827" w:type="dxa"/>
            <w:tcBorders>
              <w:top w:val="nil"/>
              <w:left w:val="nil"/>
              <w:right w:val="nil"/>
            </w:tcBorders>
            <w:shd w:val="clear" w:color="auto" w:fill="auto"/>
            <w:vAlign w:val="center"/>
            <w:hideMark/>
          </w:tcPr>
          <w:p w14:paraId="7358174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Pancreas (C25), Liver (C22), Multiple myeloma (C88–C90), Lung (C33–C34), Gallbladder (C23–C24), Leukemia (C91–C95), Brain and central nervous system (C70–C72, C75.1–C75.3), Esophagus (C15), Lip, oral cavity, and pharynx (C00–C14), Malignant lymphoma (C81–C85, C96)</w:t>
            </w:r>
          </w:p>
        </w:tc>
        <w:tc>
          <w:tcPr>
            <w:tcW w:w="3969" w:type="dxa"/>
            <w:tcBorders>
              <w:top w:val="nil"/>
              <w:left w:val="nil"/>
              <w:right w:val="nil"/>
            </w:tcBorders>
            <w:shd w:val="clear" w:color="auto" w:fill="auto"/>
            <w:vAlign w:val="center"/>
            <w:hideMark/>
          </w:tcPr>
          <w:p w14:paraId="7358174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 xml:space="preserve">Pancreas (C25), Liver (C22), Multiple myeloma (C88–C90), Gallbladder (C23–C25), Leukemia (C91–C95), Brain and central nervous system (C70–C72, C75.1–C75.3), Lung (C33–C34), Esophagus (C15), Ovary (C56) </w:t>
            </w:r>
          </w:p>
        </w:tc>
      </w:tr>
      <w:tr w:rsidR="00D116C8" w14:paraId="7358174C" w14:textId="77777777">
        <w:trPr>
          <w:trHeight w:val="3675"/>
        </w:trPr>
        <w:tc>
          <w:tcPr>
            <w:tcW w:w="1985" w:type="dxa"/>
            <w:tcBorders>
              <w:top w:val="nil"/>
              <w:left w:val="nil"/>
              <w:bottom w:val="single" w:sz="4" w:space="0" w:color="auto"/>
              <w:right w:val="nil"/>
            </w:tcBorders>
            <w:shd w:val="clear" w:color="auto" w:fill="auto"/>
            <w:noWrap/>
            <w:vAlign w:val="center"/>
            <w:hideMark/>
          </w:tcPr>
          <w:p w14:paraId="73581748"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Better prognosis (≥50%)</w:t>
            </w:r>
          </w:p>
          <w:p w14:paraId="73581749" w14:textId="77777777" w:rsidR="00D116C8" w:rsidRDefault="00D116C8">
            <w:pPr>
              <w:spacing w:line="240" w:lineRule="auto"/>
              <w:jc w:val="center"/>
              <w:rPr>
                <w:rFonts w:eastAsia="游ゴシック" w:cs="Times New Roman"/>
                <w:color w:val="000000"/>
                <w:kern w:val="0"/>
                <w:sz w:val="22"/>
              </w:rPr>
            </w:pPr>
          </w:p>
        </w:tc>
        <w:tc>
          <w:tcPr>
            <w:tcW w:w="3827" w:type="dxa"/>
            <w:tcBorders>
              <w:top w:val="nil"/>
              <w:left w:val="nil"/>
              <w:bottom w:val="single" w:sz="4" w:space="0" w:color="auto"/>
              <w:right w:val="nil"/>
            </w:tcBorders>
            <w:shd w:val="clear" w:color="auto" w:fill="auto"/>
            <w:vAlign w:val="center"/>
            <w:hideMark/>
          </w:tcPr>
          <w:p w14:paraId="7358174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lang w:val="fr-FR"/>
              </w:rPr>
              <w:t xml:space="preserve">Kidney, renal pelvis, and ureter </w:t>
            </w:r>
            <w:r>
              <w:rPr>
                <w:rFonts w:eastAsia="游ゴシック" w:cs="Times New Roman"/>
                <w:color w:val="000000"/>
                <w:kern w:val="0"/>
                <w:sz w:val="22"/>
              </w:rPr>
              <w:t>(C64–C66, C68), Rectum (C19–C20), Stomach (C16), Colon (C18), Larynx (C32), Bladder (C67), Prostate (C61), Skin (C43–C44), Thyroid (C73)</w:t>
            </w:r>
          </w:p>
        </w:tc>
        <w:tc>
          <w:tcPr>
            <w:tcW w:w="3969" w:type="dxa"/>
            <w:tcBorders>
              <w:top w:val="nil"/>
              <w:left w:val="nil"/>
              <w:bottom w:val="single" w:sz="4" w:space="0" w:color="auto"/>
              <w:right w:val="nil"/>
            </w:tcBorders>
            <w:shd w:val="clear" w:color="auto" w:fill="auto"/>
            <w:vAlign w:val="center"/>
            <w:hideMark/>
          </w:tcPr>
          <w:p w14:paraId="7358174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 xml:space="preserve">Malignant lymphoma (C81–C85, C96), Lip, oral cavity, and pharynx (C00–C14), Kidney, renal pelvis, </w:t>
            </w:r>
            <w:r>
              <w:rPr>
                <w:rFonts w:eastAsia="游ゴシック" w:cs="Times New Roman"/>
                <w:color w:val="000000"/>
                <w:kern w:val="0"/>
                <w:sz w:val="22"/>
                <w:lang w:val="fr-FR"/>
              </w:rPr>
              <w:t xml:space="preserve">and </w:t>
            </w:r>
            <w:r>
              <w:rPr>
                <w:rFonts w:eastAsia="游ゴシック" w:cs="Times New Roman"/>
                <w:color w:val="000000"/>
                <w:kern w:val="0"/>
                <w:sz w:val="22"/>
              </w:rPr>
              <w:t xml:space="preserve">ureter (C64–C66, C68), Stomach (C16), Colon (C18), Bladder (C67), Rectum (C19–C20), Cervix uteri (C53), Larynx (C32), Corpus uteri (C54), Breast (C50), Skin (C43–C44), Thyroid (C73) </w:t>
            </w:r>
          </w:p>
        </w:tc>
      </w:tr>
      <w:tr w:rsidR="00D116C8" w14:paraId="7358174F" w14:textId="77777777">
        <w:trPr>
          <w:trHeight w:val="1087"/>
        </w:trPr>
        <w:tc>
          <w:tcPr>
            <w:tcW w:w="9781" w:type="dxa"/>
            <w:gridSpan w:val="3"/>
            <w:tcBorders>
              <w:top w:val="single" w:sz="4" w:space="0" w:color="auto"/>
              <w:left w:val="nil"/>
              <w:right w:val="nil"/>
            </w:tcBorders>
            <w:shd w:val="clear" w:color="auto" w:fill="auto"/>
            <w:noWrap/>
            <w:vAlign w:val="center"/>
          </w:tcPr>
          <w:p w14:paraId="7358174D" w14:textId="77777777" w:rsidR="00D116C8" w:rsidRDefault="000149F3">
            <w:pPr>
              <w:widowControl/>
              <w:spacing w:line="240" w:lineRule="auto"/>
              <w:rPr>
                <w:rFonts w:cs="Times New Roman"/>
                <w:sz w:val="22"/>
              </w:rPr>
            </w:pPr>
            <w:r>
              <w:rPr>
                <w:rFonts w:cs="Times New Roman"/>
                <w:sz w:val="22"/>
              </w:rPr>
              <w:t>Prior cancers were categorized into “better prognosis” or “poorer prognosis” using reported median 10-year relative survival rates</w:t>
            </w:r>
            <w:r>
              <w:rPr>
                <w:rFonts w:cs="Times New Roman" w:hint="eastAsia"/>
                <w:sz w:val="22"/>
              </w:rPr>
              <w:t>.</w:t>
            </w:r>
            <w:r>
              <w:rPr>
                <w:rFonts w:cs="Times New Roman"/>
                <w:sz w:val="22"/>
                <w:highlight w:val="cyan"/>
              </w:rPr>
              <w:fldChar w:fldCharType="begin">
                <w:fldData xml:space="preserve">PEVuZE5vdGU+PENpdGU+PEF1dGhvcj5JdG88L0F1dGhvcj48WWVhcj4yMDE0PC9ZZWFyPjxSZWNO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</w:fldData>
              </w:fldChar>
            </w:r>
            <w:r>
              <w:rPr>
                <w:rFonts w:cs="Times New Roman"/>
                <w:sz w:val="22"/>
              </w:rPr>
              <w:instrText xml:space="preserve"> ADDIN EN.CITE </w:instrText>
            </w:r>
            <w:r>
              <w:rPr>
                <w:rFonts w:cs="Times New Roman"/>
                <w:sz w:val="22"/>
                <w:highlight w:val="cyan"/>
              </w:rPr>
              <w:fldChar w:fldCharType="begin">
                <w:fldData xml:space="preserve">PEVuZE5vdGU+PENpdGU+PEF1dGhvcj5JdG88L0F1dGhvcj48WWVhcj4yMDE0PC9ZZWFyPjxSZWNO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</w:fldData>
              </w:fldChar>
            </w:r>
            <w:r>
              <w:rPr>
                <w:rFonts w:cs="Times New Roman"/>
                <w:sz w:val="22"/>
              </w:rPr>
              <w:instrText xml:space="preserve"> ADDIN EN.CITE.DATA </w:instrText>
            </w:r>
            <w:r>
              <w:rPr>
                <w:rFonts w:cs="Times New Roman"/>
                <w:sz w:val="22"/>
                <w:highlight w:val="cyan"/>
              </w:rPr>
            </w:r>
            <w:r>
              <w:rPr>
                <w:rFonts w:cs="Times New Roman"/>
                <w:sz w:val="22"/>
                <w:highlight w:val="cyan"/>
              </w:rPr>
              <w:fldChar w:fldCharType="end"/>
            </w:r>
            <w:r>
              <w:rPr>
                <w:rFonts w:cs="Times New Roman"/>
                <w:sz w:val="22"/>
                <w:highlight w:val="cyan"/>
              </w:rPr>
            </w:r>
            <w:r>
              <w:rPr>
                <w:rFonts w:cs="Times New Roman"/>
                <w:sz w:val="22"/>
                <w:highlight w:val="cyan"/>
              </w:rPr>
              <w:fldChar w:fldCharType="separate"/>
            </w:r>
            <w:r>
              <w:rPr>
                <w:rFonts w:cs="Times New Roman"/>
                <w:noProof/>
                <w:sz w:val="22"/>
                <w:vertAlign w:val="superscript"/>
              </w:rPr>
              <w:t>43</w:t>
            </w:r>
            <w:r>
              <w:rPr>
                <w:rFonts w:cs="Times New Roman"/>
                <w:sz w:val="22"/>
                <w:highlight w:val="cyan"/>
              </w:rPr>
              <w:fldChar w:fldCharType="end"/>
            </w:r>
            <w:r>
              <w:rPr>
                <w:rFonts w:cs="Times New Roman"/>
                <w:sz w:val="22"/>
              </w:rPr>
              <w:t xml:space="preserve"> Cancers not included above were categorized as having “unknown” survival.</w:t>
            </w:r>
          </w:p>
          <w:p w14:paraId="7358174E" w14:textId="77777777" w:rsidR="00D116C8" w:rsidRDefault="000149F3">
            <w:pPr>
              <w:widowControl/>
              <w:spacing w:line="240" w:lineRule="auto"/>
              <w:rPr>
                <w:rFonts w:eastAsia="游ゴシック" w:cs="Times New Roman"/>
                <w:color w:val="000000"/>
                <w:kern w:val="0"/>
                <w:sz w:val="22"/>
              </w:rPr>
            </w:pPr>
            <w:r>
              <w:rPr>
                <w:rFonts w:eastAsia="游ゴシック" w:cs="Times New Roman"/>
                <w:color w:val="000000"/>
                <w:kern w:val="0"/>
                <w:sz w:val="22"/>
              </w:rPr>
              <w:t>Abbreviation: ICD-10, International Classification of Diseases, Tenth Revision.</w:t>
            </w:r>
          </w:p>
        </w:tc>
      </w:tr>
    </w:tbl>
    <w:p w14:paraId="73581750" w14:textId="77777777" w:rsidR="00D116C8" w:rsidRDefault="00D116C8">
      <w:pPr>
        <w:rPr>
          <w:rFonts w:cs="Times New Roman"/>
          <w:sz w:val="24"/>
          <w:szCs w:val="24"/>
        </w:rPr>
      </w:pPr>
    </w:p>
    <w:p w14:paraId="73581751" w14:textId="77777777" w:rsidR="00D116C8" w:rsidRDefault="00D116C8">
      <w:pPr>
        <w:rPr>
          <w:rFonts w:cs="Times New Roman"/>
          <w:sz w:val="24"/>
          <w:szCs w:val="24"/>
        </w:rPr>
      </w:pPr>
    </w:p>
    <w:p w14:paraId="73581752" w14:textId="77777777" w:rsidR="00D116C8" w:rsidRDefault="00D116C8">
      <w:pPr>
        <w:rPr>
          <w:rFonts w:cs="Times New Roman"/>
          <w:sz w:val="24"/>
          <w:szCs w:val="24"/>
        </w:rPr>
      </w:pPr>
    </w:p>
    <w:p w14:paraId="73581753" w14:textId="77777777" w:rsidR="00D116C8" w:rsidRDefault="00D116C8">
      <w:pPr>
        <w:rPr>
          <w:rFonts w:cs="Times New Roman"/>
          <w:sz w:val="24"/>
          <w:szCs w:val="24"/>
        </w:rPr>
      </w:pPr>
    </w:p>
    <w:p w14:paraId="73581754" w14:textId="77777777" w:rsidR="00D116C8" w:rsidRDefault="00D116C8">
      <w:pPr>
        <w:rPr>
          <w:rFonts w:cs="Times New Roman"/>
          <w:sz w:val="24"/>
          <w:szCs w:val="24"/>
        </w:rPr>
      </w:pPr>
    </w:p>
    <w:p w14:paraId="73581755" w14:textId="77777777" w:rsidR="00D116C8" w:rsidRDefault="00D116C8">
      <w:pPr>
        <w:rPr>
          <w:rFonts w:cs="Times New Roman"/>
          <w:sz w:val="24"/>
          <w:szCs w:val="24"/>
        </w:rPr>
      </w:pPr>
    </w:p>
    <w:tbl>
      <w:tblPr>
        <w:tblW w:w="0" w:type="auto"/>
        <w:tblCellMar>
          <w:left w:w="99" w:type="dxa"/>
          <w:right w:w="99" w:type="dxa"/>
        </w:tblCellMar>
        <w:tblLook w:val="04A0" w:firstRow="1" w:lastRow="0" w:firstColumn="1" w:lastColumn="0" w:noHBand="0" w:noVBand="1"/>
      </w:tblPr>
      <w:tblGrid>
        <w:gridCol w:w="5853"/>
        <w:gridCol w:w="878"/>
        <w:gridCol w:w="628"/>
        <w:gridCol w:w="528"/>
        <w:gridCol w:w="583"/>
        <w:gridCol w:w="693"/>
        <w:gridCol w:w="583"/>
      </w:tblGrid>
      <w:tr w:rsidR="00D116C8" w14:paraId="73581757" w14:textId="77777777">
        <w:trPr>
          <w:trHeight w:val="400"/>
        </w:trPr>
        <w:tc>
          <w:tcPr>
            <w:tcW w:w="0" w:type="auto"/>
            <w:gridSpan w:val="7"/>
            <w:tcBorders>
              <w:top w:val="nil"/>
              <w:left w:val="nil"/>
              <w:bottom w:val="single" w:sz="4" w:space="0" w:color="auto"/>
              <w:right w:val="nil"/>
            </w:tcBorders>
            <w:shd w:val="clear" w:color="auto" w:fill="auto"/>
            <w:noWrap/>
            <w:vAlign w:val="center"/>
            <w:hideMark/>
          </w:tcPr>
          <w:p w14:paraId="73581756" w14:textId="77777777" w:rsidR="00D116C8" w:rsidRDefault="000149F3">
            <w:pPr>
              <w:widowControl/>
              <w:spacing w:line="240" w:lineRule="auto"/>
              <w:rPr>
                <w:rFonts w:eastAsia="游ゴシック" w:cs="Times New Roman"/>
                <w:b/>
                <w:bCs/>
                <w:color w:val="000000"/>
                <w:kern w:val="0"/>
                <w:sz w:val="22"/>
              </w:rPr>
            </w:pPr>
            <w:r>
              <w:rPr>
                <w:rFonts w:eastAsia="游ゴシック" w:cs="Times New Roman"/>
                <w:b/>
                <w:bCs/>
                <w:color w:val="000000"/>
                <w:kern w:val="0"/>
                <w:sz w:val="22"/>
              </w:rPr>
              <w:lastRenderedPageBreak/>
              <w:t xml:space="preserve">Supplementary Table 3. Prior cancer characteristics in the Prior Cancer Group </w:t>
            </w:r>
          </w:p>
        </w:tc>
      </w:tr>
      <w:tr w:rsidR="00D116C8" w14:paraId="7358175F" w14:textId="77777777">
        <w:trPr>
          <w:trHeight w:val="640"/>
        </w:trPr>
        <w:tc>
          <w:tcPr>
            <w:tcW w:w="5506" w:type="dxa"/>
            <w:tcBorders>
              <w:top w:val="nil"/>
              <w:left w:val="nil"/>
              <w:bottom w:val="nil"/>
              <w:right w:val="nil"/>
            </w:tcBorders>
            <w:shd w:val="clear" w:color="auto" w:fill="auto"/>
            <w:vAlign w:val="center"/>
            <w:hideMark/>
          </w:tcPr>
          <w:p w14:paraId="73581758"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Prior Cancer Group</w:t>
            </w:r>
          </w:p>
          <w:p w14:paraId="7358175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n=1,416</w:t>
            </w:r>
          </w:p>
        </w:tc>
        <w:tc>
          <w:tcPr>
            <w:tcW w:w="1496" w:type="dxa"/>
            <w:gridSpan w:val="2"/>
            <w:tcBorders>
              <w:top w:val="single" w:sz="4" w:space="0" w:color="auto"/>
              <w:left w:val="nil"/>
              <w:bottom w:val="nil"/>
              <w:right w:val="nil"/>
            </w:tcBorders>
            <w:shd w:val="clear" w:color="auto" w:fill="auto"/>
            <w:vAlign w:val="center"/>
            <w:hideMark/>
          </w:tcPr>
          <w:p w14:paraId="7358175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Male</w:t>
            </w:r>
          </w:p>
          <w:p w14:paraId="7358175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n=998</w:t>
            </w:r>
          </w:p>
        </w:tc>
        <w:tc>
          <w:tcPr>
            <w:tcW w:w="0" w:type="auto"/>
            <w:gridSpan w:val="2"/>
            <w:tcBorders>
              <w:top w:val="single" w:sz="4" w:space="0" w:color="auto"/>
              <w:left w:val="nil"/>
              <w:bottom w:val="nil"/>
              <w:right w:val="nil"/>
            </w:tcBorders>
            <w:shd w:val="clear" w:color="auto" w:fill="auto"/>
            <w:vAlign w:val="center"/>
            <w:hideMark/>
          </w:tcPr>
          <w:p w14:paraId="7358175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Female</w:t>
            </w:r>
          </w:p>
          <w:p w14:paraId="7358175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n=418</w:t>
            </w:r>
          </w:p>
        </w:tc>
        <w:tc>
          <w:tcPr>
            <w:tcW w:w="0" w:type="auto"/>
            <w:gridSpan w:val="2"/>
            <w:tcBorders>
              <w:top w:val="single" w:sz="4" w:space="0" w:color="auto"/>
              <w:left w:val="nil"/>
              <w:bottom w:val="nil"/>
              <w:right w:val="nil"/>
            </w:tcBorders>
            <w:shd w:val="clear" w:color="auto" w:fill="auto"/>
            <w:noWrap/>
            <w:vAlign w:val="center"/>
            <w:hideMark/>
          </w:tcPr>
          <w:p w14:paraId="7358175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Total</w:t>
            </w:r>
          </w:p>
        </w:tc>
      </w:tr>
      <w:tr w:rsidR="00D116C8" w14:paraId="73581767" w14:textId="77777777">
        <w:trPr>
          <w:trHeight w:val="280"/>
        </w:trPr>
        <w:tc>
          <w:tcPr>
            <w:tcW w:w="5506" w:type="dxa"/>
            <w:tcBorders>
              <w:top w:val="nil"/>
              <w:left w:val="nil"/>
              <w:bottom w:val="single" w:sz="4" w:space="0" w:color="auto"/>
              <w:right w:val="nil"/>
            </w:tcBorders>
            <w:shd w:val="clear" w:color="auto" w:fill="auto"/>
            <w:noWrap/>
            <w:vAlign w:val="center"/>
            <w:hideMark/>
          </w:tcPr>
          <w:p w14:paraId="73581760" w14:textId="77777777" w:rsidR="00D116C8" w:rsidRDefault="00D116C8">
            <w:pPr>
              <w:widowControl/>
              <w:spacing w:line="240" w:lineRule="auto"/>
              <w:jc w:val="center"/>
              <w:rPr>
                <w:rFonts w:eastAsia="游ゴシック" w:cs="Times New Roman"/>
                <w:color w:val="000000"/>
                <w:kern w:val="0"/>
                <w:sz w:val="22"/>
              </w:rPr>
            </w:pPr>
          </w:p>
        </w:tc>
        <w:tc>
          <w:tcPr>
            <w:tcW w:w="826" w:type="dxa"/>
            <w:tcBorders>
              <w:top w:val="nil"/>
              <w:left w:val="nil"/>
              <w:bottom w:val="single" w:sz="4" w:space="0" w:color="auto"/>
              <w:right w:val="nil"/>
            </w:tcBorders>
            <w:shd w:val="clear" w:color="auto" w:fill="auto"/>
            <w:noWrap/>
            <w:vAlign w:val="center"/>
            <w:hideMark/>
          </w:tcPr>
          <w:p w14:paraId="7358176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n</w:t>
            </w:r>
          </w:p>
        </w:tc>
        <w:tc>
          <w:tcPr>
            <w:tcW w:w="0" w:type="auto"/>
            <w:tcBorders>
              <w:top w:val="nil"/>
              <w:left w:val="nil"/>
              <w:bottom w:val="single" w:sz="4" w:space="0" w:color="auto"/>
              <w:right w:val="nil"/>
            </w:tcBorders>
            <w:shd w:val="clear" w:color="auto" w:fill="auto"/>
            <w:noWrap/>
            <w:vAlign w:val="center"/>
            <w:hideMark/>
          </w:tcPr>
          <w:p w14:paraId="7358176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w:t>
            </w:r>
          </w:p>
        </w:tc>
        <w:tc>
          <w:tcPr>
            <w:tcW w:w="0" w:type="auto"/>
            <w:tcBorders>
              <w:top w:val="nil"/>
              <w:left w:val="nil"/>
              <w:bottom w:val="single" w:sz="4" w:space="0" w:color="auto"/>
              <w:right w:val="nil"/>
            </w:tcBorders>
            <w:shd w:val="clear" w:color="auto" w:fill="auto"/>
            <w:noWrap/>
            <w:vAlign w:val="center"/>
            <w:hideMark/>
          </w:tcPr>
          <w:p w14:paraId="7358176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n</w:t>
            </w:r>
          </w:p>
        </w:tc>
        <w:tc>
          <w:tcPr>
            <w:tcW w:w="0" w:type="auto"/>
            <w:tcBorders>
              <w:top w:val="nil"/>
              <w:left w:val="nil"/>
              <w:bottom w:val="single" w:sz="4" w:space="0" w:color="auto"/>
              <w:right w:val="nil"/>
            </w:tcBorders>
            <w:shd w:val="clear" w:color="auto" w:fill="auto"/>
            <w:noWrap/>
            <w:vAlign w:val="center"/>
            <w:hideMark/>
          </w:tcPr>
          <w:p w14:paraId="7358176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w:t>
            </w:r>
          </w:p>
        </w:tc>
        <w:tc>
          <w:tcPr>
            <w:tcW w:w="0" w:type="auto"/>
            <w:tcBorders>
              <w:top w:val="nil"/>
              <w:left w:val="nil"/>
              <w:bottom w:val="single" w:sz="4" w:space="0" w:color="auto"/>
              <w:right w:val="nil"/>
            </w:tcBorders>
            <w:shd w:val="clear" w:color="auto" w:fill="auto"/>
            <w:noWrap/>
            <w:vAlign w:val="center"/>
            <w:hideMark/>
          </w:tcPr>
          <w:p w14:paraId="7358176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n</w:t>
            </w:r>
          </w:p>
        </w:tc>
        <w:tc>
          <w:tcPr>
            <w:tcW w:w="0" w:type="auto"/>
            <w:tcBorders>
              <w:top w:val="nil"/>
              <w:left w:val="nil"/>
              <w:bottom w:val="single" w:sz="4" w:space="0" w:color="auto"/>
              <w:right w:val="nil"/>
            </w:tcBorders>
            <w:shd w:val="clear" w:color="auto" w:fill="auto"/>
            <w:noWrap/>
            <w:vAlign w:val="center"/>
            <w:hideMark/>
          </w:tcPr>
          <w:p w14:paraId="7358176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w:t>
            </w:r>
          </w:p>
        </w:tc>
      </w:tr>
      <w:tr w:rsidR="00D116C8" w14:paraId="7358176F" w14:textId="77777777">
        <w:trPr>
          <w:trHeight w:val="280"/>
        </w:trPr>
        <w:tc>
          <w:tcPr>
            <w:tcW w:w="5506" w:type="dxa"/>
            <w:tcBorders>
              <w:top w:val="nil"/>
              <w:left w:val="nil"/>
              <w:bottom w:val="nil"/>
              <w:right w:val="nil"/>
            </w:tcBorders>
            <w:shd w:val="clear" w:color="auto" w:fill="auto"/>
            <w:noWrap/>
            <w:vAlign w:val="center"/>
            <w:hideMark/>
          </w:tcPr>
          <w:p w14:paraId="73581768" w14:textId="77777777" w:rsidR="00D116C8" w:rsidRDefault="000149F3">
            <w:pPr>
              <w:widowControl/>
              <w:spacing w:line="240" w:lineRule="auto"/>
              <w:rPr>
                <w:rFonts w:eastAsia="游ゴシック" w:cs="Times New Roman"/>
                <w:color w:val="000000"/>
                <w:kern w:val="0"/>
                <w:sz w:val="22"/>
              </w:rPr>
            </w:pPr>
            <w:r>
              <w:rPr>
                <w:rFonts w:eastAsia="游ゴシック" w:cs="Times New Roman"/>
                <w:color w:val="000000"/>
                <w:kern w:val="0"/>
                <w:sz w:val="22"/>
              </w:rPr>
              <w:t>Number of prior cancers before the index cancer</w:t>
            </w:r>
          </w:p>
        </w:tc>
        <w:tc>
          <w:tcPr>
            <w:tcW w:w="826" w:type="dxa"/>
            <w:tcBorders>
              <w:top w:val="nil"/>
              <w:left w:val="nil"/>
              <w:bottom w:val="nil"/>
              <w:right w:val="nil"/>
            </w:tcBorders>
            <w:shd w:val="clear" w:color="auto" w:fill="auto"/>
            <w:noWrap/>
            <w:vAlign w:val="center"/>
            <w:hideMark/>
          </w:tcPr>
          <w:p w14:paraId="73581769" w14:textId="77777777" w:rsidR="00D116C8" w:rsidRDefault="00D116C8">
            <w:pPr>
              <w:widowControl/>
              <w:spacing w:line="240" w:lineRule="auto"/>
              <w:jc w:val="center"/>
              <w:rPr>
                <w:rFonts w:eastAsia="游ゴシック" w:cs="Times New Roman"/>
                <w:color w:val="000000"/>
                <w:kern w:val="0"/>
                <w:sz w:val="22"/>
              </w:rPr>
            </w:pPr>
          </w:p>
        </w:tc>
        <w:tc>
          <w:tcPr>
            <w:tcW w:w="0" w:type="auto"/>
            <w:tcBorders>
              <w:top w:val="nil"/>
              <w:left w:val="nil"/>
              <w:bottom w:val="nil"/>
              <w:right w:val="nil"/>
            </w:tcBorders>
            <w:shd w:val="clear" w:color="auto" w:fill="auto"/>
            <w:noWrap/>
            <w:vAlign w:val="center"/>
            <w:hideMark/>
          </w:tcPr>
          <w:p w14:paraId="7358176A"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6B"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6C"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6D"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6E" w14:textId="77777777" w:rsidR="00D116C8" w:rsidRDefault="00D116C8">
            <w:pPr>
              <w:widowControl/>
              <w:spacing w:line="240" w:lineRule="auto"/>
              <w:jc w:val="center"/>
              <w:rPr>
                <w:rFonts w:eastAsia="Times New Roman" w:cs="Times New Roman"/>
                <w:kern w:val="0"/>
                <w:sz w:val="20"/>
                <w:szCs w:val="20"/>
              </w:rPr>
            </w:pPr>
          </w:p>
        </w:tc>
      </w:tr>
      <w:tr w:rsidR="00D116C8" w14:paraId="73581777" w14:textId="77777777">
        <w:trPr>
          <w:trHeight w:val="280"/>
        </w:trPr>
        <w:tc>
          <w:tcPr>
            <w:tcW w:w="5506" w:type="dxa"/>
            <w:tcBorders>
              <w:top w:val="nil"/>
              <w:left w:val="nil"/>
              <w:bottom w:val="nil"/>
              <w:right w:val="nil"/>
            </w:tcBorders>
            <w:shd w:val="clear" w:color="auto" w:fill="auto"/>
            <w:noWrap/>
            <w:vAlign w:val="center"/>
            <w:hideMark/>
          </w:tcPr>
          <w:p w14:paraId="7358177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1</w:t>
            </w:r>
          </w:p>
        </w:tc>
        <w:tc>
          <w:tcPr>
            <w:tcW w:w="826" w:type="dxa"/>
            <w:tcBorders>
              <w:top w:val="nil"/>
              <w:left w:val="nil"/>
              <w:bottom w:val="nil"/>
              <w:right w:val="nil"/>
            </w:tcBorders>
            <w:shd w:val="clear" w:color="auto" w:fill="auto"/>
            <w:noWrap/>
            <w:vAlign w:val="center"/>
            <w:hideMark/>
          </w:tcPr>
          <w:p w14:paraId="7358177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857</w:t>
            </w:r>
          </w:p>
        </w:tc>
        <w:tc>
          <w:tcPr>
            <w:tcW w:w="0" w:type="auto"/>
            <w:tcBorders>
              <w:top w:val="nil"/>
              <w:left w:val="nil"/>
              <w:bottom w:val="nil"/>
              <w:right w:val="nil"/>
            </w:tcBorders>
            <w:shd w:val="clear" w:color="auto" w:fill="auto"/>
            <w:noWrap/>
            <w:vAlign w:val="center"/>
            <w:hideMark/>
          </w:tcPr>
          <w:p w14:paraId="7358177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85.9</w:t>
            </w:r>
          </w:p>
        </w:tc>
        <w:tc>
          <w:tcPr>
            <w:tcW w:w="0" w:type="auto"/>
            <w:tcBorders>
              <w:top w:val="nil"/>
              <w:left w:val="nil"/>
              <w:bottom w:val="nil"/>
              <w:right w:val="nil"/>
            </w:tcBorders>
            <w:shd w:val="clear" w:color="auto" w:fill="auto"/>
            <w:noWrap/>
            <w:vAlign w:val="center"/>
            <w:hideMark/>
          </w:tcPr>
          <w:p w14:paraId="7358177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368</w:t>
            </w:r>
          </w:p>
        </w:tc>
        <w:tc>
          <w:tcPr>
            <w:tcW w:w="0" w:type="auto"/>
            <w:tcBorders>
              <w:top w:val="nil"/>
              <w:left w:val="nil"/>
              <w:bottom w:val="nil"/>
              <w:right w:val="nil"/>
            </w:tcBorders>
            <w:shd w:val="clear" w:color="auto" w:fill="auto"/>
            <w:noWrap/>
            <w:vAlign w:val="center"/>
            <w:hideMark/>
          </w:tcPr>
          <w:p w14:paraId="7358177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88.0</w:t>
            </w:r>
          </w:p>
        </w:tc>
        <w:tc>
          <w:tcPr>
            <w:tcW w:w="0" w:type="auto"/>
            <w:tcBorders>
              <w:top w:val="nil"/>
              <w:left w:val="nil"/>
              <w:bottom w:val="nil"/>
              <w:right w:val="nil"/>
            </w:tcBorders>
            <w:shd w:val="clear" w:color="auto" w:fill="auto"/>
            <w:noWrap/>
            <w:vAlign w:val="center"/>
            <w:hideMark/>
          </w:tcPr>
          <w:p w14:paraId="7358177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1,225</w:t>
            </w:r>
          </w:p>
        </w:tc>
        <w:tc>
          <w:tcPr>
            <w:tcW w:w="0" w:type="auto"/>
            <w:tcBorders>
              <w:top w:val="nil"/>
              <w:left w:val="nil"/>
              <w:bottom w:val="nil"/>
              <w:right w:val="nil"/>
            </w:tcBorders>
            <w:shd w:val="clear" w:color="auto" w:fill="auto"/>
            <w:noWrap/>
            <w:vAlign w:val="center"/>
            <w:hideMark/>
          </w:tcPr>
          <w:p w14:paraId="7358177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86.5</w:t>
            </w:r>
          </w:p>
        </w:tc>
      </w:tr>
      <w:tr w:rsidR="00D116C8" w14:paraId="7358177F" w14:textId="77777777">
        <w:trPr>
          <w:trHeight w:val="280"/>
        </w:trPr>
        <w:tc>
          <w:tcPr>
            <w:tcW w:w="5506" w:type="dxa"/>
            <w:tcBorders>
              <w:top w:val="nil"/>
              <w:left w:val="nil"/>
              <w:bottom w:val="nil"/>
              <w:right w:val="nil"/>
            </w:tcBorders>
            <w:shd w:val="clear" w:color="auto" w:fill="auto"/>
            <w:noWrap/>
            <w:vAlign w:val="center"/>
            <w:hideMark/>
          </w:tcPr>
          <w:p w14:paraId="7358177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2</w:t>
            </w:r>
          </w:p>
        </w:tc>
        <w:tc>
          <w:tcPr>
            <w:tcW w:w="826" w:type="dxa"/>
            <w:tcBorders>
              <w:top w:val="nil"/>
              <w:left w:val="nil"/>
              <w:bottom w:val="nil"/>
              <w:right w:val="nil"/>
            </w:tcBorders>
            <w:shd w:val="clear" w:color="auto" w:fill="auto"/>
            <w:noWrap/>
            <w:vAlign w:val="center"/>
            <w:hideMark/>
          </w:tcPr>
          <w:p w14:paraId="7358177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128</w:t>
            </w:r>
          </w:p>
        </w:tc>
        <w:tc>
          <w:tcPr>
            <w:tcW w:w="0" w:type="auto"/>
            <w:tcBorders>
              <w:top w:val="nil"/>
              <w:left w:val="nil"/>
              <w:bottom w:val="nil"/>
              <w:right w:val="nil"/>
            </w:tcBorders>
            <w:shd w:val="clear" w:color="auto" w:fill="auto"/>
            <w:noWrap/>
            <w:vAlign w:val="center"/>
            <w:hideMark/>
          </w:tcPr>
          <w:p w14:paraId="7358177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12.8</w:t>
            </w:r>
          </w:p>
        </w:tc>
        <w:tc>
          <w:tcPr>
            <w:tcW w:w="0" w:type="auto"/>
            <w:tcBorders>
              <w:top w:val="nil"/>
              <w:left w:val="nil"/>
              <w:bottom w:val="nil"/>
              <w:right w:val="nil"/>
            </w:tcBorders>
            <w:shd w:val="clear" w:color="auto" w:fill="auto"/>
            <w:noWrap/>
            <w:vAlign w:val="center"/>
            <w:hideMark/>
          </w:tcPr>
          <w:p w14:paraId="7358177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47</w:t>
            </w:r>
          </w:p>
        </w:tc>
        <w:tc>
          <w:tcPr>
            <w:tcW w:w="0" w:type="auto"/>
            <w:tcBorders>
              <w:top w:val="nil"/>
              <w:left w:val="nil"/>
              <w:bottom w:val="nil"/>
              <w:right w:val="nil"/>
            </w:tcBorders>
            <w:shd w:val="clear" w:color="auto" w:fill="auto"/>
            <w:noWrap/>
            <w:vAlign w:val="center"/>
            <w:hideMark/>
          </w:tcPr>
          <w:p w14:paraId="7358177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11.2</w:t>
            </w:r>
          </w:p>
        </w:tc>
        <w:tc>
          <w:tcPr>
            <w:tcW w:w="0" w:type="auto"/>
            <w:tcBorders>
              <w:top w:val="nil"/>
              <w:left w:val="nil"/>
              <w:bottom w:val="nil"/>
              <w:right w:val="nil"/>
            </w:tcBorders>
            <w:shd w:val="clear" w:color="auto" w:fill="auto"/>
            <w:noWrap/>
            <w:vAlign w:val="center"/>
            <w:hideMark/>
          </w:tcPr>
          <w:p w14:paraId="7358177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175</w:t>
            </w:r>
          </w:p>
        </w:tc>
        <w:tc>
          <w:tcPr>
            <w:tcW w:w="0" w:type="auto"/>
            <w:tcBorders>
              <w:top w:val="nil"/>
              <w:left w:val="nil"/>
              <w:bottom w:val="nil"/>
              <w:right w:val="nil"/>
            </w:tcBorders>
            <w:shd w:val="clear" w:color="auto" w:fill="auto"/>
            <w:noWrap/>
            <w:vAlign w:val="center"/>
            <w:hideMark/>
          </w:tcPr>
          <w:p w14:paraId="7358177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12.4</w:t>
            </w:r>
          </w:p>
        </w:tc>
      </w:tr>
      <w:tr w:rsidR="00D116C8" w14:paraId="73581787" w14:textId="77777777">
        <w:trPr>
          <w:trHeight w:val="280"/>
        </w:trPr>
        <w:tc>
          <w:tcPr>
            <w:tcW w:w="5506" w:type="dxa"/>
            <w:tcBorders>
              <w:top w:val="nil"/>
              <w:left w:val="nil"/>
              <w:bottom w:val="nil"/>
              <w:right w:val="nil"/>
            </w:tcBorders>
            <w:shd w:val="clear" w:color="auto" w:fill="auto"/>
            <w:noWrap/>
            <w:vAlign w:val="center"/>
            <w:hideMark/>
          </w:tcPr>
          <w:p w14:paraId="7358178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3</w:t>
            </w:r>
          </w:p>
        </w:tc>
        <w:tc>
          <w:tcPr>
            <w:tcW w:w="826" w:type="dxa"/>
            <w:tcBorders>
              <w:top w:val="nil"/>
              <w:left w:val="nil"/>
              <w:bottom w:val="nil"/>
              <w:right w:val="nil"/>
            </w:tcBorders>
            <w:shd w:val="clear" w:color="auto" w:fill="auto"/>
            <w:noWrap/>
            <w:vAlign w:val="center"/>
            <w:hideMark/>
          </w:tcPr>
          <w:p w14:paraId="7358178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13</w:t>
            </w:r>
          </w:p>
        </w:tc>
        <w:tc>
          <w:tcPr>
            <w:tcW w:w="0" w:type="auto"/>
            <w:tcBorders>
              <w:top w:val="nil"/>
              <w:left w:val="nil"/>
              <w:bottom w:val="nil"/>
              <w:right w:val="nil"/>
            </w:tcBorders>
            <w:shd w:val="clear" w:color="auto" w:fill="auto"/>
            <w:noWrap/>
            <w:vAlign w:val="center"/>
            <w:hideMark/>
          </w:tcPr>
          <w:p w14:paraId="7358178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1.3</w:t>
            </w:r>
          </w:p>
        </w:tc>
        <w:tc>
          <w:tcPr>
            <w:tcW w:w="0" w:type="auto"/>
            <w:tcBorders>
              <w:top w:val="nil"/>
              <w:left w:val="nil"/>
              <w:bottom w:val="nil"/>
              <w:right w:val="nil"/>
            </w:tcBorders>
            <w:shd w:val="clear" w:color="auto" w:fill="auto"/>
            <w:noWrap/>
            <w:vAlign w:val="center"/>
            <w:hideMark/>
          </w:tcPr>
          <w:p w14:paraId="7358178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w:t>
            </w:r>
          </w:p>
        </w:tc>
        <w:tc>
          <w:tcPr>
            <w:tcW w:w="0" w:type="auto"/>
            <w:tcBorders>
              <w:top w:val="nil"/>
              <w:left w:val="nil"/>
              <w:bottom w:val="nil"/>
              <w:right w:val="nil"/>
            </w:tcBorders>
            <w:shd w:val="clear" w:color="auto" w:fill="auto"/>
            <w:noWrap/>
            <w:vAlign w:val="center"/>
            <w:hideMark/>
          </w:tcPr>
          <w:p w14:paraId="7358178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0.7</w:t>
            </w:r>
          </w:p>
        </w:tc>
        <w:tc>
          <w:tcPr>
            <w:tcW w:w="0" w:type="auto"/>
            <w:tcBorders>
              <w:top w:val="nil"/>
              <w:left w:val="nil"/>
              <w:bottom w:val="nil"/>
              <w:right w:val="nil"/>
            </w:tcBorders>
            <w:shd w:val="clear" w:color="auto" w:fill="auto"/>
            <w:noWrap/>
            <w:vAlign w:val="center"/>
            <w:hideMark/>
          </w:tcPr>
          <w:p w14:paraId="7358178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16</w:t>
            </w:r>
          </w:p>
        </w:tc>
        <w:tc>
          <w:tcPr>
            <w:tcW w:w="0" w:type="auto"/>
            <w:tcBorders>
              <w:top w:val="nil"/>
              <w:left w:val="nil"/>
              <w:bottom w:val="nil"/>
              <w:right w:val="nil"/>
            </w:tcBorders>
            <w:shd w:val="clear" w:color="auto" w:fill="auto"/>
            <w:noWrap/>
            <w:vAlign w:val="center"/>
            <w:hideMark/>
          </w:tcPr>
          <w:p w14:paraId="7358178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1.1</w:t>
            </w:r>
          </w:p>
        </w:tc>
      </w:tr>
      <w:tr w:rsidR="00D116C8" w14:paraId="7358178F" w14:textId="77777777">
        <w:trPr>
          <w:trHeight w:val="320"/>
        </w:trPr>
        <w:tc>
          <w:tcPr>
            <w:tcW w:w="5506" w:type="dxa"/>
            <w:tcBorders>
              <w:top w:val="nil"/>
              <w:left w:val="nil"/>
              <w:bottom w:val="nil"/>
              <w:right w:val="nil"/>
            </w:tcBorders>
            <w:shd w:val="clear" w:color="auto" w:fill="auto"/>
            <w:noWrap/>
            <w:vAlign w:val="center"/>
            <w:hideMark/>
          </w:tcPr>
          <w:p w14:paraId="73581788" w14:textId="77777777" w:rsidR="00D116C8" w:rsidRDefault="000149F3">
            <w:pPr>
              <w:widowControl/>
              <w:spacing w:line="240" w:lineRule="auto"/>
              <w:rPr>
                <w:rFonts w:eastAsia="游ゴシック" w:cs="Times New Roman"/>
                <w:color w:val="000000"/>
                <w:kern w:val="0"/>
                <w:sz w:val="22"/>
              </w:rPr>
            </w:pPr>
            <w:r>
              <w:rPr>
                <w:rFonts w:eastAsia="游ゴシック" w:cs="Times New Roman"/>
                <w:color w:val="000000"/>
                <w:kern w:val="0"/>
                <w:sz w:val="22"/>
              </w:rPr>
              <w:t>Diagnostic time interval</w:t>
            </w:r>
            <w:r>
              <w:rPr>
                <w:rFonts w:eastAsia="游ゴシック" w:cs="Times New Roman"/>
                <w:color w:val="000000"/>
                <w:kern w:val="0"/>
                <w:sz w:val="22"/>
                <w:vertAlign w:val="superscript"/>
              </w:rPr>
              <w:t>a</w:t>
            </w:r>
          </w:p>
        </w:tc>
        <w:tc>
          <w:tcPr>
            <w:tcW w:w="826" w:type="dxa"/>
            <w:tcBorders>
              <w:top w:val="nil"/>
              <w:left w:val="nil"/>
              <w:bottom w:val="nil"/>
              <w:right w:val="nil"/>
            </w:tcBorders>
            <w:shd w:val="clear" w:color="auto" w:fill="auto"/>
            <w:noWrap/>
            <w:vAlign w:val="center"/>
            <w:hideMark/>
          </w:tcPr>
          <w:p w14:paraId="73581789" w14:textId="77777777" w:rsidR="00D116C8" w:rsidRDefault="00D116C8">
            <w:pPr>
              <w:widowControl/>
              <w:spacing w:line="240" w:lineRule="auto"/>
              <w:jc w:val="center"/>
              <w:rPr>
                <w:rFonts w:eastAsia="游ゴシック" w:cs="Times New Roman"/>
                <w:color w:val="000000"/>
                <w:kern w:val="0"/>
                <w:sz w:val="22"/>
              </w:rPr>
            </w:pPr>
          </w:p>
        </w:tc>
        <w:tc>
          <w:tcPr>
            <w:tcW w:w="0" w:type="auto"/>
            <w:tcBorders>
              <w:top w:val="nil"/>
              <w:left w:val="nil"/>
              <w:bottom w:val="nil"/>
              <w:right w:val="nil"/>
            </w:tcBorders>
            <w:shd w:val="clear" w:color="auto" w:fill="auto"/>
            <w:noWrap/>
            <w:vAlign w:val="center"/>
            <w:hideMark/>
          </w:tcPr>
          <w:p w14:paraId="7358178A"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8B"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8C"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8D"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8E" w14:textId="77777777" w:rsidR="00D116C8" w:rsidRDefault="00D116C8">
            <w:pPr>
              <w:widowControl/>
              <w:spacing w:line="240" w:lineRule="auto"/>
              <w:jc w:val="center"/>
              <w:rPr>
                <w:rFonts w:eastAsia="Times New Roman" w:cs="Times New Roman"/>
                <w:kern w:val="0"/>
                <w:sz w:val="20"/>
                <w:szCs w:val="20"/>
              </w:rPr>
            </w:pPr>
          </w:p>
        </w:tc>
      </w:tr>
      <w:tr w:rsidR="00D116C8" w14:paraId="73581797" w14:textId="77777777">
        <w:trPr>
          <w:trHeight w:val="280"/>
        </w:trPr>
        <w:tc>
          <w:tcPr>
            <w:tcW w:w="5506" w:type="dxa"/>
            <w:tcBorders>
              <w:top w:val="nil"/>
              <w:left w:val="nil"/>
              <w:bottom w:val="nil"/>
              <w:right w:val="nil"/>
            </w:tcBorders>
            <w:shd w:val="clear" w:color="auto" w:fill="auto"/>
            <w:noWrap/>
            <w:vAlign w:val="center"/>
            <w:hideMark/>
          </w:tcPr>
          <w:p w14:paraId="73581790" w14:textId="77777777" w:rsidR="00D116C8" w:rsidRDefault="000149F3">
            <w:pPr>
              <w:widowControl/>
              <w:spacing w:line="240" w:lineRule="auto"/>
              <w:ind w:leftChars="100" w:left="210"/>
              <w:rPr>
                <w:rFonts w:eastAsia="游ゴシック" w:cs="Times New Roman"/>
                <w:kern w:val="0"/>
                <w:sz w:val="22"/>
              </w:rPr>
            </w:pPr>
            <w:r>
              <w:rPr>
                <w:rFonts w:eastAsia="游ゴシック" w:cs="Times New Roman"/>
                <w:kern w:val="0"/>
                <w:sz w:val="22"/>
              </w:rPr>
              <w:t>&lt;0.5 years</w:t>
            </w:r>
          </w:p>
        </w:tc>
        <w:tc>
          <w:tcPr>
            <w:tcW w:w="826" w:type="dxa"/>
            <w:tcBorders>
              <w:top w:val="nil"/>
              <w:left w:val="nil"/>
              <w:bottom w:val="nil"/>
              <w:right w:val="nil"/>
            </w:tcBorders>
            <w:shd w:val="clear" w:color="auto" w:fill="auto"/>
            <w:noWrap/>
            <w:hideMark/>
          </w:tcPr>
          <w:p w14:paraId="73581791" w14:textId="77777777" w:rsidR="00D116C8" w:rsidRDefault="000149F3">
            <w:pPr>
              <w:widowControl/>
              <w:spacing w:line="240" w:lineRule="auto"/>
              <w:jc w:val="center"/>
              <w:rPr>
                <w:rFonts w:eastAsia="游ゴシック" w:cs="Times New Roman"/>
                <w:color w:val="FF0000"/>
                <w:kern w:val="0"/>
                <w:sz w:val="22"/>
              </w:rPr>
            </w:pPr>
            <w:r>
              <w:t>178</w:t>
            </w:r>
          </w:p>
        </w:tc>
        <w:tc>
          <w:tcPr>
            <w:tcW w:w="0" w:type="auto"/>
            <w:tcBorders>
              <w:top w:val="nil"/>
              <w:left w:val="nil"/>
              <w:bottom w:val="nil"/>
              <w:right w:val="nil"/>
            </w:tcBorders>
            <w:shd w:val="clear" w:color="auto" w:fill="auto"/>
            <w:noWrap/>
            <w:hideMark/>
          </w:tcPr>
          <w:p w14:paraId="73581792" w14:textId="77777777" w:rsidR="00D116C8" w:rsidRDefault="000149F3">
            <w:pPr>
              <w:widowControl/>
              <w:spacing w:line="240" w:lineRule="auto"/>
              <w:jc w:val="center"/>
              <w:rPr>
                <w:rFonts w:eastAsia="游ゴシック" w:cs="Times New Roman"/>
                <w:color w:val="FF0000"/>
                <w:kern w:val="0"/>
                <w:sz w:val="22"/>
              </w:rPr>
            </w:pPr>
            <w:r>
              <w:t>17.8</w:t>
            </w:r>
          </w:p>
        </w:tc>
        <w:tc>
          <w:tcPr>
            <w:tcW w:w="0" w:type="auto"/>
            <w:tcBorders>
              <w:top w:val="nil"/>
              <w:left w:val="nil"/>
              <w:bottom w:val="nil"/>
              <w:right w:val="nil"/>
            </w:tcBorders>
            <w:shd w:val="clear" w:color="auto" w:fill="auto"/>
            <w:noWrap/>
            <w:hideMark/>
          </w:tcPr>
          <w:p w14:paraId="73581793" w14:textId="77777777" w:rsidR="00D116C8" w:rsidRDefault="000149F3">
            <w:pPr>
              <w:widowControl/>
              <w:spacing w:line="240" w:lineRule="auto"/>
              <w:jc w:val="center"/>
              <w:rPr>
                <w:rFonts w:eastAsia="游ゴシック" w:cs="Times New Roman"/>
                <w:color w:val="FF0000"/>
                <w:kern w:val="0"/>
                <w:sz w:val="22"/>
              </w:rPr>
            </w:pPr>
            <w:r>
              <w:t>75</w:t>
            </w:r>
          </w:p>
        </w:tc>
        <w:tc>
          <w:tcPr>
            <w:tcW w:w="0" w:type="auto"/>
            <w:tcBorders>
              <w:top w:val="nil"/>
              <w:left w:val="nil"/>
              <w:bottom w:val="nil"/>
              <w:right w:val="nil"/>
            </w:tcBorders>
            <w:shd w:val="clear" w:color="auto" w:fill="auto"/>
            <w:noWrap/>
            <w:hideMark/>
          </w:tcPr>
          <w:p w14:paraId="73581794" w14:textId="77777777" w:rsidR="00D116C8" w:rsidRDefault="000149F3">
            <w:pPr>
              <w:widowControl/>
              <w:spacing w:line="240" w:lineRule="auto"/>
              <w:jc w:val="center"/>
              <w:rPr>
                <w:rFonts w:eastAsia="游ゴシック" w:cs="Times New Roman"/>
                <w:color w:val="FF0000"/>
                <w:kern w:val="0"/>
                <w:sz w:val="22"/>
              </w:rPr>
            </w:pPr>
            <w:r>
              <w:t>17.9</w:t>
            </w:r>
          </w:p>
        </w:tc>
        <w:tc>
          <w:tcPr>
            <w:tcW w:w="0" w:type="auto"/>
            <w:tcBorders>
              <w:top w:val="nil"/>
              <w:left w:val="nil"/>
              <w:bottom w:val="nil"/>
              <w:right w:val="nil"/>
            </w:tcBorders>
            <w:shd w:val="clear" w:color="auto" w:fill="auto"/>
            <w:noWrap/>
            <w:hideMark/>
          </w:tcPr>
          <w:p w14:paraId="73581795" w14:textId="77777777" w:rsidR="00D116C8" w:rsidRDefault="000149F3">
            <w:pPr>
              <w:widowControl/>
              <w:spacing w:line="240" w:lineRule="auto"/>
              <w:jc w:val="center"/>
              <w:rPr>
                <w:rFonts w:eastAsia="游ゴシック" w:cs="Times New Roman"/>
                <w:color w:val="FF0000"/>
                <w:kern w:val="0"/>
                <w:sz w:val="22"/>
              </w:rPr>
            </w:pPr>
            <w:r>
              <w:t>253</w:t>
            </w:r>
          </w:p>
        </w:tc>
        <w:tc>
          <w:tcPr>
            <w:tcW w:w="0" w:type="auto"/>
            <w:tcBorders>
              <w:top w:val="nil"/>
              <w:left w:val="nil"/>
              <w:bottom w:val="nil"/>
              <w:right w:val="nil"/>
            </w:tcBorders>
            <w:shd w:val="clear" w:color="auto" w:fill="auto"/>
            <w:noWrap/>
            <w:hideMark/>
          </w:tcPr>
          <w:p w14:paraId="73581796" w14:textId="77777777" w:rsidR="00D116C8" w:rsidRDefault="000149F3">
            <w:pPr>
              <w:widowControl/>
              <w:spacing w:line="240" w:lineRule="auto"/>
              <w:jc w:val="center"/>
              <w:rPr>
                <w:rFonts w:eastAsia="游ゴシック" w:cs="Times New Roman"/>
                <w:color w:val="FF0000"/>
                <w:kern w:val="0"/>
                <w:sz w:val="22"/>
              </w:rPr>
            </w:pPr>
            <w:r>
              <w:t>17.9</w:t>
            </w:r>
          </w:p>
        </w:tc>
      </w:tr>
      <w:tr w:rsidR="00D116C8" w14:paraId="7358179F" w14:textId="77777777">
        <w:trPr>
          <w:trHeight w:val="280"/>
        </w:trPr>
        <w:tc>
          <w:tcPr>
            <w:tcW w:w="5506" w:type="dxa"/>
            <w:tcBorders>
              <w:top w:val="nil"/>
              <w:left w:val="nil"/>
              <w:bottom w:val="nil"/>
              <w:right w:val="nil"/>
            </w:tcBorders>
            <w:shd w:val="clear" w:color="auto" w:fill="auto"/>
            <w:noWrap/>
            <w:vAlign w:val="center"/>
            <w:hideMark/>
          </w:tcPr>
          <w:p w14:paraId="73581798" w14:textId="77777777" w:rsidR="00D116C8" w:rsidRDefault="000149F3">
            <w:pPr>
              <w:widowControl/>
              <w:spacing w:line="240" w:lineRule="auto"/>
              <w:ind w:leftChars="100" w:left="210"/>
              <w:rPr>
                <w:rFonts w:eastAsia="游ゴシック" w:cs="Times New Roman"/>
                <w:kern w:val="0"/>
                <w:sz w:val="22"/>
              </w:rPr>
            </w:pPr>
            <w:r>
              <w:rPr>
                <w:rFonts w:eastAsia="游ゴシック" w:cs="Times New Roman"/>
                <w:kern w:val="0"/>
                <w:sz w:val="22"/>
              </w:rPr>
              <w:t>0.5–0.9 years</w:t>
            </w:r>
          </w:p>
        </w:tc>
        <w:tc>
          <w:tcPr>
            <w:tcW w:w="826" w:type="dxa"/>
            <w:tcBorders>
              <w:top w:val="nil"/>
              <w:left w:val="nil"/>
              <w:bottom w:val="nil"/>
              <w:right w:val="nil"/>
            </w:tcBorders>
            <w:shd w:val="clear" w:color="auto" w:fill="auto"/>
            <w:noWrap/>
            <w:hideMark/>
          </w:tcPr>
          <w:p w14:paraId="73581799" w14:textId="77777777" w:rsidR="00D116C8" w:rsidRDefault="000149F3">
            <w:pPr>
              <w:widowControl/>
              <w:spacing w:line="240" w:lineRule="auto"/>
              <w:jc w:val="center"/>
              <w:rPr>
                <w:rFonts w:eastAsia="游ゴシック" w:cs="Times New Roman"/>
                <w:color w:val="FF0000"/>
                <w:kern w:val="0"/>
                <w:sz w:val="22"/>
              </w:rPr>
            </w:pPr>
            <w:r>
              <w:t>64</w:t>
            </w:r>
          </w:p>
        </w:tc>
        <w:tc>
          <w:tcPr>
            <w:tcW w:w="0" w:type="auto"/>
            <w:tcBorders>
              <w:top w:val="nil"/>
              <w:left w:val="nil"/>
              <w:bottom w:val="nil"/>
              <w:right w:val="nil"/>
            </w:tcBorders>
            <w:shd w:val="clear" w:color="auto" w:fill="auto"/>
            <w:noWrap/>
            <w:hideMark/>
          </w:tcPr>
          <w:p w14:paraId="7358179A" w14:textId="77777777" w:rsidR="00D116C8" w:rsidRDefault="000149F3">
            <w:pPr>
              <w:widowControl/>
              <w:spacing w:line="240" w:lineRule="auto"/>
              <w:jc w:val="center"/>
              <w:rPr>
                <w:rFonts w:eastAsia="游ゴシック" w:cs="Times New Roman"/>
                <w:color w:val="FF0000"/>
                <w:kern w:val="0"/>
                <w:sz w:val="22"/>
              </w:rPr>
            </w:pPr>
            <w:r>
              <w:t>6.4</w:t>
            </w:r>
          </w:p>
        </w:tc>
        <w:tc>
          <w:tcPr>
            <w:tcW w:w="0" w:type="auto"/>
            <w:tcBorders>
              <w:top w:val="nil"/>
              <w:left w:val="nil"/>
              <w:bottom w:val="nil"/>
              <w:right w:val="nil"/>
            </w:tcBorders>
            <w:shd w:val="clear" w:color="auto" w:fill="auto"/>
            <w:noWrap/>
            <w:hideMark/>
          </w:tcPr>
          <w:p w14:paraId="7358179B" w14:textId="77777777" w:rsidR="00D116C8" w:rsidRDefault="000149F3">
            <w:pPr>
              <w:widowControl/>
              <w:spacing w:line="240" w:lineRule="auto"/>
              <w:jc w:val="center"/>
              <w:rPr>
                <w:rFonts w:eastAsia="游ゴシック" w:cs="Times New Roman"/>
                <w:color w:val="FF0000"/>
                <w:kern w:val="0"/>
                <w:sz w:val="22"/>
              </w:rPr>
            </w:pPr>
            <w:r>
              <w:t>25</w:t>
            </w:r>
          </w:p>
        </w:tc>
        <w:tc>
          <w:tcPr>
            <w:tcW w:w="0" w:type="auto"/>
            <w:tcBorders>
              <w:top w:val="nil"/>
              <w:left w:val="nil"/>
              <w:bottom w:val="nil"/>
              <w:right w:val="nil"/>
            </w:tcBorders>
            <w:shd w:val="clear" w:color="auto" w:fill="auto"/>
            <w:noWrap/>
            <w:hideMark/>
          </w:tcPr>
          <w:p w14:paraId="7358179C" w14:textId="77777777" w:rsidR="00D116C8" w:rsidRDefault="000149F3">
            <w:pPr>
              <w:widowControl/>
              <w:spacing w:line="240" w:lineRule="auto"/>
              <w:jc w:val="center"/>
              <w:rPr>
                <w:rFonts w:eastAsia="游ゴシック" w:cs="Times New Roman"/>
                <w:color w:val="FF0000"/>
                <w:kern w:val="0"/>
                <w:sz w:val="22"/>
              </w:rPr>
            </w:pPr>
            <w:r>
              <w:t>6.0</w:t>
            </w:r>
          </w:p>
        </w:tc>
        <w:tc>
          <w:tcPr>
            <w:tcW w:w="0" w:type="auto"/>
            <w:tcBorders>
              <w:top w:val="nil"/>
              <w:left w:val="nil"/>
              <w:bottom w:val="nil"/>
              <w:right w:val="nil"/>
            </w:tcBorders>
            <w:shd w:val="clear" w:color="auto" w:fill="auto"/>
            <w:noWrap/>
            <w:hideMark/>
          </w:tcPr>
          <w:p w14:paraId="7358179D" w14:textId="77777777" w:rsidR="00D116C8" w:rsidRDefault="000149F3">
            <w:pPr>
              <w:widowControl/>
              <w:spacing w:line="240" w:lineRule="auto"/>
              <w:jc w:val="center"/>
              <w:rPr>
                <w:rFonts w:eastAsia="游ゴシック" w:cs="Times New Roman"/>
                <w:color w:val="FF0000"/>
                <w:kern w:val="0"/>
                <w:sz w:val="22"/>
              </w:rPr>
            </w:pPr>
            <w:r>
              <w:t>89</w:t>
            </w:r>
          </w:p>
        </w:tc>
        <w:tc>
          <w:tcPr>
            <w:tcW w:w="0" w:type="auto"/>
            <w:tcBorders>
              <w:top w:val="nil"/>
              <w:left w:val="nil"/>
              <w:bottom w:val="nil"/>
              <w:right w:val="nil"/>
            </w:tcBorders>
            <w:shd w:val="clear" w:color="auto" w:fill="auto"/>
            <w:noWrap/>
            <w:hideMark/>
          </w:tcPr>
          <w:p w14:paraId="7358179E" w14:textId="77777777" w:rsidR="00D116C8" w:rsidRDefault="000149F3">
            <w:pPr>
              <w:widowControl/>
              <w:spacing w:line="240" w:lineRule="auto"/>
              <w:jc w:val="center"/>
              <w:rPr>
                <w:rFonts w:eastAsia="游ゴシック" w:cs="Times New Roman"/>
                <w:color w:val="FF0000"/>
                <w:kern w:val="0"/>
                <w:sz w:val="22"/>
              </w:rPr>
            </w:pPr>
            <w:r>
              <w:t>6.3</w:t>
            </w:r>
          </w:p>
        </w:tc>
      </w:tr>
      <w:tr w:rsidR="00D116C8" w14:paraId="735817A7" w14:textId="77777777">
        <w:trPr>
          <w:trHeight w:val="280"/>
        </w:trPr>
        <w:tc>
          <w:tcPr>
            <w:tcW w:w="5506" w:type="dxa"/>
            <w:tcBorders>
              <w:top w:val="nil"/>
              <w:left w:val="nil"/>
              <w:bottom w:val="nil"/>
              <w:right w:val="nil"/>
            </w:tcBorders>
            <w:shd w:val="clear" w:color="auto" w:fill="auto"/>
            <w:noWrap/>
            <w:vAlign w:val="center"/>
            <w:hideMark/>
          </w:tcPr>
          <w:p w14:paraId="735817A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1–2.9 years</w:t>
            </w:r>
          </w:p>
        </w:tc>
        <w:tc>
          <w:tcPr>
            <w:tcW w:w="826" w:type="dxa"/>
            <w:tcBorders>
              <w:top w:val="nil"/>
              <w:left w:val="nil"/>
              <w:bottom w:val="nil"/>
              <w:right w:val="nil"/>
            </w:tcBorders>
            <w:shd w:val="clear" w:color="auto" w:fill="auto"/>
            <w:noWrap/>
            <w:vAlign w:val="center"/>
            <w:hideMark/>
          </w:tcPr>
          <w:p w14:paraId="735817A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229</w:t>
            </w:r>
          </w:p>
        </w:tc>
        <w:tc>
          <w:tcPr>
            <w:tcW w:w="0" w:type="auto"/>
            <w:tcBorders>
              <w:top w:val="nil"/>
              <w:left w:val="nil"/>
              <w:bottom w:val="nil"/>
              <w:right w:val="nil"/>
            </w:tcBorders>
            <w:shd w:val="clear" w:color="auto" w:fill="auto"/>
            <w:noWrap/>
            <w:vAlign w:val="center"/>
            <w:hideMark/>
          </w:tcPr>
          <w:p w14:paraId="735817A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22.9</w:t>
            </w:r>
          </w:p>
        </w:tc>
        <w:tc>
          <w:tcPr>
            <w:tcW w:w="0" w:type="auto"/>
            <w:tcBorders>
              <w:top w:val="nil"/>
              <w:left w:val="nil"/>
              <w:bottom w:val="nil"/>
              <w:right w:val="nil"/>
            </w:tcBorders>
            <w:shd w:val="clear" w:color="auto" w:fill="auto"/>
            <w:noWrap/>
            <w:vAlign w:val="center"/>
            <w:hideMark/>
          </w:tcPr>
          <w:p w14:paraId="735817A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70</w:t>
            </w:r>
          </w:p>
        </w:tc>
        <w:tc>
          <w:tcPr>
            <w:tcW w:w="0" w:type="auto"/>
            <w:tcBorders>
              <w:top w:val="nil"/>
              <w:left w:val="nil"/>
              <w:bottom w:val="nil"/>
              <w:right w:val="nil"/>
            </w:tcBorders>
            <w:shd w:val="clear" w:color="auto" w:fill="auto"/>
            <w:noWrap/>
            <w:vAlign w:val="center"/>
            <w:hideMark/>
          </w:tcPr>
          <w:p w14:paraId="735817A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16.7</w:t>
            </w:r>
          </w:p>
        </w:tc>
        <w:tc>
          <w:tcPr>
            <w:tcW w:w="0" w:type="auto"/>
            <w:tcBorders>
              <w:top w:val="nil"/>
              <w:left w:val="nil"/>
              <w:bottom w:val="nil"/>
              <w:right w:val="nil"/>
            </w:tcBorders>
            <w:shd w:val="clear" w:color="auto" w:fill="auto"/>
            <w:noWrap/>
            <w:vAlign w:val="center"/>
            <w:hideMark/>
          </w:tcPr>
          <w:p w14:paraId="735817A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299</w:t>
            </w:r>
          </w:p>
        </w:tc>
        <w:tc>
          <w:tcPr>
            <w:tcW w:w="0" w:type="auto"/>
            <w:tcBorders>
              <w:top w:val="nil"/>
              <w:left w:val="nil"/>
              <w:bottom w:val="nil"/>
              <w:right w:val="nil"/>
            </w:tcBorders>
            <w:shd w:val="clear" w:color="auto" w:fill="auto"/>
            <w:noWrap/>
            <w:vAlign w:val="center"/>
            <w:hideMark/>
          </w:tcPr>
          <w:p w14:paraId="735817A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21.1</w:t>
            </w:r>
          </w:p>
        </w:tc>
      </w:tr>
      <w:tr w:rsidR="00D116C8" w14:paraId="735817AF" w14:textId="77777777">
        <w:trPr>
          <w:trHeight w:val="280"/>
        </w:trPr>
        <w:tc>
          <w:tcPr>
            <w:tcW w:w="5506" w:type="dxa"/>
            <w:tcBorders>
              <w:top w:val="nil"/>
              <w:left w:val="nil"/>
              <w:bottom w:val="nil"/>
              <w:right w:val="nil"/>
            </w:tcBorders>
            <w:shd w:val="clear" w:color="auto" w:fill="auto"/>
            <w:noWrap/>
            <w:vAlign w:val="center"/>
            <w:hideMark/>
          </w:tcPr>
          <w:p w14:paraId="735817A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3–4.9 years</w:t>
            </w:r>
          </w:p>
        </w:tc>
        <w:tc>
          <w:tcPr>
            <w:tcW w:w="826" w:type="dxa"/>
            <w:tcBorders>
              <w:top w:val="nil"/>
              <w:left w:val="nil"/>
              <w:bottom w:val="nil"/>
              <w:right w:val="nil"/>
            </w:tcBorders>
            <w:shd w:val="clear" w:color="auto" w:fill="auto"/>
            <w:noWrap/>
            <w:vAlign w:val="center"/>
            <w:hideMark/>
          </w:tcPr>
          <w:p w14:paraId="735817A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171</w:t>
            </w:r>
          </w:p>
        </w:tc>
        <w:tc>
          <w:tcPr>
            <w:tcW w:w="0" w:type="auto"/>
            <w:tcBorders>
              <w:top w:val="nil"/>
              <w:left w:val="nil"/>
              <w:bottom w:val="nil"/>
              <w:right w:val="nil"/>
            </w:tcBorders>
            <w:shd w:val="clear" w:color="auto" w:fill="auto"/>
            <w:noWrap/>
            <w:vAlign w:val="center"/>
            <w:hideMark/>
          </w:tcPr>
          <w:p w14:paraId="735817A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17.1</w:t>
            </w:r>
          </w:p>
        </w:tc>
        <w:tc>
          <w:tcPr>
            <w:tcW w:w="0" w:type="auto"/>
            <w:tcBorders>
              <w:top w:val="nil"/>
              <w:left w:val="nil"/>
              <w:bottom w:val="nil"/>
              <w:right w:val="nil"/>
            </w:tcBorders>
            <w:shd w:val="clear" w:color="auto" w:fill="auto"/>
            <w:noWrap/>
            <w:vAlign w:val="center"/>
            <w:hideMark/>
          </w:tcPr>
          <w:p w14:paraId="735817A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67</w:t>
            </w:r>
          </w:p>
        </w:tc>
        <w:tc>
          <w:tcPr>
            <w:tcW w:w="0" w:type="auto"/>
            <w:tcBorders>
              <w:top w:val="nil"/>
              <w:left w:val="nil"/>
              <w:bottom w:val="nil"/>
              <w:right w:val="nil"/>
            </w:tcBorders>
            <w:shd w:val="clear" w:color="auto" w:fill="auto"/>
            <w:noWrap/>
            <w:vAlign w:val="center"/>
            <w:hideMark/>
          </w:tcPr>
          <w:p w14:paraId="735817A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16.0</w:t>
            </w:r>
          </w:p>
        </w:tc>
        <w:tc>
          <w:tcPr>
            <w:tcW w:w="0" w:type="auto"/>
            <w:tcBorders>
              <w:top w:val="nil"/>
              <w:left w:val="nil"/>
              <w:bottom w:val="nil"/>
              <w:right w:val="nil"/>
            </w:tcBorders>
            <w:shd w:val="clear" w:color="auto" w:fill="auto"/>
            <w:noWrap/>
            <w:vAlign w:val="center"/>
            <w:hideMark/>
          </w:tcPr>
          <w:p w14:paraId="735817A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238</w:t>
            </w:r>
          </w:p>
        </w:tc>
        <w:tc>
          <w:tcPr>
            <w:tcW w:w="0" w:type="auto"/>
            <w:tcBorders>
              <w:top w:val="nil"/>
              <w:left w:val="nil"/>
              <w:bottom w:val="nil"/>
              <w:right w:val="nil"/>
            </w:tcBorders>
            <w:shd w:val="clear" w:color="auto" w:fill="auto"/>
            <w:noWrap/>
            <w:vAlign w:val="center"/>
            <w:hideMark/>
          </w:tcPr>
          <w:p w14:paraId="735817A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16.8</w:t>
            </w:r>
          </w:p>
        </w:tc>
      </w:tr>
      <w:tr w:rsidR="00D116C8" w14:paraId="735817B7" w14:textId="77777777">
        <w:trPr>
          <w:trHeight w:val="280"/>
        </w:trPr>
        <w:tc>
          <w:tcPr>
            <w:tcW w:w="5506" w:type="dxa"/>
            <w:tcBorders>
              <w:top w:val="nil"/>
              <w:left w:val="nil"/>
              <w:bottom w:val="nil"/>
              <w:right w:val="nil"/>
            </w:tcBorders>
            <w:shd w:val="clear" w:color="auto" w:fill="auto"/>
            <w:noWrap/>
            <w:vAlign w:val="center"/>
            <w:hideMark/>
          </w:tcPr>
          <w:p w14:paraId="735817B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5–9.9 years</w:t>
            </w:r>
          </w:p>
        </w:tc>
        <w:tc>
          <w:tcPr>
            <w:tcW w:w="826" w:type="dxa"/>
            <w:tcBorders>
              <w:top w:val="nil"/>
              <w:left w:val="nil"/>
              <w:bottom w:val="nil"/>
              <w:right w:val="nil"/>
            </w:tcBorders>
            <w:shd w:val="clear" w:color="auto" w:fill="auto"/>
            <w:noWrap/>
            <w:vAlign w:val="center"/>
            <w:hideMark/>
          </w:tcPr>
          <w:p w14:paraId="735817B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193</w:t>
            </w:r>
          </w:p>
        </w:tc>
        <w:tc>
          <w:tcPr>
            <w:tcW w:w="0" w:type="auto"/>
            <w:tcBorders>
              <w:top w:val="nil"/>
              <w:left w:val="nil"/>
              <w:bottom w:val="nil"/>
              <w:right w:val="nil"/>
            </w:tcBorders>
            <w:shd w:val="clear" w:color="auto" w:fill="auto"/>
            <w:noWrap/>
            <w:vAlign w:val="center"/>
            <w:hideMark/>
          </w:tcPr>
          <w:p w14:paraId="735817B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19.3</w:t>
            </w:r>
          </w:p>
        </w:tc>
        <w:tc>
          <w:tcPr>
            <w:tcW w:w="0" w:type="auto"/>
            <w:tcBorders>
              <w:top w:val="nil"/>
              <w:left w:val="nil"/>
              <w:bottom w:val="nil"/>
              <w:right w:val="nil"/>
            </w:tcBorders>
            <w:shd w:val="clear" w:color="auto" w:fill="auto"/>
            <w:noWrap/>
            <w:vAlign w:val="center"/>
            <w:hideMark/>
          </w:tcPr>
          <w:p w14:paraId="735817B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85</w:t>
            </w:r>
          </w:p>
        </w:tc>
        <w:tc>
          <w:tcPr>
            <w:tcW w:w="0" w:type="auto"/>
            <w:tcBorders>
              <w:top w:val="nil"/>
              <w:left w:val="nil"/>
              <w:bottom w:val="nil"/>
              <w:right w:val="nil"/>
            </w:tcBorders>
            <w:shd w:val="clear" w:color="auto" w:fill="auto"/>
            <w:noWrap/>
            <w:vAlign w:val="center"/>
            <w:hideMark/>
          </w:tcPr>
          <w:p w14:paraId="735817B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20.3</w:t>
            </w:r>
          </w:p>
        </w:tc>
        <w:tc>
          <w:tcPr>
            <w:tcW w:w="0" w:type="auto"/>
            <w:tcBorders>
              <w:top w:val="nil"/>
              <w:left w:val="nil"/>
              <w:bottom w:val="nil"/>
              <w:right w:val="nil"/>
            </w:tcBorders>
            <w:shd w:val="clear" w:color="auto" w:fill="auto"/>
            <w:noWrap/>
            <w:vAlign w:val="center"/>
            <w:hideMark/>
          </w:tcPr>
          <w:p w14:paraId="735817B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278</w:t>
            </w:r>
          </w:p>
        </w:tc>
        <w:tc>
          <w:tcPr>
            <w:tcW w:w="0" w:type="auto"/>
            <w:tcBorders>
              <w:top w:val="nil"/>
              <w:left w:val="nil"/>
              <w:bottom w:val="nil"/>
              <w:right w:val="nil"/>
            </w:tcBorders>
            <w:shd w:val="clear" w:color="auto" w:fill="auto"/>
            <w:noWrap/>
            <w:vAlign w:val="center"/>
            <w:hideMark/>
          </w:tcPr>
          <w:p w14:paraId="735817B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19.6</w:t>
            </w:r>
          </w:p>
        </w:tc>
      </w:tr>
      <w:tr w:rsidR="00D116C8" w14:paraId="735817BF" w14:textId="77777777">
        <w:trPr>
          <w:trHeight w:val="280"/>
        </w:trPr>
        <w:tc>
          <w:tcPr>
            <w:tcW w:w="5506" w:type="dxa"/>
            <w:tcBorders>
              <w:top w:val="nil"/>
              <w:left w:val="nil"/>
              <w:bottom w:val="nil"/>
              <w:right w:val="nil"/>
            </w:tcBorders>
            <w:shd w:val="clear" w:color="auto" w:fill="auto"/>
            <w:noWrap/>
            <w:vAlign w:val="center"/>
            <w:hideMark/>
          </w:tcPr>
          <w:p w14:paraId="735817B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10–14.9 years</w:t>
            </w:r>
          </w:p>
        </w:tc>
        <w:tc>
          <w:tcPr>
            <w:tcW w:w="826" w:type="dxa"/>
            <w:tcBorders>
              <w:top w:val="nil"/>
              <w:left w:val="nil"/>
              <w:bottom w:val="nil"/>
              <w:right w:val="nil"/>
            </w:tcBorders>
            <w:shd w:val="clear" w:color="auto" w:fill="auto"/>
            <w:noWrap/>
            <w:vAlign w:val="center"/>
            <w:hideMark/>
          </w:tcPr>
          <w:p w14:paraId="735817B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67</w:t>
            </w:r>
          </w:p>
        </w:tc>
        <w:tc>
          <w:tcPr>
            <w:tcW w:w="0" w:type="auto"/>
            <w:tcBorders>
              <w:top w:val="nil"/>
              <w:left w:val="nil"/>
              <w:bottom w:val="nil"/>
              <w:right w:val="nil"/>
            </w:tcBorders>
            <w:shd w:val="clear" w:color="auto" w:fill="auto"/>
            <w:noWrap/>
            <w:vAlign w:val="center"/>
            <w:hideMark/>
          </w:tcPr>
          <w:p w14:paraId="735817B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6.7</w:t>
            </w:r>
          </w:p>
        </w:tc>
        <w:tc>
          <w:tcPr>
            <w:tcW w:w="0" w:type="auto"/>
            <w:tcBorders>
              <w:top w:val="nil"/>
              <w:left w:val="nil"/>
              <w:bottom w:val="nil"/>
              <w:right w:val="nil"/>
            </w:tcBorders>
            <w:shd w:val="clear" w:color="auto" w:fill="auto"/>
            <w:noWrap/>
            <w:vAlign w:val="center"/>
            <w:hideMark/>
          </w:tcPr>
          <w:p w14:paraId="735817B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39</w:t>
            </w:r>
          </w:p>
        </w:tc>
        <w:tc>
          <w:tcPr>
            <w:tcW w:w="0" w:type="auto"/>
            <w:tcBorders>
              <w:top w:val="nil"/>
              <w:left w:val="nil"/>
              <w:bottom w:val="nil"/>
              <w:right w:val="nil"/>
            </w:tcBorders>
            <w:shd w:val="clear" w:color="auto" w:fill="auto"/>
            <w:noWrap/>
            <w:vAlign w:val="center"/>
            <w:hideMark/>
          </w:tcPr>
          <w:p w14:paraId="735817B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9.3</w:t>
            </w:r>
          </w:p>
        </w:tc>
        <w:tc>
          <w:tcPr>
            <w:tcW w:w="0" w:type="auto"/>
            <w:tcBorders>
              <w:top w:val="nil"/>
              <w:left w:val="nil"/>
              <w:bottom w:val="nil"/>
              <w:right w:val="nil"/>
            </w:tcBorders>
            <w:shd w:val="clear" w:color="auto" w:fill="auto"/>
            <w:noWrap/>
            <w:vAlign w:val="center"/>
            <w:hideMark/>
          </w:tcPr>
          <w:p w14:paraId="735817B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106</w:t>
            </w:r>
          </w:p>
        </w:tc>
        <w:tc>
          <w:tcPr>
            <w:tcW w:w="0" w:type="auto"/>
            <w:tcBorders>
              <w:top w:val="nil"/>
              <w:left w:val="nil"/>
              <w:bottom w:val="nil"/>
              <w:right w:val="nil"/>
            </w:tcBorders>
            <w:shd w:val="clear" w:color="auto" w:fill="auto"/>
            <w:noWrap/>
            <w:vAlign w:val="center"/>
            <w:hideMark/>
          </w:tcPr>
          <w:p w14:paraId="735817B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7.5</w:t>
            </w:r>
          </w:p>
        </w:tc>
      </w:tr>
      <w:tr w:rsidR="00D116C8" w14:paraId="735817C7" w14:textId="77777777">
        <w:trPr>
          <w:trHeight w:val="280"/>
        </w:trPr>
        <w:tc>
          <w:tcPr>
            <w:tcW w:w="5506" w:type="dxa"/>
            <w:tcBorders>
              <w:top w:val="nil"/>
              <w:left w:val="nil"/>
              <w:bottom w:val="nil"/>
              <w:right w:val="nil"/>
            </w:tcBorders>
            <w:shd w:val="clear" w:color="auto" w:fill="auto"/>
            <w:noWrap/>
            <w:vAlign w:val="center"/>
            <w:hideMark/>
          </w:tcPr>
          <w:p w14:paraId="735817C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≥15 years</w:t>
            </w:r>
          </w:p>
        </w:tc>
        <w:tc>
          <w:tcPr>
            <w:tcW w:w="826" w:type="dxa"/>
            <w:tcBorders>
              <w:top w:val="nil"/>
              <w:left w:val="nil"/>
              <w:bottom w:val="nil"/>
              <w:right w:val="nil"/>
            </w:tcBorders>
            <w:shd w:val="clear" w:color="auto" w:fill="auto"/>
            <w:noWrap/>
            <w:vAlign w:val="center"/>
            <w:hideMark/>
          </w:tcPr>
          <w:p w14:paraId="735817C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96</w:t>
            </w:r>
          </w:p>
        </w:tc>
        <w:tc>
          <w:tcPr>
            <w:tcW w:w="0" w:type="auto"/>
            <w:tcBorders>
              <w:top w:val="nil"/>
              <w:left w:val="nil"/>
              <w:bottom w:val="nil"/>
              <w:right w:val="nil"/>
            </w:tcBorders>
            <w:shd w:val="clear" w:color="auto" w:fill="auto"/>
            <w:noWrap/>
            <w:vAlign w:val="center"/>
            <w:hideMark/>
          </w:tcPr>
          <w:p w14:paraId="735817C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9.6</w:t>
            </w:r>
          </w:p>
        </w:tc>
        <w:tc>
          <w:tcPr>
            <w:tcW w:w="0" w:type="auto"/>
            <w:tcBorders>
              <w:top w:val="nil"/>
              <w:left w:val="nil"/>
              <w:bottom w:val="nil"/>
              <w:right w:val="nil"/>
            </w:tcBorders>
            <w:shd w:val="clear" w:color="auto" w:fill="auto"/>
            <w:noWrap/>
            <w:vAlign w:val="center"/>
            <w:hideMark/>
          </w:tcPr>
          <w:p w14:paraId="735817C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57</w:t>
            </w:r>
          </w:p>
        </w:tc>
        <w:tc>
          <w:tcPr>
            <w:tcW w:w="0" w:type="auto"/>
            <w:tcBorders>
              <w:top w:val="nil"/>
              <w:left w:val="nil"/>
              <w:bottom w:val="nil"/>
              <w:right w:val="nil"/>
            </w:tcBorders>
            <w:shd w:val="clear" w:color="auto" w:fill="auto"/>
            <w:noWrap/>
            <w:vAlign w:val="center"/>
            <w:hideMark/>
          </w:tcPr>
          <w:p w14:paraId="735817C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13.6</w:t>
            </w:r>
          </w:p>
        </w:tc>
        <w:tc>
          <w:tcPr>
            <w:tcW w:w="0" w:type="auto"/>
            <w:tcBorders>
              <w:top w:val="nil"/>
              <w:left w:val="nil"/>
              <w:bottom w:val="nil"/>
              <w:right w:val="nil"/>
            </w:tcBorders>
            <w:shd w:val="clear" w:color="auto" w:fill="auto"/>
            <w:noWrap/>
            <w:vAlign w:val="center"/>
            <w:hideMark/>
          </w:tcPr>
          <w:p w14:paraId="735817C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153</w:t>
            </w:r>
          </w:p>
        </w:tc>
        <w:tc>
          <w:tcPr>
            <w:tcW w:w="0" w:type="auto"/>
            <w:tcBorders>
              <w:top w:val="nil"/>
              <w:left w:val="nil"/>
              <w:bottom w:val="nil"/>
              <w:right w:val="nil"/>
            </w:tcBorders>
            <w:shd w:val="clear" w:color="auto" w:fill="auto"/>
            <w:noWrap/>
            <w:vAlign w:val="center"/>
            <w:hideMark/>
          </w:tcPr>
          <w:p w14:paraId="735817C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10.8</w:t>
            </w:r>
          </w:p>
        </w:tc>
      </w:tr>
      <w:tr w:rsidR="00D116C8" w14:paraId="735817CF" w14:textId="77777777">
        <w:trPr>
          <w:trHeight w:val="320"/>
        </w:trPr>
        <w:tc>
          <w:tcPr>
            <w:tcW w:w="5506" w:type="dxa"/>
            <w:tcBorders>
              <w:top w:val="nil"/>
              <w:left w:val="nil"/>
              <w:bottom w:val="nil"/>
              <w:right w:val="nil"/>
            </w:tcBorders>
            <w:shd w:val="clear" w:color="auto" w:fill="auto"/>
            <w:noWrap/>
            <w:vAlign w:val="center"/>
            <w:hideMark/>
          </w:tcPr>
          <w:p w14:paraId="735817C8" w14:textId="77777777" w:rsidR="00D116C8" w:rsidRDefault="000149F3">
            <w:pPr>
              <w:widowControl/>
              <w:spacing w:line="240" w:lineRule="auto"/>
              <w:rPr>
                <w:rFonts w:eastAsia="游ゴシック" w:cs="Times New Roman"/>
                <w:color w:val="000000"/>
                <w:kern w:val="0"/>
                <w:sz w:val="22"/>
              </w:rPr>
            </w:pPr>
            <w:r>
              <w:rPr>
                <w:rFonts w:eastAsia="游ゴシック" w:cs="Times New Roman" w:hint="eastAsia"/>
                <w:color w:val="000000"/>
                <w:kern w:val="0"/>
                <w:sz w:val="22"/>
              </w:rPr>
              <w:t>Prior</w:t>
            </w:r>
            <w:r>
              <w:rPr>
                <w:rFonts w:eastAsia="游ゴシック" w:cs="Times New Roman"/>
                <w:color w:val="000000"/>
                <w:kern w:val="0"/>
                <w:sz w:val="22"/>
              </w:rPr>
              <w:t xml:space="preserve"> cancer stage</w:t>
            </w:r>
            <w:r>
              <w:rPr>
                <w:rFonts w:eastAsia="游ゴシック" w:cs="Times New Roman"/>
                <w:color w:val="000000"/>
                <w:kern w:val="0"/>
                <w:sz w:val="22"/>
                <w:vertAlign w:val="superscript"/>
              </w:rPr>
              <w:t>b</w:t>
            </w:r>
          </w:p>
        </w:tc>
        <w:tc>
          <w:tcPr>
            <w:tcW w:w="826" w:type="dxa"/>
            <w:tcBorders>
              <w:top w:val="nil"/>
              <w:left w:val="nil"/>
              <w:bottom w:val="nil"/>
              <w:right w:val="nil"/>
            </w:tcBorders>
            <w:shd w:val="clear" w:color="auto" w:fill="auto"/>
            <w:noWrap/>
            <w:vAlign w:val="center"/>
            <w:hideMark/>
          </w:tcPr>
          <w:p w14:paraId="735817C9" w14:textId="77777777" w:rsidR="00D116C8" w:rsidRDefault="00D116C8">
            <w:pPr>
              <w:widowControl/>
              <w:spacing w:line="240" w:lineRule="auto"/>
              <w:jc w:val="center"/>
              <w:rPr>
                <w:rFonts w:eastAsia="游ゴシック" w:cs="Times New Roman"/>
                <w:color w:val="000000"/>
                <w:kern w:val="0"/>
                <w:sz w:val="22"/>
              </w:rPr>
            </w:pPr>
          </w:p>
        </w:tc>
        <w:tc>
          <w:tcPr>
            <w:tcW w:w="0" w:type="auto"/>
            <w:tcBorders>
              <w:top w:val="nil"/>
              <w:left w:val="nil"/>
              <w:bottom w:val="nil"/>
              <w:right w:val="nil"/>
            </w:tcBorders>
            <w:shd w:val="clear" w:color="auto" w:fill="auto"/>
            <w:noWrap/>
            <w:vAlign w:val="center"/>
            <w:hideMark/>
          </w:tcPr>
          <w:p w14:paraId="735817CA"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CB"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CC"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CD"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CE" w14:textId="77777777" w:rsidR="00D116C8" w:rsidRDefault="00D116C8">
            <w:pPr>
              <w:widowControl/>
              <w:spacing w:line="240" w:lineRule="auto"/>
              <w:jc w:val="center"/>
              <w:rPr>
                <w:rFonts w:eastAsia="Times New Roman" w:cs="Times New Roman"/>
                <w:kern w:val="0"/>
                <w:sz w:val="20"/>
                <w:szCs w:val="20"/>
              </w:rPr>
            </w:pPr>
          </w:p>
        </w:tc>
      </w:tr>
      <w:tr w:rsidR="00D116C8" w14:paraId="735817D7" w14:textId="77777777">
        <w:trPr>
          <w:trHeight w:val="280"/>
        </w:trPr>
        <w:tc>
          <w:tcPr>
            <w:tcW w:w="5506" w:type="dxa"/>
            <w:tcBorders>
              <w:top w:val="nil"/>
              <w:left w:val="nil"/>
              <w:bottom w:val="nil"/>
              <w:right w:val="nil"/>
            </w:tcBorders>
            <w:shd w:val="clear" w:color="auto" w:fill="auto"/>
            <w:noWrap/>
            <w:vAlign w:val="center"/>
            <w:hideMark/>
          </w:tcPr>
          <w:p w14:paraId="735817D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Localized</w:t>
            </w:r>
          </w:p>
        </w:tc>
        <w:tc>
          <w:tcPr>
            <w:tcW w:w="826" w:type="dxa"/>
            <w:tcBorders>
              <w:top w:val="nil"/>
              <w:left w:val="nil"/>
              <w:bottom w:val="nil"/>
              <w:right w:val="nil"/>
            </w:tcBorders>
            <w:shd w:val="clear" w:color="auto" w:fill="auto"/>
            <w:noWrap/>
            <w:vAlign w:val="center"/>
            <w:hideMark/>
          </w:tcPr>
          <w:p w14:paraId="735817D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664</w:t>
            </w:r>
          </w:p>
        </w:tc>
        <w:tc>
          <w:tcPr>
            <w:tcW w:w="0" w:type="auto"/>
            <w:tcBorders>
              <w:top w:val="nil"/>
              <w:left w:val="nil"/>
              <w:bottom w:val="nil"/>
              <w:right w:val="nil"/>
            </w:tcBorders>
            <w:shd w:val="clear" w:color="auto" w:fill="auto"/>
            <w:noWrap/>
            <w:vAlign w:val="center"/>
            <w:hideMark/>
          </w:tcPr>
          <w:p w14:paraId="735817D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66.5</w:t>
            </w:r>
          </w:p>
        </w:tc>
        <w:tc>
          <w:tcPr>
            <w:tcW w:w="0" w:type="auto"/>
            <w:tcBorders>
              <w:top w:val="nil"/>
              <w:left w:val="nil"/>
              <w:bottom w:val="nil"/>
              <w:right w:val="nil"/>
            </w:tcBorders>
            <w:shd w:val="clear" w:color="auto" w:fill="auto"/>
            <w:noWrap/>
            <w:vAlign w:val="center"/>
            <w:hideMark/>
          </w:tcPr>
          <w:p w14:paraId="735817D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256</w:t>
            </w:r>
          </w:p>
        </w:tc>
        <w:tc>
          <w:tcPr>
            <w:tcW w:w="0" w:type="auto"/>
            <w:tcBorders>
              <w:top w:val="nil"/>
              <w:left w:val="nil"/>
              <w:bottom w:val="nil"/>
              <w:right w:val="nil"/>
            </w:tcBorders>
            <w:shd w:val="clear" w:color="auto" w:fill="auto"/>
            <w:noWrap/>
            <w:vAlign w:val="center"/>
            <w:hideMark/>
          </w:tcPr>
          <w:p w14:paraId="735817D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61.2</w:t>
            </w:r>
          </w:p>
        </w:tc>
        <w:tc>
          <w:tcPr>
            <w:tcW w:w="0" w:type="auto"/>
            <w:tcBorders>
              <w:top w:val="nil"/>
              <w:left w:val="nil"/>
              <w:bottom w:val="nil"/>
              <w:right w:val="nil"/>
            </w:tcBorders>
            <w:shd w:val="clear" w:color="auto" w:fill="auto"/>
            <w:noWrap/>
            <w:vAlign w:val="center"/>
            <w:hideMark/>
          </w:tcPr>
          <w:p w14:paraId="735817D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920</w:t>
            </w:r>
          </w:p>
        </w:tc>
        <w:tc>
          <w:tcPr>
            <w:tcW w:w="0" w:type="auto"/>
            <w:tcBorders>
              <w:top w:val="nil"/>
              <w:left w:val="nil"/>
              <w:bottom w:val="nil"/>
              <w:right w:val="nil"/>
            </w:tcBorders>
            <w:shd w:val="clear" w:color="auto" w:fill="auto"/>
            <w:noWrap/>
            <w:vAlign w:val="center"/>
            <w:hideMark/>
          </w:tcPr>
          <w:p w14:paraId="735817D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65.0</w:t>
            </w:r>
          </w:p>
        </w:tc>
      </w:tr>
      <w:tr w:rsidR="00D116C8" w14:paraId="735817DF" w14:textId="77777777">
        <w:trPr>
          <w:trHeight w:val="280"/>
        </w:trPr>
        <w:tc>
          <w:tcPr>
            <w:tcW w:w="5506" w:type="dxa"/>
            <w:tcBorders>
              <w:top w:val="nil"/>
              <w:left w:val="nil"/>
              <w:bottom w:val="nil"/>
              <w:right w:val="nil"/>
            </w:tcBorders>
            <w:shd w:val="clear" w:color="auto" w:fill="auto"/>
            <w:noWrap/>
            <w:vAlign w:val="center"/>
            <w:hideMark/>
          </w:tcPr>
          <w:p w14:paraId="735817D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Regional</w:t>
            </w:r>
          </w:p>
        </w:tc>
        <w:tc>
          <w:tcPr>
            <w:tcW w:w="826" w:type="dxa"/>
            <w:tcBorders>
              <w:top w:val="nil"/>
              <w:left w:val="nil"/>
              <w:bottom w:val="nil"/>
              <w:right w:val="nil"/>
            </w:tcBorders>
            <w:shd w:val="clear" w:color="auto" w:fill="auto"/>
            <w:noWrap/>
            <w:vAlign w:val="center"/>
            <w:hideMark/>
          </w:tcPr>
          <w:p w14:paraId="735817D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220</w:t>
            </w:r>
          </w:p>
        </w:tc>
        <w:tc>
          <w:tcPr>
            <w:tcW w:w="0" w:type="auto"/>
            <w:tcBorders>
              <w:top w:val="nil"/>
              <w:left w:val="nil"/>
              <w:bottom w:val="nil"/>
              <w:right w:val="nil"/>
            </w:tcBorders>
            <w:shd w:val="clear" w:color="auto" w:fill="auto"/>
            <w:noWrap/>
            <w:vAlign w:val="center"/>
            <w:hideMark/>
          </w:tcPr>
          <w:p w14:paraId="735817D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22.0</w:t>
            </w:r>
          </w:p>
        </w:tc>
        <w:tc>
          <w:tcPr>
            <w:tcW w:w="0" w:type="auto"/>
            <w:tcBorders>
              <w:top w:val="nil"/>
              <w:left w:val="nil"/>
              <w:bottom w:val="nil"/>
              <w:right w:val="nil"/>
            </w:tcBorders>
            <w:shd w:val="clear" w:color="auto" w:fill="auto"/>
            <w:noWrap/>
            <w:vAlign w:val="center"/>
            <w:hideMark/>
          </w:tcPr>
          <w:p w14:paraId="735817D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116</w:t>
            </w:r>
          </w:p>
        </w:tc>
        <w:tc>
          <w:tcPr>
            <w:tcW w:w="0" w:type="auto"/>
            <w:tcBorders>
              <w:top w:val="nil"/>
              <w:left w:val="nil"/>
              <w:bottom w:val="nil"/>
              <w:right w:val="nil"/>
            </w:tcBorders>
            <w:shd w:val="clear" w:color="auto" w:fill="auto"/>
            <w:noWrap/>
            <w:vAlign w:val="center"/>
            <w:hideMark/>
          </w:tcPr>
          <w:p w14:paraId="735817D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27.8</w:t>
            </w:r>
          </w:p>
        </w:tc>
        <w:tc>
          <w:tcPr>
            <w:tcW w:w="0" w:type="auto"/>
            <w:tcBorders>
              <w:top w:val="nil"/>
              <w:left w:val="nil"/>
              <w:bottom w:val="nil"/>
              <w:right w:val="nil"/>
            </w:tcBorders>
            <w:shd w:val="clear" w:color="auto" w:fill="auto"/>
            <w:noWrap/>
            <w:vAlign w:val="center"/>
            <w:hideMark/>
          </w:tcPr>
          <w:p w14:paraId="735817D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336</w:t>
            </w:r>
          </w:p>
        </w:tc>
        <w:tc>
          <w:tcPr>
            <w:tcW w:w="0" w:type="auto"/>
            <w:tcBorders>
              <w:top w:val="nil"/>
              <w:left w:val="nil"/>
              <w:bottom w:val="nil"/>
              <w:right w:val="nil"/>
            </w:tcBorders>
            <w:shd w:val="clear" w:color="auto" w:fill="auto"/>
            <w:noWrap/>
            <w:vAlign w:val="center"/>
            <w:hideMark/>
          </w:tcPr>
          <w:p w14:paraId="735817D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23.7</w:t>
            </w:r>
          </w:p>
        </w:tc>
      </w:tr>
      <w:tr w:rsidR="00D116C8" w14:paraId="735817E7" w14:textId="77777777">
        <w:trPr>
          <w:trHeight w:val="280"/>
        </w:trPr>
        <w:tc>
          <w:tcPr>
            <w:tcW w:w="5506" w:type="dxa"/>
            <w:tcBorders>
              <w:top w:val="nil"/>
              <w:left w:val="nil"/>
              <w:bottom w:val="nil"/>
              <w:right w:val="nil"/>
            </w:tcBorders>
            <w:shd w:val="clear" w:color="auto" w:fill="auto"/>
            <w:noWrap/>
            <w:vAlign w:val="center"/>
            <w:hideMark/>
          </w:tcPr>
          <w:p w14:paraId="735817E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Distant</w:t>
            </w:r>
          </w:p>
        </w:tc>
        <w:tc>
          <w:tcPr>
            <w:tcW w:w="826" w:type="dxa"/>
            <w:tcBorders>
              <w:top w:val="nil"/>
              <w:left w:val="nil"/>
              <w:bottom w:val="nil"/>
              <w:right w:val="nil"/>
            </w:tcBorders>
            <w:shd w:val="clear" w:color="auto" w:fill="auto"/>
            <w:noWrap/>
            <w:vAlign w:val="center"/>
            <w:hideMark/>
          </w:tcPr>
          <w:p w14:paraId="735817E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46</w:t>
            </w:r>
          </w:p>
        </w:tc>
        <w:tc>
          <w:tcPr>
            <w:tcW w:w="0" w:type="auto"/>
            <w:tcBorders>
              <w:top w:val="nil"/>
              <w:left w:val="nil"/>
              <w:bottom w:val="nil"/>
              <w:right w:val="nil"/>
            </w:tcBorders>
            <w:shd w:val="clear" w:color="auto" w:fill="auto"/>
            <w:noWrap/>
            <w:vAlign w:val="center"/>
            <w:hideMark/>
          </w:tcPr>
          <w:p w14:paraId="735817E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4.6</w:t>
            </w:r>
          </w:p>
        </w:tc>
        <w:tc>
          <w:tcPr>
            <w:tcW w:w="0" w:type="auto"/>
            <w:tcBorders>
              <w:top w:val="nil"/>
              <w:left w:val="nil"/>
              <w:bottom w:val="nil"/>
              <w:right w:val="nil"/>
            </w:tcBorders>
            <w:shd w:val="clear" w:color="auto" w:fill="auto"/>
            <w:noWrap/>
            <w:vAlign w:val="center"/>
            <w:hideMark/>
          </w:tcPr>
          <w:p w14:paraId="735817E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14</w:t>
            </w:r>
          </w:p>
        </w:tc>
        <w:tc>
          <w:tcPr>
            <w:tcW w:w="0" w:type="auto"/>
            <w:tcBorders>
              <w:top w:val="nil"/>
              <w:left w:val="nil"/>
              <w:bottom w:val="nil"/>
              <w:right w:val="nil"/>
            </w:tcBorders>
            <w:shd w:val="clear" w:color="auto" w:fill="auto"/>
            <w:noWrap/>
            <w:vAlign w:val="center"/>
            <w:hideMark/>
          </w:tcPr>
          <w:p w14:paraId="735817E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3.3</w:t>
            </w:r>
          </w:p>
        </w:tc>
        <w:tc>
          <w:tcPr>
            <w:tcW w:w="0" w:type="auto"/>
            <w:tcBorders>
              <w:top w:val="nil"/>
              <w:left w:val="nil"/>
              <w:bottom w:val="nil"/>
              <w:right w:val="nil"/>
            </w:tcBorders>
            <w:shd w:val="clear" w:color="auto" w:fill="auto"/>
            <w:noWrap/>
            <w:vAlign w:val="center"/>
            <w:hideMark/>
          </w:tcPr>
          <w:p w14:paraId="735817E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60</w:t>
            </w:r>
          </w:p>
        </w:tc>
        <w:tc>
          <w:tcPr>
            <w:tcW w:w="0" w:type="auto"/>
            <w:tcBorders>
              <w:top w:val="nil"/>
              <w:left w:val="nil"/>
              <w:bottom w:val="nil"/>
              <w:right w:val="nil"/>
            </w:tcBorders>
            <w:shd w:val="clear" w:color="auto" w:fill="auto"/>
            <w:noWrap/>
            <w:vAlign w:val="center"/>
            <w:hideMark/>
          </w:tcPr>
          <w:p w14:paraId="735817E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4.2</w:t>
            </w:r>
          </w:p>
        </w:tc>
      </w:tr>
      <w:tr w:rsidR="00D116C8" w14:paraId="735817EF" w14:textId="77777777">
        <w:trPr>
          <w:trHeight w:val="280"/>
        </w:trPr>
        <w:tc>
          <w:tcPr>
            <w:tcW w:w="5506" w:type="dxa"/>
            <w:tcBorders>
              <w:top w:val="nil"/>
              <w:left w:val="nil"/>
              <w:bottom w:val="nil"/>
              <w:right w:val="nil"/>
            </w:tcBorders>
            <w:shd w:val="clear" w:color="auto" w:fill="auto"/>
            <w:noWrap/>
            <w:vAlign w:val="center"/>
            <w:hideMark/>
          </w:tcPr>
          <w:p w14:paraId="735817E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Other/Unknown</w:t>
            </w:r>
          </w:p>
        </w:tc>
        <w:tc>
          <w:tcPr>
            <w:tcW w:w="826" w:type="dxa"/>
            <w:tcBorders>
              <w:top w:val="nil"/>
              <w:left w:val="nil"/>
              <w:bottom w:val="nil"/>
              <w:right w:val="nil"/>
            </w:tcBorders>
            <w:shd w:val="clear" w:color="auto" w:fill="auto"/>
            <w:noWrap/>
            <w:vAlign w:val="center"/>
            <w:hideMark/>
          </w:tcPr>
          <w:p w14:paraId="735817E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68</w:t>
            </w:r>
          </w:p>
        </w:tc>
        <w:tc>
          <w:tcPr>
            <w:tcW w:w="0" w:type="auto"/>
            <w:tcBorders>
              <w:top w:val="nil"/>
              <w:left w:val="nil"/>
              <w:bottom w:val="nil"/>
              <w:right w:val="nil"/>
            </w:tcBorders>
            <w:shd w:val="clear" w:color="auto" w:fill="auto"/>
            <w:noWrap/>
            <w:vAlign w:val="center"/>
            <w:hideMark/>
          </w:tcPr>
          <w:p w14:paraId="735817E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6.8</w:t>
            </w:r>
          </w:p>
        </w:tc>
        <w:tc>
          <w:tcPr>
            <w:tcW w:w="0" w:type="auto"/>
            <w:tcBorders>
              <w:top w:val="nil"/>
              <w:left w:val="nil"/>
              <w:bottom w:val="nil"/>
              <w:right w:val="nil"/>
            </w:tcBorders>
            <w:shd w:val="clear" w:color="auto" w:fill="auto"/>
            <w:noWrap/>
            <w:vAlign w:val="center"/>
            <w:hideMark/>
          </w:tcPr>
          <w:p w14:paraId="735817E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32</w:t>
            </w:r>
          </w:p>
        </w:tc>
        <w:tc>
          <w:tcPr>
            <w:tcW w:w="0" w:type="auto"/>
            <w:tcBorders>
              <w:top w:val="nil"/>
              <w:left w:val="nil"/>
              <w:bottom w:val="nil"/>
              <w:right w:val="nil"/>
            </w:tcBorders>
            <w:shd w:val="clear" w:color="auto" w:fill="auto"/>
            <w:noWrap/>
            <w:vAlign w:val="center"/>
            <w:hideMark/>
          </w:tcPr>
          <w:p w14:paraId="735817E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7.7</w:t>
            </w:r>
          </w:p>
        </w:tc>
        <w:tc>
          <w:tcPr>
            <w:tcW w:w="0" w:type="auto"/>
            <w:tcBorders>
              <w:top w:val="nil"/>
              <w:left w:val="nil"/>
              <w:bottom w:val="nil"/>
              <w:right w:val="nil"/>
            </w:tcBorders>
            <w:shd w:val="clear" w:color="auto" w:fill="auto"/>
            <w:noWrap/>
            <w:vAlign w:val="center"/>
            <w:hideMark/>
          </w:tcPr>
          <w:p w14:paraId="735817E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100</w:t>
            </w:r>
          </w:p>
        </w:tc>
        <w:tc>
          <w:tcPr>
            <w:tcW w:w="0" w:type="auto"/>
            <w:tcBorders>
              <w:top w:val="nil"/>
              <w:left w:val="nil"/>
              <w:bottom w:val="nil"/>
              <w:right w:val="nil"/>
            </w:tcBorders>
            <w:shd w:val="clear" w:color="auto" w:fill="auto"/>
            <w:noWrap/>
            <w:vAlign w:val="center"/>
            <w:hideMark/>
          </w:tcPr>
          <w:p w14:paraId="735817E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7.1</w:t>
            </w:r>
          </w:p>
        </w:tc>
      </w:tr>
      <w:tr w:rsidR="00D116C8" w14:paraId="735817F7" w14:textId="77777777">
        <w:trPr>
          <w:trHeight w:val="320"/>
        </w:trPr>
        <w:tc>
          <w:tcPr>
            <w:tcW w:w="5506" w:type="dxa"/>
            <w:tcBorders>
              <w:top w:val="nil"/>
              <w:left w:val="nil"/>
              <w:bottom w:val="nil"/>
              <w:right w:val="nil"/>
            </w:tcBorders>
            <w:shd w:val="clear" w:color="auto" w:fill="auto"/>
            <w:noWrap/>
            <w:vAlign w:val="center"/>
            <w:hideMark/>
          </w:tcPr>
          <w:p w14:paraId="735817F0" w14:textId="77777777" w:rsidR="00D116C8" w:rsidRDefault="000149F3">
            <w:pPr>
              <w:widowControl/>
              <w:spacing w:line="240" w:lineRule="auto"/>
              <w:rPr>
                <w:rFonts w:eastAsia="游ゴシック" w:cs="Times New Roman"/>
                <w:color w:val="000000"/>
                <w:kern w:val="0"/>
                <w:sz w:val="22"/>
              </w:rPr>
            </w:pPr>
            <w:r>
              <w:rPr>
                <w:rFonts w:eastAsia="游ゴシック" w:cs="Times New Roman"/>
                <w:color w:val="000000"/>
                <w:kern w:val="0"/>
                <w:sz w:val="22"/>
              </w:rPr>
              <w:t>Prior cancer site</w:t>
            </w:r>
            <w:r>
              <w:rPr>
                <w:rFonts w:eastAsia="游ゴシック" w:cs="Times New Roman"/>
                <w:color w:val="000000"/>
                <w:kern w:val="0"/>
                <w:sz w:val="22"/>
                <w:vertAlign w:val="superscript"/>
              </w:rPr>
              <w:t>b</w:t>
            </w:r>
          </w:p>
        </w:tc>
        <w:tc>
          <w:tcPr>
            <w:tcW w:w="826" w:type="dxa"/>
            <w:tcBorders>
              <w:top w:val="nil"/>
              <w:left w:val="nil"/>
              <w:bottom w:val="nil"/>
              <w:right w:val="nil"/>
            </w:tcBorders>
            <w:shd w:val="clear" w:color="auto" w:fill="auto"/>
            <w:noWrap/>
            <w:vAlign w:val="center"/>
            <w:hideMark/>
          </w:tcPr>
          <w:p w14:paraId="735817F1" w14:textId="77777777" w:rsidR="00D116C8" w:rsidRDefault="00D116C8">
            <w:pPr>
              <w:widowControl/>
              <w:spacing w:line="240" w:lineRule="auto"/>
              <w:jc w:val="center"/>
              <w:rPr>
                <w:rFonts w:eastAsia="游ゴシック" w:cs="Times New Roman"/>
                <w:color w:val="000000"/>
                <w:kern w:val="0"/>
                <w:sz w:val="22"/>
              </w:rPr>
            </w:pPr>
          </w:p>
        </w:tc>
        <w:tc>
          <w:tcPr>
            <w:tcW w:w="0" w:type="auto"/>
            <w:tcBorders>
              <w:top w:val="nil"/>
              <w:left w:val="nil"/>
              <w:bottom w:val="nil"/>
              <w:right w:val="nil"/>
            </w:tcBorders>
            <w:shd w:val="clear" w:color="auto" w:fill="auto"/>
            <w:noWrap/>
            <w:vAlign w:val="center"/>
            <w:hideMark/>
          </w:tcPr>
          <w:p w14:paraId="735817F2"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F3"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F4"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F5"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7F6" w14:textId="77777777" w:rsidR="00D116C8" w:rsidRDefault="00D116C8">
            <w:pPr>
              <w:widowControl/>
              <w:spacing w:line="240" w:lineRule="auto"/>
              <w:jc w:val="center"/>
              <w:rPr>
                <w:rFonts w:eastAsia="Times New Roman" w:cs="Times New Roman"/>
                <w:kern w:val="0"/>
                <w:sz w:val="20"/>
                <w:szCs w:val="20"/>
              </w:rPr>
            </w:pPr>
          </w:p>
        </w:tc>
      </w:tr>
      <w:tr w:rsidR="00D116C8" w14:paraId="735817FF" w14:textId="77777777">
        <w:trPr>
          <w:trHeight w:val="280"/>
        </w:trPr>
        <w:tc>
          <w:tcPr>
            <w:tcW w:w="5506" w:type="dxa"/>
            <w:tcBorders>
              <w:top w:val="nil"/>
              <w:left w:val="nil"/>
              <w:bottom w:val="nil"/>
              <w:right w:val="nil"/>
            </w:tcBorders>
            <w:shd w:val="clear" w:color="auto" w:fill="auto"/>
            <w:noWrap/>
            <w:vAlign w:val="center"/>
            <w:hideMark/>
          </w:tcPr>
          <w:p w14:paraId="735817F8" w14:textId="77777777" w:rsidR="00D116C8" w:rsidRDefault="000149F3">
            <w:pPr>
              <w:widowControl/>
              <w:spacing w:line="240" w:lineRule="auto"/>
              <w:ind w:leftChars="100" w:left="210"/>
              <w:rPr>
                <w:rFonts w:eastAsia="游ゴシック" w:cs="Times New Roman"/>
                <w:color w:val="000000"/>
                <w:kern w:val="0"/>
                <w:sz w:val="22"/>
              </w:rPr>
            </w:pPr>
            <w:bookmarkStart w:id="3" w:name="_Hlk96003037"/>
            <w:r>
              <w:rPr>
                <w:rFonts w:eastAsia="游ゴシック" w:cs="Times New Roman"/>
                <w:color w:val="000000"/>
                <w:kern w:val="0"/>
                <w:sz w:val="22"/>
              </w:rPr>
              <w:t>Mouth and pharynx</w:t>
            </w:r>
          </w:p>
        </w:tc>
        <w:tc>
          <w:tcPr>
            <w:tcW w:w="826" w:type="dxa"/>
            <w:tcBorders>
              <w:top w:val="nil"/>
              <w:left w:val="nil"/>
              <w:bottom w:val="nil"/>
              <w:right w:val="nil"/>
            </w:tcBorders>
            <w:shd w:val="clear" w:color="auto" w:fill="auto"/>
            <w:noWrap/>
            <w:vAlign w:val="center"/>
            <w:hideMark/>
          </w:tcPr>
          <w:p w14:paraId="735817F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50</w:t>
            </w:r>
          </w:p>
        </w:tc>
        <w:tc>
          <w:tcPr>
            <w:tcW w:w="0" w:type="auto"/>
            <w:tcBorders>
              <w:top w:val="nil"/>
              <w:left w:val="nil"/>
              <w:bottom w:val="nil"/>
              <w:right w:val="nil"/>
            </w:tcBorders>
            <w:shd w:val="clear" w:color="auto" w:fill="auto"/>
            <w:noWrap/>
            <w:vAlign w:val="center"/>
            <w:hideMark/>
          </w:tcPr>
          <w:p w14:paraId="735817F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5.0</w:t>
            </w:r>
          </w:p>
        </w:tc>
        <w:tc>
          <w:tcPr>
            <w:tcW w:w="0" w:type="auto"/>
            <w:tcBorders>
              <w:top w:val="nil"/>
              <w:left w:val="nil"/>
              <w:bottom w:val="nil"/>
              <w:right w:val="nil"/>
            </w:tcBorders>
            <w:shd w:val="clear" w:color="auto" w:fill="auto"/>
            <w:noWrap/>
            <w:vAlign w:val="center"/>
            <w:hideMark/>
          </w:tcPr>
          <w:p w14:paraId="735817F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12</w:t>
            </w:r>
          </w:p>
        </w:tc>
        <w:tc>
          <w:tcPr>
            <w:tcW w:w="0" w:type="auto"/>
            <w:tcBorders>
              <w:top w:val="nil"/>
              <w:left w:val="nil"/>
              <w:bottom w:val="nil"/>
              <w:right w:val="nil"/>
            </w:tcBorders>
            <w:shd w:val="clear" w:color="auto" w:fill="auto"/>
            <w:noWrap/>
            <w:vAlign w:val="center"/>
            <w:hideMark/>
          </w:tcPr>
          <w:p w14:paraId="735817F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2.9</w:t>
            </w:r>
          </w:p>
        </w:tc>
        <w:tc>
          <w:tcPr>
            <w:tcW w:w="0" w:type="auto"/>
            <w:tcBorders>
              <w:top w:val="nil"/>
              <w:left w:val="nil"/>
              <w:bottom w:val="nil"/>
              <w:right w:val="nil"/>
            </w:tcBorders>
            <w:shd w:val="clear" w:color="auto" w:fill="auto"/>
            <w:noWrap/>
            <w:vAlign w:val="center"/>
            <w:hideMark/>
          </w:tcPr>
          <w:p w14:paraId="735817F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62</w:t>
            </w:r>
          </w:p>
        </w:tc>
        <w:tc>
          <w:tcPr>
            <w:tcW w:w="0" w:type="auto"/>
            <w:tcBorders>
              <w:top w:val="nil"/>
              <w:left w:val="nil"/>
              <w:bottom w:val="nil"/>
              <w:right w:val="nil"/>
            </w:tcBorders>
            <w:shd w:val="clear" w:color="auto" w:fill="auto"/>
            <w:noWrap/>
            <w:vAlign w:val="center"/>
            <w:hideMark/>
          </w:tcPr>
          <w:p w14:paraId="735817F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4.4</w:t>
            </w:r>
          </w:p>
        </w:tc>
      </w:tr>
      <w:bookmarkEnd w:id="3"/>
      <w:tr w:rsidR="00D116C8" w14:paraId="73581807" w14:textId="77777777">
        <w:trPr>
          <w:trHeight w:val="280"/>
        </w:trPr>
        <w:tc>
          <w:tcPr>
            <w:tcW w:w="5506" w:type="dxa"/>
            <w:tcBorders>
              <w:top w:val="nil"/>
              <w:left w:val="nil"/>
              <w:bottom w:val="nil"/>
              <w:right w:val="nil"/>
            </w:tcBorders>
            <w:shd w:val="clear" w:color="auto" w:fill="auto"/>
            <w:noWrap/>
            <w:vAlign w:val="center"/>
            <w:hideMark/>
          </w:tcPr>
          <w:p w14:paraId="7358180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Esophagus</w:t>
            </w:r>
          </w:p>
        </w:tc>
        <w:tc>
          <w:tcPr>
            <w:tcW w:w="826" w:type="dxa"/>
            <w:tcBorders>
              <w:top w:val="nil"/>
              <w:left w:val="nil"/>
              <w:bottom w:val="nil"/>
              <w:right w:val="nil"/>
            </w:tcBorders>
            <w:shd w:val="clear" w:color="auto" w:fill="auto"/>
            <w:noWrap/>
            <w:vAlign w:val="center"/>
            <w:hideMark/>
          </w:tcPr>
          <w:p w14:paraId="7358180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53</w:t>
            </w:r>
          </w:p>
        </w:tc>
        <w:tc>
          <w:tcPr>
            <w:tcW w:w="0" w:type="auto"/>
            <w:tcBorders>
              <w:top w:val="nil"/>
              <w:left w:val="nil"/>
              <w:bottom w:val="nil"/>
              <w:right w:val="nil"/>
            </w:tcBorders>
            <w:shd w:val="clear" w:color="auto" w:fill="auto"/>
            <w:noWrap/>
            <w:vAlign w:val="center"/>
            <w:hideMark/>
          </w:tcPr>
          <w:p w14:paraId="7358180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5.3</w:t>
            </w:r>
          </w:p>
        </w:tc>
        <w:tc>
          <w:tcPr>
            <w:tcW w:w="0" w:type="auto"/>
            <w:tcBorders>
              <w:top w:val="nil"/>
              <w:left w:val="nil"/>
              <w:bottom w:val="nil"/>
              <w:right w:val="nil"/>
            </w:tcBorders>
            <w:shd w:val="clear" w:color="auto" w:fill="auto"/>
            <w:noWrap/>
            <w:vAlign w:val="center"/>
            <w:hideMark/>
          </w:tcPr>
          <w:p w14:paraId="7358180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w:t>
            </w:r>
          </w:p>
        </w:tc>
        <w:tc>
          <w:tcPr>
            <w:tcW w:w="0" w:type="auto"/>
            <w:tcBorders>
              <w:top w:val="nil"/>
              <w:left w:val="nil"/>
              <w:bottom w:val="nil"/>
              <w:right w:val="nil"/>
            </w:tcBorders>
            <w:shd w:val="clear" w:color="auto" w:fill="auto"/>
            <w:noWrap/>
            <w:vAlign w:val="center"/>
            <w:hideMark/>
          </w:tcPr>
          <w:p w14:paraId="7358180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1.0</w:t>
            </w:r>
          </w:p>
        </w:tc>
        <w:tc>
          <w:tcPr>
            <w:tcW w:w="0" w:type="auto"/>
            <w:tcBorders>
              <w:top w:val="nil"/>
              <w:left w:val="nil"/>
              <w:bottom w:val="nil"/>
              <w:right w:val="nil"/>
            </w:tcBorders>
            <w:shd w:val="clear" w:color="auto" w:fill="auto"/>
            <w:noWrap/>
            <w:vAlign w:val="center"/>
            <w:hideMark/>
          </w:tcPr>
          <w:p w14:paraId="7358180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57</w:t>
            </w:r>
          </w:p>
        </w:tc>
        <w:tc>
          <w:tcPr>
            <w:tcW w:w="0" w:type="auto"/>
            <w:tcBorders>
              <w:top w:val="nil"/>
              <w:left w:val="nil"/>
              <w:bottom w:val="nil"/>
              <w:right w:val="nil"/>
            </w:tcBorders>
            <w:shd w:val="clear" w:color="auto" w:fill="auto"/>
            <w:noWrap/>
            <w:vAlign w:val="center"/>
            <w:hideMark/>
          </w:tcPr>
          <w:p w14:paraId="7358180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4.0</w:t>
            </w:r>
          </w:p>
        </w:tc>
      </w:tr>
      <w:tr w:rsidR="00D116C8" w14:paraId="7358180F" w14:textId="77777777">
        <w:trPr>
          <w:trHeight w:val="280"/>
        </w:trPr>
        <w:tc>
          <w:tcPr>
            <w:tcW w:w="5506" w:type="dxa"/>
            <w:tcBorders>
              <w:top w:val="nil"/>
              <w:left w:val="nil"/>
              <w:bottom w:val="nil"/>
              <w:right w:val="nil"/>
            </w:tcBorders>
            <w:shd w:val="clear" w:color="auto" w:fill="auto"/>
            <w:noWrap/>
            <w:vAlign w:val="center"/>
            <w:hideMark/>
          </w:tcPr>
          <w:p w14:paraId="7358180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Stomach</w:t>
            </w:r>
          </w:p>
        </w:tc>
        <w:tc>
          <w:tcPr>
            <w:tcW w:w="826" w:type="dxa"/>
            <w:tcBorders>
              <w:top w:val="nil"/>
              <w:left w:val="nil"/>
              <w:bottom w:val="nil"/>
              <w:right w:val="nil"/>
            </w:tcBorders>
            <w:shd w:val="clear" w:color="auto" w:fill="auto"/>
            <w:noWrap/>
            <w:vAlign w:val="center"/>
            <w:hideMark/>
          </w:tcPr>
          <w:p w14:paraId="7358180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266</w:t>
            </w:r>
          </w:p>
        </w:tc>
        <w:tc>
          <w:tcPr>
            <w:tcW w:w="0" w:type="auto"/>
            <w:tcBorders>
              <w:top w:val="nil"/>
              <w:left w:val="nil"/>
              <w:bottom w:val="nil"/>
              <w:right w:val="nil"/>
            </w:tcBorders>
            <w:shd w:val="clear" w:color="auto" w:fill="auto"/>
            <w:noWrap/>
            <w:vAlign w:val="center"/>
            <w:hideMark/>
          </w:tcPr>
          <w:p w14:paraId="7358180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26.7</w:t>
            </w:r>
          </w:p>
        </w:tc>
        <w:tc>
          <w:tcPr>
            <w:tcW w:w="0" w:type="auto"/>
            <w:tcBorders>
              <w:top w:val="nil"/>
              <w:left w:val="nil"/>
              <w:bottom w:val="nil"/>
              <w:right w:val="nil"/>
            </w:tcBorders>
            <w:shd w:val="clear" w:color="auto" w:fill="auto"/>
            <w:noWrap/>
            <w:vAlign w:val="center"/>
            <w:hideMark/>
          </w:tcPr>
          <w:p w14:paraId="7358180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66</w:t>
            </w:r>
          </w:p>
        </w:tc>
        <w:tc>
          <w:tcPr>
            <w:tcW w:w="0" w:type="auto"/>
            <w:tcBorders>
              <w:top w:val="nil"/>
              <w:left w:val="nil"/>
              <w:bottom w:val="nil"/>
              <w:right w:val="nil"/>
            </w:tcBorders>
            <w:shd w:val="clear" w:color="auto" w:fill="auto"/>
            <w:noWrap/>
            <w:vAlign w:val="center"/>
            <w:hideMark/>
          </w:tcPr>
          <w:p w14:paraId="7358180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15.8</w:t>
            </w:r>
          </w:p>
        </w:tc>
        <w:tc>
          <w:tcPr>
            <w:tcW w:w="0" w:type="auto"/>
            <w:tcBorders>
              <w:top w:val="nil"/>
              <w:left w:val="nil"/>
              <w:bottom w:val="nil"/>
              <w:right w:val="nil"/>
            </w:tcBorders>
            <w:shd w:val="clear" w:color="auto" w:fill="auto"/>
            <w:noWrap/>
            <w:vAlign w:val="center"/>
            <w:hideMark/>
          </w:tcPr>
          <w:p w14:paraId="7358180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332</w:t>
            </w:r>
          </w:p>
        </w:tc>
        <w:tc>
          <w:tcPr>
            <w:tcW w:w="0" w:type="auto"/>
            <w:tcBorders>
              <w:top w:val="nil"/>
              <w:left w:val="nil"/>
              <w:bottom w:val="nil"/>
              <w:right w:val="nil"/>
            </w:tcBorders>
            <w:shd w:val="clear" w:color="auto" w:fill="auto"/>
            <w:noWrap/>
            <w:vAlign w:val="center"/>
            <w:hideMark/>
          </w:tcPr>
          <w:p w14:paraId="7358180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23.4</w:t>
            </w:r>
          </w:p>
        </w:tc>
      </w:tr>
      <w:tr w:rsidR="00D116C8" w14:paraId="73581817" w14:textId="77777777">
        <w:trPr>
          <w:trHeight w:val="280"/>
        </w:trPr>
        <w:tc>
          <w:tcPr>
            <w:tcW w:w="5506" w:type="dxa"/>
            <w:tcBorders>
              <w:top w:val="nil"/>
              <w:left w:val="nil"/>
              <w:bottom w:val="nil"/>
              <w:right w:val="nil"/>
            </w:tcBorders>
            <w:shd w:val="clear" w:color="auto" w:fill="auto"/>
            <w:noWrap/>
            <w:vAlign w:val="center"/>
            <w:hideMark/>
          </w:tcPr>
          <w:p w14:paraId="7358181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Small intestine</w:t>
            </w:r>
          </w:p>
        </w:tc>
        <w:tc>
          <w:tcPr>
            <w:tcW w:w="826" w:type="dxa"/>
            <w:tcBorders>
              <w:top w:val="nil"/>
              <w:left w:val="nil"/>
              <w:bottom w:val="nil"/>
              <w:right w:val="nil"/>
            </w:tcBorders>
            <w:shd w:val="clear" w:color="auto" w:fill="auto"/>
            <w:noWrap/>
            <w:vAlign w:val="center"/>
            <w:hideMark/>
          </w:tcPr>
          <w:p w14:paraId="7358181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10</w:t>
            </w:r>
          </w:p>
        </w:tc>
        <w:tc>
          <w:tcPr>
            <w:tcW w:w="0" w:type="auto"/>
            <w:tcBorders>
              <w:top w:val="nil"/>
              <w:left w:val="nil"/>
              <w:bottom w:val="nil"/>
              <w:right w:val="nil"/>
            </w:tcBorders>
            <w:shd w:val="clear" w:color="auto" w:fill="auto"/>
            <w:noWrap/>
            <w:vAlign w:val="center"/>
            <w:hideMark/>
          </w:tcPr>
          <w:p w14:paraId="7358181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1.0</w:t>
            </w:r>
          </w:p>
        </w:tc>
        <w:tc>
          <w:tcPr>
            <w:tcW w:w="0" w:type="auto"/>
            <w:tcBorders>
              <w:top w:val="nil"/>
              <w:left w:val="nil"/>
              <w:bottom w:val="nil"/>
              <w:right w:val="nil"/>
            </w:tcBorders>
            <w:shd w:val="clear" w:color="auto" w:fill="auto"/>
            <w:noWrap/>
            <w:vAlign w:val="center"/>
            <w:hideMark/>
          </w:tcPr>
          <w:p w14:paraId="7358181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w:t>
            </w:r>
          </w:p>
        </w:tc>
        <w:tc>
          <w:tcPr>
            <w:tcW w:w="0" w:type="auto"/>
            <w:tcBorders>
              <w:top w:val="nil"/>
              <w:left w:val="nil"/>
              <w:bottom w:val="nil"/>
              <w:right w:val="nil"/>
            </w:tcBorders>
            <w:shd w:val="clear" w:color="auto" w:fill="auto"/>
            <w:noWrap/>
            <w:vAlign w:val="center"/>
            <w:hideMark/>
          </w:tcPr>
          <w:p w14:paraId="7358181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0.5</w:t>
            </w:r>
          </w:p>
        </w:tc>
        <w:tc>
          <w:tcPr>
            <w:tcW w:w="0" w:type="auto"/>
            <w:tcBorders>
              <w:top w:val="nil"/>
              <w:left w:val="nil"/>
              <w:bottom w:val="nil"/>
              <w:right w:val="nil"/>
            </w:tcBorders>
            <w:shd w:val="clear" w:color="auto" w:fill="auto"/>
            <w:noWrap/>
            <w:vAlign w:val="center"/>
            <w:hideMark/>
          </w:tcPr>
          <w:p w14:paraId="7358181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12</w:t>
            </w:r>
          </w:p>
        </w:tc>
        <w:tc>
          <w:tcPr>
            <w:tcW w:w="0" w:type="auto"/>
            <w:tcBorders>
              <w:top w:val="nil"/>
              <w:left w:val="nil"/>
              <w:bottom w:val="nil"/>
              <w:right w:val="nil"/>
            </w:tcBorders>
            <w:shd w:val="clear" w:color="auto" w:fill="auto"/>
            <w:noWrap/>
            <w:vAlign w:val="center"/>
            <w:hideMark/>
          </w:tcPr>
          <w:p w14:paraId="7358181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0.8</w:t>
            </w:r>
          </w:p>
        </w:tc>
      </w:tr>
      <w:tr w:rsidR="00D116C8" w14:paraId="7358181F" w14:textId="77777777">
        <w:trPr>
          <w:trHeight w:val="280"/>
        </w:trPr>
        <w:tc>
          <w:tcPr>
            <w:tcW w:w="5506" w:type="dxa"/>
            <w:tcBorders>
              <w:top w:val="nil"/>
              <w:left w:val="nil"/>
              <w:bottom w:val="nil"/>
              <w:right w:val="nil"/>
            </w:tcBorders>
            <w:shd w:val="clear" w:color="auto" w:fill="auto"/>
            <w:noWrap/>
            <w:vAlign w:val="center"/>
            <w:hideMark/>
          </w:tcPr>
          <w:p w14:paraId="7358181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Colon</w:t>
            </w:r>
          </w:p>
        </w:tc>
        <w:tc>
          <w:tcPr>
            <w:tcW w:w="826" w:type="dxa"/>
            <w:tcBorders>
              <w:top w:val="nil"/>
              <w:left w:val="nil"/>
              <w:bottom w:val="nil"/>
              <w:right w:val="nil"/>
            </w:tcBorders>
            <w:shd w:val="clear" w:color="auto" w:fill="auto"/>
            <w:noWrap/>
            <w:vAlign w:val="center"/>
            <w:hideMark/>
          </w:tcPr>
          <w:p w14:paraId="7358181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137</w:t>
            </w:r>
          </w:p>
        </w:tc>
        <w:tc>
          <w:tcPr>
            <w:tcW w:w="0" w:type="auto"/>
            <w:tcBorders>
              <w:top w:val="nil"/>
              <w:left w:val="nil"/>
              <w:bottom w:val="nil"/>
              <w:right w:val="nil"/>
            </w:tcBorders>
            <w:shd w:val="clear" w:color="auto" w:fill="auto"/>
            <w:noWrap/>
            <w:vAlign w:val="center"/>
            <w:hideMark/>
          </w:tcPr>
          <w:p w14:paraId="7358181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13.7</w:t>
            </w:r>
          </w:p>
        </w:tc>
        <w:tc>
          <w:tcPr>
            <w:tcW w:w="0" w:type="auto"/>
            <w:tcBorders>
              <w:top w:val="nil"/>
              <w:left w:val="nil"/>
              <w:bottom w:val="nil"/>
              <w:right w:val="nil"/>
            </w:tcBorders>
            <w:shd w:val="clear" w:color="auto" w:fill="auto"/>
            <w:noWrap/>
            <w:vAlign w:val="center"/>
            <w:hideMark/>
          </w:tcPr>
          <w:p w14:paraId="7358181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40</w:t>
            </w:r>
          </w:p>
        </w:tc>
        <w:tc>
          <w:tcPr>
            <w:tcW w:w="0" w:type="auto"/>
            <w:tcBorders>
              <w:top w:val="nil"/>
              <w:left w:val="nil"/>
              <w:bottom w:val="nil"/>
              <w:right w:val="nil"/>
            </w:tcBorders>
            <w:shd w:val="clear" w:color="auto" w:fill="auto"/>
            <w:noWrap/>
            <w:vAlign w:val="center"/>
            <w:hideMark/>
          </w:tcPr>
          <w:p w14:paraId="7358181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9.6</w:t>
            </w:r>
          </w:p>
        </w:tc>
        <w:tc>
          <w:tcPr>
            <w:tcW w:w="0" w:type="auto"/>
            <w:tcBorders>
              <w:top w:val="nil"/>
              <w:left w:val="nil"/>
              <w:bottom w:val="nil"/>
              <w:right w:val="nil"/>
            </w:tcBorders>
            <w:shd w:val="clear" w:color="auto" w:fill="auto"/>
            <w:noWrap/>
            <w:vAlign w:val="center"/>
            <w:hideMark/>
          </w:tcPr>
          <w:p w14:paraId="7358181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177</w:t>
            </w:r>
          </w:p>
        </w:tc>
        <w:tc>
          <w:tcPr>
            <w:tcW w:w="0" w:type="auto"/>
            <w:tcBorders>
              <w:top w:val="nil"/>
              <w:left w:val="nil"/>
              <w:bottom w:val="nil"/>
              <w:right w:val="nil"/>
            </w:tcBorders>
            <w:shd w:val="clear" w:color="auto" w:fill="auto"/>
            <w:noWrap/>
            <w:vAlign w:val="center"/>
            <w:hideMark/>
          </w:tcPr>
          <w:p w14:paraId="7358181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12.5</w:t>
            </w:r>
          </w:p>
        </w:tc>
      </w:tr>
      <w:tr w:rsidR="00D116C8" w14:paraId="73581827" w14:textId="77777777">
        <w:trPr>
          <w:trHeight w:val="280"/>
        </w:trPr>
        <w:tc>
          <w:tcPr>
            <w:tcW w:w="5506" w:type="dxa"/>
            <w:tcBorders>
              <w:top w:val="nil"/>
              <w:left w:val="nil"/>
              <w:bottom w:val="nil"/>
              <w:right w:val="nil"/>
            </w:tcBorders>
            <w:shd w:val="clear" w:color="auto" w:fill="auto"/>
            <w:noWrap/>
            <w:vAlign w:val="center"/>
            <w:hideMark/>
          </w:tcPr>
          <w:p w14:paraId="7358182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Rectum</w:t>
            </w:r>
          </w:p>
        </w:tc>
        <w:tc>
          <w:tcPr>
            <w:tcW w:w="826" w:type="dxa"/>
            <w:tcBorders>
              <w:top w:val="nil"/>
              <w:left w:val="nil"/>
              <w:bottom w:val="nil"/>
              <w:right w:val="nil"/>
            </w:tcBorders>
            <w:shd w:val="clear" w:color="auto" w:fill="auto"/>
            <w:noWrap/>
            <w:vAlign w:val="center"/>
            <w:hideMark/>
          </w:tcPr>
          <w:p w14:paraId="7358182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68</w:t>
            </w:r>
          </w:p>
        </w:tc>
        <w:tc>
          <w:tcPr>
            <w:tcW w:w="0" w:type="auto"/>
            <w:tcBorders>
              <w:top w:val="nil"/>
              <w:left w:val="nil"/>
              <w:bottom w:val="nil"/>
              <w:right w:val="nil"/>
            </w:tcBorders>
            <w:shd w:val="clear" w:color="auto" w:fill="auto"/>
            <w:noWrap/>
            <w:vAlign w:val="center"/>
            <w:hideMark/>
          </w:tcPr>
          <w:p w14:paraId="7358182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6.8</w:t>
            </w:r>
          </w:p>
        </w:tc>
        <w:tc>
          <w:tcPr>
            <w:tcW w:w="0" w:type="auto"/>
            <w:tcBorders>
              <w:top w:val="nil"/>
              <w:left w:val="nil"/>
              <w:bottom w:val="nil"/>
              <w:right w:val="nil"/>
            </w:tcBorders>
            <w:shd w:val="clear" w:color="auto" w:fill="auto"/>
            <w:noWrap/>
            <w:vAlign w:val="center"/>
            <w:hideMark/>
          </w:tcPr>
          <w:p w14:paraId="7358182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26</w:t>
            </w:r>
          </w:p>
        </w:tc>
        <w:tc>
          <w:tcPr>
            <w:tcW w:w="0" w:type="auto"/>
            <w:tcBorders>
              <w:top w:val="nil"/>
              <w:left w:val="nil"/>
              <w:bottom w:val="nil"/>
              <w:right w:val="nil"/>
            </w:tcBorders>
            <w:shd w:val="clear" w:color="auto" w:fill="auto"/>
            <w:noWrap/>
            <w:vAlign w:val="center"/>
            <w:hideMark/>
          </w:tcPr>
          <w:p w14:paraId="7358182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6.2</w:t>
            </w:r>
          </w:p>
        </w:tc>
        <w:tc>
          <w:tcPr>
            <w:tcW w:w="0" w:type="auto"/>
            <w:tcBorders>
              <w:top w:val="nil"/>
              <w:left w:val="nil"/>
              <w:bottom w:val="nil"/>
              <w:right w:val="nil"/>
            </w:tcBorders>
            <w:shd w:val="clear" w:color="auto" w:fill="auto"/>
            <w:noWrap/>
            <w:vAlign w:val="center"/>
            <w:hideMark/>
          </w:tcPr>
          <w:p w14:paraId="7358182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94</w:t>
            </w:r>
          </w:p>
        </w:tc>
        <w:tc>
          <w:tcPr>
            <w:tcW w:w="0" w:type="auto"/>
            <w:tcBorders>
              <w:top w:val="nil"/>
              <w:left w:val="nil"/>
              <w:bottom w:val="nil"/>
              <w:right w:val="nil"/>
            </w:tcBorders>
            <w:shd w:val="clear" w:color="auto" w:fill="auto"/>
            <w:noWrap/>
            <w:vAlign w:val="center"/>
            <w:hideMark/>
          </w:tcPr>
          <w:p w14:paraId="7358182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6.6</w:t>
            </w:r>
          </w:p>
        </w:tc>
      </w:tr>
      <w:tr w:rsidR="00D116C8" w14:paraId="7358182F" w14:textId="77777777">
        <w:trPr>
          <w:trHeight w:val="280"/>
        </w:trPr>
        <w:tc>
          <w:tcPr>
            <w:tcW w:w="5506" w:type="dxa"/>
            <w:tcBorders>
              <w:top w:val="nil"/>
              <w:left w:val="nil"/>
              <w:bottom w:val="nil"/>
              <w:right w:val="nil"/>
            </w:tcBorders>
            <w:shd w:val="clear" w:color="auto" w:fill="auto"/>
            <w:noWrap/>
            <w:vAlign w:val="center"/>
            <w:hideMark/>
          </w:tcPr>
          <w:p w14:paraId="7358182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Liver</w:t>
            </w:r>
          </w:p>
        </w:tc>
        <w:tc>
          <w:tcPr>
            <w:tcW w:w="826" w:type="dxa"/>
            <w:tcBorders>
              <w:top w:val="nil"/>
              <w:left w:val="nil"/>
              <w:bottom w:val="nil"/>
              <w:right w:val="nil"/>
            </w:tcBorders>
            <w:shd w:val="clear" w:color="auto" w:fill="auto"/>
            <w:noWrap/>
            <w:vAlign w:val="center"/>
            <w:hideMark/>
          </w:tcPr>
          <w:p w14:paraId="7358182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38</w:t>
            </w:r>
          </w:p>
        </w:tc>
        <w:tc>
          <w:tcPr>
            <w:tcW w:w="0" w:type="auto"/>
            <w:tcBorders>
              <w:top w:val="nil"/>
              <w:left w:val="nil"/>
              <w:bottom w:val="nil"/>
              <w:right w:val="nil"/>
            </w:tcBorders>
            <w:shd w:val="clear" w:color="auto" w:fill="auto"/>
            <w:noWrap/>
            <w:vAlign w:val="center"/>
            <w:hideMark/>
          </w:tcPr>
          <w:p w14:paraId="7358182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3.8</w:t>
            </w:r>
          </w:p>
        </w:tc>
        <w:tc>
          <w:tcPr>
            <w:tcW w:w="0" w:type="auto"/>
            <w:tcBorders>
              <w:top w:val="nil"/>
              <w:left w:val="nil"/>
              <w:bottom w:val="nil"/>
              <w:right w:val="nil"/>
            </w:tcBorders>
            <w:shd w:val="clear" w:color="auto" w:fill="auto"/>
            <w:noWrap/>
            <w:vAlign w:val="center"/>
            <w:hideMark/>
          </w:tcPr>
          <w:p w14:paraId="7358182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10</w:t>
            </w:r>
          </w:p>
        </w:tc>
        <w:tc>
          <w:tcPr>
            <w:tcW w:w="0" w:type="auto"/>
            <w:tcBorders>
              <w:top w:val="nil"/>
              <w:left w:val="nil"/>
              <w:bottom w:val="nil"/>
              <w:right w:val="nil"/>
            </w:tcBorders>
            <w:shd w:val="clear" w:color="auto" w:fill="auto"/>
            <w:noWrap/>
            <w:vAlign w:val="center"/>
            <w:hideMark/>
          </w:tcPr>
          <w:p w14:paraId="7358182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2.4</w:t>
            </w:r>
          </w:p>
        </w:tc>
        <w:tc>
          <w:tcPr>
            <w:tcW w:w="0" w:type="auto"/>
            <w:tcBorders>
              <w:top w:val="nil"/>
              <w:left w:val="nil"/>
              <w:bottom w:val="nil"/>
              <w:right w:val="nil"/>
            </w:tcBorders>
            <w:shd w:val="clear" w:color="auto" w:fill="auto"/>
            <w:noWrap/>
            <w:vAlign w:val="center"/>
            <w:hideMark/>
          </w:tcPr>
          <w:p w14:paraId="7358182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48</w:t>
            </w:r>
          </w:p>
        </w:tc>
        <w:tc>
          <w:tcPr>
            <w:tcW w:w="0" w:type="auto"/>
            <w:tcBorders>
              <w:top w:val="nil"/>
              <w:left w:val="nil"/>
              <w:bottom w:val="nil"/>
              <w:right w:val="nil"/>
            </w:tcBorders>
            <w:shd w:val="clear" w:color="auto" w:fill="auto"/>
            <w:noWrap/>
            <w:vAlign w:val="center"/>
            <w:hideMark/>
          </w:tcPr>
          <w:p w14:paraId="7358182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3.4</w:t>
            </w:r>
          </w:p>
        </w:tc>
      </w:tr>
      <w:tr w:rsidR="00D116C8" w14:paraId="73581837" w14:textId="77777777">
        <w:trPr>
          <w:trHeight w:val="280"/>
        </w:trPr>
        <w:tc>
          <w:tcPr>
            <w:tcW w:w="5506" w:type="dxa"/>
            <w:tcBorders>
              <w:top w:val="nil"/>
              <w:left w:val="nil"/>
              <w:bottom w:val="nil"/>
              <w:right w:val="nil"/>
            </w:tcBorders>
            <w:shd w:val="clear" w:color="auto" w:fill="auto"/>
            <w:noWrap/>
            <w:vAlign w:val="center"/>
            <w:hideMark/>
          </w:tcPr>
          <w:p w14:paraId="7358183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Gallbladder and bile duct</w:t>
            </w:r>
          </w:p>
        </w:tc>
        <w:tc>
          <w:tcPr>
            <w:tcW w:w="826" w:type="dxa"/>
            <w:tcBorders>
              <w:top w:val="nil"/>
              <w:left w:val="nil"/>
              <w:bottom w:val="nil"/>
              <w:right w:val="nil"/>
            </w:tcBorders>
            <w:shd w:val="clear" w:color="auto" w:fill="auto"/>
            <w:noWrap/>
            <w:vAlign w:val="center"/>
            <w:hideMark/>
          </w:tcPr>
          <w:p w14:paraId="7358183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w:t>
            </w:r>
          </w:p>
        </w:tc>
        <w:tc>
          <w:tcPr>
            <w:tcW w:w="0" w:type="auto"/>
            <w:tcBorders>
              <w:top w:val="nil"/>
              <w:left w:val="nil"/>
              <w:bottom w:val="nil"/>
              <w:right w:val="nil"/>
            </w:tcBorders>
            <w:shd w:val="clear" w:color="auto" w:fill="auto"/>
            <w:noWrap/>
            <w:vAlign w:val="center"/>
            <w:hideMark/>
          </w:tcPr>
          <w:p w14:paraId="7358183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0.3</w:t>
            </w:r>
          </w:p>
        </w:tc>
        <w:tc>
          <w:tcPr>
            <w:tcW w:w="0" w:type="auto"/>
            <w:tcBorders>
              <w:top w:val="nil"/>
              <w:left w:val="nil"/>
              <w:bottom w:val="nil"/>
              <w:right w:val="nil"/>
            </w:tcBorders>
            <w:shd w:val="clear" w:color="auto" w:fill="auto"/>
            <w:noWrap/>
            <w:vAlign w:val="center"/>
            <w:hideMark/>
          </w:tcPr>
          <w:p w14:paraId="7358183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3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0.2</w:t>
            </w:r>
          </w:p>
        </w:tc>
        <w:tc>
          <w:tcPr>
            <w:tcW w:w="0" w:type="auto"/>
            <w:tcBorders>
              <w:top w:val="nil"/>
              <w:left w:val="nil"/>
              <w:bottom w:val="nil"/>
              <w:right w:val="nil"/>
            </w:tcBorders>
            <w:shd w:val="clear" w:color="auto" w:fill="auto"/>
            <w:noWrap/>
            <w:vAlign w:val="center"/>
            <w:hideMark/>
          </w:tcPr>
          <w:p w14:paraId="7358183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w:t>
            </w:r>
          </w:p>
        </w:tc>
        <w:tc>
          <w:tcPr>
            <w:tcW w:w="0" w:type="auto"/>
            <w:tcBorders>
              <w:top w:val="nil"/>
              <w:left w:val="nil"/>
              <w:bottom w:val="nil"/>
              <w:right w:val="nil"/>
            </w:tcBorders>
            <w:shd w:val="clear" w:color="auto" w:fill="auto"/>
            <w:noWrap/>
            <w:vAlign w:val="center"/>
            <w:hideMark/>
          </w:tcPr>
          <w:p w14:paraId="7358183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0.3</w:t>
            </w:r>
          </w:p>
        </w:tc>
      </w:tr>
      <w:tr w:rsidR="00D116C8" w14:paraId="7358183F" w14:textId="77777777">
        <w:trPr>
          <w:trHeight w:val="280"/>
        </w:trPr>
        <w:tc>
          <w:tcPr>
            <w:tcW w:w="5506" w:type="dxa"/>
            <w:tcBorders>
              <w:top w:val="nil"/>
              <w:left w:val="nil"/>
              <w:bottom w:val="nil"/>
              <w:right w:val="nil"/>
            </w:tcBorders>
            <w:shd w:val="clear" w:color="auto" w:fill="auto"/>
            <w:noWrap/>
            <w:vAlign w:val="center"/>
            <w:hideMark/>
          </w:tcPr>
          <w:p w14:paraId="7358183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Pancreas</w:t>
            </w:r>
          </w:p>
        </w:tc>
        <w:tc>
          <w:tcPr>
            <w:tcW w:w="826" w:type="dxa"/>
            <w:tcBorders>
              <w:top w:val="nil"/>
              <w:left w:val="nil"/>
              <w:bottom w:val="nil"/>
              <w:right w:val="nil"/>
            </w:tcBorders>
            <w:shd w:val="clear" w:color="auto" w:fill="auto"/>
            <w:noWrap/>
            <w:vAlign w:val="center"/>
            <w:hideMark/>
          </w:tcPr>
          <w:p w14:paraId="7358183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15</w:t>
            </w:r>
          </w:p>
        </w:tc>
        <w:tc>
          <w:tcPr>
            <w:tcW w:w="0" w:type="auto"/>
            <w:tcBorders>
              <w:top w:val="nil"/>
              <w:left w:val="nil"/>
              <w:bottom w:val="nil"/>
              <w:right w:val="nil"/>
            </w:tcBorders>
            <w:shd w:val="clear" w:color="auto" w:fill="auto"/>
            <w:noWrap/>
            <w:vAlign w:val="center"/>
            <w:hideMark/>
          </w:tcPr>
          <w:p w14:paraId="7358183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1.5</w:t>
            </w:r>
          </w:p>
        </w:tc>
        <w:tc>
          <w:tcPr>
            <w:tcW w:w="0" w:type="auto"/>
            <w:tcBorders>
              <w:top w:val="nil"/>
              <w:left w:val="nil"/>
              <w:bottom w:val="nil"/>
              <w:right w:val="nil"/>
            </w:tcBorders>
            <w:shd w:val="clear" w:color="auto" w:fill="auto"/>
            <w:noWrap/>
            <w:vAlign w:val="center"/>
            <w:hideMark/>
          </w:tcPr>
          <w:p w14:paraId="7358183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w:t>
            </w:r>
          </w:p>
        </w:tc>
        <w:tc>
          <w:tcPr>
            <w:tcW w:w="0" w:type="auto"/>
            <w:tcBorders>
              <w:top w:val="nil"/>
              <w:left w:val="nil"/>
              <w:bottom w:val="nil"/>
              <w:right w:val="nil"/>
            </w:tcBorders>
            <w:shd w:val="clear" w:color="auto" w:fill="auto"/>
            <w:noWrap/>
            <w:vAlign w:val="center"/>
            <w:hideMark/>
          </w:tcPr>
          <w:p w14:paraId="7358183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0.5</w:t>
            </w:r>
          </w:p>
        </w:tc>
        <w:tc>
          <w:tcPr>
            <w:tcW w:w="0" w:type="auto"/>
            <w:tcBorders>
              <w:top w:val="nil"/>
              <w:left w:val="nil"/>
              <w:bottom w:val="nil"/>
              <w:right w:val="nil"/>
            </w:tcBorders>
            <w:shd w:val="clear" w:color="auto" w:fill="auto"/>
            <w:noWrap/>
            <w:vAlign w:val="center"/>
            <w:hideMark/>
          </w:tcPr>
          <w:p w14:paraId="7358183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17</w:t>
            </w:r>
          </w:p>
        </w:tc>
        <w:tc>
          <w:tcPr>
            <w:tcW w:w="0" w:type="auto"/>
            <w:tcBorders>
              <w:top w:val="nil"/>
              <w:left w:val="nil"/>
              <w:bottom w:val="nil"/>
              <w:right w:val="nil"/>
            </w:tcBorders>
            <w:shd w:val="clear" w:color="auto" w:fill="auto"/>
            <w:noWrap/>
            <w:vAlign w:val="center"/>
            <w:hideMark/>
          </w:tcPr>
          <w:p w14:paraId="7358183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1.2</w:t>
            </w:r>
          </w:p>
        </w:tc>
      </w:tr>
      <w:tr w:rsidR="00D116C8" w14:paraId="73581847" w14:textId="77777777">
        <w:trPr>
          <w:trHeight w:val="280"/>
        </w:trPr>
        <w:tc>
          <w:tcPr>
            <w:tcW w:w="5506" w:type="dxa"/>
            <w:tcBorders>
              <w:top w:val="nil"/>
              <w:left w:val="nil"/>
              <w:bottom w:val="nil"/>
              <w:right w:val="nil"/>
            </w:tcBorders>
            <w:shd w:val="clear" w:color="auto" w:fill="auto"/>
            <w:noWrap/>
            <w:vAlign w:val="center"/>
            <w:hideMark/>
          </w:tcPr>
          <w:p w14:paraId="7358184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Larynx</w:t>
            </w:r>
          </w:p>
        </w:tc>
        <w:tc>
          <w:tcPr>
            <w:tcW w:w="826" w:type="dxa"/>
            <w:tcBorders>
              <w:top w:val="nil"/>
              <w:left w:val="nil"/>
              <w:bottom w:val="nil"/>
              <w:right w:val="nil"/>
            </w:tcBorders>
            <w:shd w:val="clear" w:color="auto" w:fill="auto"/>
            <w:noWrap/>
            <w:vAlign w:val="center"/>
            <w:hideMark/>
          </w:tcPr>
          <w:p w14:paraId="7358184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41</w:t>
            </w:r>
          </w:p>
        </w:tc>
        <w:tc>
          <w:tcPr>
            <w:tcW w:w="0" w:type="auto"/>
            <w:tcBorders>
              <w:top w:val="nil"/>
              <w:left w:val="nil"/>
              <w:bottom w:val="nil"/>
              <w:right w:val="nil"/>
            </w:tcBorders>
            <w:shd w:val="clear" w:color="auto" w:fill="auto"/>
            <w:noWrap/>
            <w:vAlign w:val="center"/>
            <w:hideMark/>
          </w:tcPr>
          <w:p w14:paraId="7358184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4.1</w:t>
            </w:r>
          </w:p>
        </w:tc>
        <w:tc>
          <w:tcPr>
            <w:tcW w:w="0" w:type="auto"/>
            <w:tcBorders>
              <w:top w:val="nil"/>
              <w:left w:val="nil"/>
              <w:bottom w:val="nil"/>
              <w:right w:val="nil"/>
            </w:tcBorders>
            <w:shd w:val="clear" w:color="auto" w:fill="auto"/>
            <w:noWrap/>
            <w:vAlign w:val="center"/>
            <w:hideMark/>
          </w:tcPr>
          <w:p w14:paraId="7358184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w:t>
            </w:r>
          </w:p>
        </w:tc>
        <w:tc>
          <w:tcPr>
            <w:tcW w:w="0" w:type="auto"/>
            <w:tcBorders>
              <w:top w:val="nil"/>
              <w:left w:val="nil"/>
              <w:bottom w:val="nil"/>
              <w:right w:val="nil"/>
            </w:tcBorders>
            <w:shd w:val="clear" w:color="auto" w:fill="auto"/>
            <w:noWrap/>
            <w:vAlign w:val="center"/>
            <w:hideMark/>
          </w:tcPr>
          <w:p w14:paraId="7358184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1.0</w:t>
            </w:r>
          </w:p>
        </w:tc>
        <w:tc>
          <w:tcPr>
            <w:tcW w:w="0" w:type="auto"/>
            <w:tcBorders>
              <w:top w:val="nil"/>
              <w:left w:val="nil"/>
              <w:bottom w:val="nil"/>
              <w:right w:val="nil"/>
            </w:tcBorders>
            <w:shd w:val="clear" w:color="auto" w:fill="auto"/>
            <w:noWrap/>
            <w:vAlign w:val="center"/>
            <w:hideMark/>
          </w:tcPr>
          <w:p w14:paraId="7358184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45</w:t>
            </w:r>
          </w:p>
        </w:tc>
        <w:tc>
          <w:tcPr>
            <w:tcW w:w="0" w:type="auto"/>
            <w:tcBorders>
              <w:top w:val="nil"/>
              <w:left w:val="nil"/>
              <w:bottom w:val="nil"/>
              <w:right w:val="nil"/>
            </w:tcBorders>
            <w:shd w:val="clear" w:color="auto" w:fill="auto"/>
            <w:noWrap/>
            <w:vAlign w:val="center"/>
            <w:hideMark/>
          </w:tcPr>
          <w:p w14:paraId="7358184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3.2</w:t>
            </w:r>
          </w:p>
        </w:tc>
      </w:tr>
      <w:tr w:rsidR="00D116C8" w14:paraId="7358184F" w14:textId="77777777">
        <w:trPr>
          <w:trHeight w:val="280"/>
        </w:trPr>
        <w:tc>
          <w:tcPr>
            <w:tcW w:w="5506" w:type="dxa"/>
            <w:tcBorders>
              <w:top w:val="nil"/>
              <w:left w:val="nil"/>
              <w:bottom w:val="nil"/>
              <w:right w:val="nil"/>
            </w:tcBorders>
            <w:shd w:val="clear" w:color="auto" w:fill="auto"/>
            <w:noWrap/>
            <w:vAlign w:val="center"/>
            <w:hideMark/>
          </w:tcPr>
          <w:p w14:paraId="7358184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Thymus</w:t>
            </w:r>
          </w:p>
        </w:tc>
        <w:tc>
          <w:tcPr>
            <w:tcW w:w="826" w:type="dxa"/>
            <w:tcBorders>
              <w:top w:val="nil"/>
              <w:left w:val="nil"/>
              <w:bottom w:val="nil"/>
              <w:right w:val="nil"/>
            </w:tcBorders>
            <w:shd w:val="clear" w:color="auto" w:fill="auto"/>
            <w:noWrap/>
            <w:vAlign w:val="center"/>
            <w:hideMark/>
          </w:tcPr>
          <w:p w14:paraId="7358184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4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c>
          <w:tcPr>
            <w:tcW w:w="0" w:type="auto"/>
            <w:tcBorders>
              <w:top w:val="nil"/>
              <w:left w:val="nil"/>
              <w:bottom w:val="nil"/>
              <w:right w:val="nil"/>
            </w:tcBorders>
            <w:shd w:val="clear" w:color="auto" w:fill="auto"/>
            <w:noWrap/>
            <w:vAlign w:val="center"/>
            <w:hideMark/>
          </w:tcPr>
          <w:p w14:paraId="7358184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4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0.2</w:t>
            </w:r>
          </w:p>
        </w:tc>
        <w:tc>
          <w:tcPr>
            <w:tcW w:w="0" w:type="auto"/>
            <w:tcBorders>
              <w:top w:val="nil"/>
              <w:left w:val="nil"/>
              <w:bottom w:val="nil"/>
              <w:right w:val="nil"/>
            </w:tcBorders>
            <w:shd w:val="clear" w:color="auto" w:fill="auto"/>
            <w:noWrap/>
            <w:vAlign w:val="center"/>
            <w:hideMark/>
          </w:tcPr>
          <w:p w14:paraId="7358184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w:t>
            </w:r>
          </w:p>
        </w:tc>
        <w:tc>
          <w:tcPr>
            <w:tcW w:w="0" w:type="auto"/>
            <w:tcBorders>
              <w:top w:val="nil"/>
              <w:left w:val="nil"/>
              <w:bottom w:val="nil"/>
              <w:right w:val="nil"/>
            </w:tcBorders>
            <w:shd w:val="clear" w:color="auto" w:fill="auto"/>
            <w:noWrap/>
            <w:vAlign w:val="center"/>
            <w:hideMark/>
          </w:tcPr>
          <w:p w14:paraId="7358184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r>
      <w:tr w:rsidR="00D116C8" w14:paraId="73581857" w14:textId="77777777">
        <w:trPr>
          <w:trHeight w:val="349"/>
        </w:trPr>
        <w:tc>
          <w:tcPr>
            <w:tcW w:w="5506" w:type="dxa"/>
            <w:tcBorders>
              <w:top w:val="nil"/>
              <w:left w:val="nil"/>
              <w:bottom w:val="nil"/>
              <w:right w:val="nil"/>
            </w:tcBorders>
            <w:shd w:val="clear" w:color="auto" w:fill="auto"/>
            <w:vAlign w:val="center"/>
            <w:hideMark/>
          </w:tcPr>
          <w:p w14:paraId="7358185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Bones, joints</w:t>
            </w:r>
            <w:r>
              <w:rPr>
                <w:rFonts w:eastAsia="游ゴシック" w:cs="Times New Roman" w:hint="eastAsia"/>
                <w:color w:val="000000"/>
                <w:kern w:val="0"/>
                <w:sz w:val="22"/>
              </w:rPr>
              <w:t>,</w:t>
            </w:r>
            <w:r>
              <w:rPr>
                <w:rFonts w:eastAsia="游ゴシック" w:cs="Times New Roman"/>
                <w:color w:val="000000"/>
                <w:kern w:val="0"/>
                <w:sz w:val="22"/>
              </w:rPr>
              <w:t xml:space="preserve"> and articular cartilage</w:t>
            </w:r>
          </w:p>
        </w:tc>
        <w:tc>
          <w:tcPr>
            <w:tcW w:w="826" w:type="dxa"/>
            <w:tcBorders>
              <w:top w:val="nil"/>
              <w:left w:val="nil"/>
              <w:bottom w:val="nil"/>
              <w:right w:val="nil"/>
            </w:tcBorders>
            <w:shd w:val="clear" w:color="auto" w:fill="auto"/>
            <w:noWrap/>
            <w:vAlign w:val="center"/>
            <w:hideMark/>
          </w:tcPr>
          <w:p w14:paraId="7358185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5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c>
          <w:tcPr>
            <w:tcW w:w="0" w:type="auto"/>
            <w:tcBorders>
              <w:top w:val="nil"/>
              <w:left w:val="nil"/>
              <w:bottom w:val="nil"/>
              <w:right w:val="nil"/>
            </w:tcBorders>
            <w:shd w:val="clear" w:color="auto" w:fill="auto"/>
            <w:noWrap/>
            <w:vAlign w:val="center"/>
            <w:hideMark/>
          </w:tcPr>
          <w:p w14:paraId="7358185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85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85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5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r>
      <w:tr w:rsidR="00D116C8" w14:paraId="7358185F" w14:textId="77777777">
        <w:trPr>
          <w:trHeight w:val="280"/>
        </w:trPr>
        <w:tc>
          <w:tcPr>
            <w:tcW w:w="5506" w:type="dxa"/>
            <w:tcBorders>
              <w:top w:val="nil"/>
              <w:left w:val="nil"/>
              <w:bottom w:val="nil"/>
              <w:right w:val="nil"/>
            </w:tcBorders>
            <w:shd w:val="clear" w:color="auto" w:fill="auto"/>
            <w:noWrap/>
            <w:vAlign w:val="center"/>
            <w:hideMark/>
          </w:tcPr>
          <w:p w14:paraId="7358185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Melanoma of skin</w:t>
            </w:r>
          </w:p>
        </w:tc>
        <w:tc>
          <w:tcPr>
            <w:tcW w:w="826" w:type="dxa"/>
            <w:tcBorders>
              <w:top w:val="nil"/>
              <w:left w:val="nil"/>
              <w:bottom w:val="nil"/>
              <w:right w:val="nil"/>
            </w:tcBorders>
            <w:shd w:val="clear" w:color="auto" w:fill="auto"/>
            <w:noWrap/>
            <w:vAlign w:val="center"/>
            <w:hideMark/>
          </w:tcPr>
          <w:p w14:paraId="7358185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85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85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5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0.2</w:t>
            </w:r>
          </w:p>
        </w:tc>
        <w:tc>
          <w:tcPr>
            <w:tcW w:w="0" w:type="auto"/>
            <w:tcBorders>
              <w:top w:val="nil"/>
              <w:left w:val="nil"/>
              <w:bottom w:val="nil"/>
              <w:right w:val="nil"/>
            </w:tcBorders>
            <w:shd w:val="clear" w:color="auto" w:fill="auto"/>
            <w:noWrap/>
            <w:vAlign w:val="center"/>
            <w:hideMark/>
          </w:tcPr>
          <w:p w14:paraId="7358185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5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r>
      <w:tr w:rsidR="00D116C8" w14:paraId="73581867" w14:textId="77777777">
        <w:trPr>
          <w:trHeight w:val="280"/>
        </w:trPr>
        <w:tc>
          <w:tcPr>
            <w:tcW w:w="5506" w:type="dxa"/>
            <w:tcBorders>
              <w:top w:val="nil"/>
              <w:left w:val="nil"/>
              <w:bottom w:val="nil"/>
              <w:right w:val="nil"/>
            </w:tcBorders>
            <w:shd w:val="clear" w:color="auto" w:fill="auto"/>
            <w:noWrap/>
            <w:vAlign w:val="center"/>
            <w:hideMark/>
          </w:tcPr>
          <w:p w14:paraId="7358186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Other skin</w:t>
            </w:r>
          </w:p>
        </w:tc>
        <w:tc>
          <w:tcPr>
            <w:tcW w:w="826" w:type="dxa"/>
            <w:tcBorders>
              <w:top w:val="nil"/>
              <w:left w:val="nil"/>
              <w:bottom w:val="nil"/>
              <w:right w:val="nil"/>
            </w:tcBorders>
            <w:shd w:val="clear" w:color="auto" w:fill="auto"/>
            <w:noWrap/>
            <w:vAlign w:val="center"/>
            <w:hideMark/>
          </w:tcPr>
          <w:p w14:paraId="7358186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16</w:t>
            </w:r>
          </w:p>
        </w:tc>
        <w:tc>
          <w:tcPr>
            <w:tcW w:w="0" w:type="auto"/>
            <w:tcBorders>
              <w:top w:val="nil"/>
              <w:left w:val="nil"/>
              <w:bottom w:val="nil"/>
              <w:right w:val="nil"/>
            </w:tcBorders>
            <w:shd w:val="clear" w:color="auto" w:fill="auto"/>
            <w:noWrap/>
            <w:vAlign w:val="center"/>
            <w:hideMark/>
          </w:tcPr>
          <w:p w14:paraId="7358186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1.6</w:t>
            </w:r>
          </w:p>
        </w:tc>
        <w:tc>
          <w:tcPr>
            <w:tcW w:w="0" w:type="auto"/>
            <w:tcBorders>
              <w:top w:val="nil"/>
              <w:left w:val="nil"/>
              <w:bottom w:val="nil"/>
              <w:right w:val="nil"/>
            </w:tcBorders>
            <w:shd w:val="clear" w:color="auto" w:fill="auto"/>
            <w:noWrap/>
            <w:vAlign w:val="center"/>
            <w:hideMark/>
          </w:tcPr>
          <w:p w14:paraId="7358186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w:t>
            </w:r>
          </w:p>
        </w:tc>
        <w:tc>
          <w:tcPr>
            <w:tcW w:w="0" w:type="auto"/>
            <w:tcBorders>
              <w:top w:val="nil"/>
              <w:left w:val="nil"/>
              <w:bottom w:val="nil"/>
              <w:right w:val="nil"/>
            </w:tcBorders>
            <w:shd w:val="clear" w:color="auto" w:fill="auto"/>
            <w:noWrap/>
            <w:vAlign w:val="center"/>
            <w:hideMark/>
          </w:tcPr>
          <w:p w14:paraId="7358186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0.7</w:t>
            </w:r>
          </w:p>
        </w:tc>
        <w:tc>
          <w:tcPr>
            <w:tcW w:w="0" w:type="auto"/>
            <w:tcBorders>
              <w:top w:val="nil"/>
              <w:left w:val="nil"/>
              <w:bottom w:val="nil"/>
              <w:right w:val="nil"/>
            </w:tcBorders>
            <w:shd w:val="clear" w:color="auto" w:fill="auto"/>
            <w:noWrap/>
            <w:vAlign w:val="center"/>
            <w:hideMark/>
          </w:tcPr>
          <w:p w14:paraId="7358186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19</w:t>
            </w:r>
          </w:p>
        </w:tc>
        <w:tc>
          <w:tcPr>
            <w:tcW w:w="0" w:type="auto"/>
            <w:tcBorders>
              <w:top w:val="nil"/>
              <w:left w:val="nil"/>
              <w:bottom w:val="nil"/>
              <w:right w:val="nil"/>
            </w:tcBorders>
            <w:shd w:val="clear" w:color="auto" w:fill="auto"/>
            <w:noWrap/>
            <w:vAlign w:val="center"/>
            <w:hideMark/>
          </w:tcPr>
          <w:p w14:paraId="7358186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1.3</w:t>
            </w:r>
          </w:p>
        </w:tc>
      </w:tr>
      <w:tr w:rsidR="00D116C8" w14:paraId="7358186F" w14:textId="77777777">
        <w:trPr>
          <w:trHeight w:val="280"/>
        </w:trPr>
        <w:tc>
          <w:tcPr>
            <w:tcW w:w="5506" w:type="dxa"/>
            <w:tcBorders>
              <w:top w:val="nil"/>
              <w:left w:val="nil"/>
              <w:bottom w:val="nil"/>
              <w:right w:val="nil"/>
            </w:tcBorders>
            <w:shd w:val="clear" w:color="auto" w:fill="auto"/>
            <w:noWrap/>
            <w:vAlign w:val="center"/>
            <w:hideMark/>
          </w:tcPr>
          <w:p w14:paraId="7358186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Mesothelioma</w:t>
            </w:r>
          </w:p>
        </w:tc>
        <w:tc>
          <w:tcPr>
            <w:tcW w:w="826" w:type="dxa"/>
            <w:tcBorders>
              <w:top w:val="nil"/>
              <w:left w:val="nil"/>
              <w:bottom w:val="nil"/>
              <w:right w:val="nil"/>
            </w:tcBorders>
            <w:shd w:val="clear" w:color="auto" w:fill="auto"/>
            <w:noWrap/>
            <w:vAlign w:val="center"/>
            <w:hideMark/>
          </w:tcPr>
          <w:p w14:paraId="7358186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6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c>
          <w:tcPr>
            <w:tcW w:w="0" w:type="auto"/>
            <w:tcBorders>
              <w:top w:val="nil"/>
              <w:left w:val="nil"/>
              <w:bottom w:val="nil"/>
              <w:right w:val="nil"/>
            </w:tcBorders>
            <w:shd w:val="clear" w:color="auto" w:fill="auto"/>
            <w:noWrap/>
            <w:vAlign w:val="center"/>
            <w:hideMark/>
          </w:tcPr>
          <w:p w14:paraId="7358186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86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86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6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r>
      <w:tr w:rsidR="00D116C8" w14:paraId="73581877" w14:textId="77777777">
        <w:trPr>
          <w:trHeight w:val="280"/>
        </w:trPr>
        <w:tc>
          <w:tcPr>
            <w:tcW w:w="5506" w:type="dxa"/>
            <w:tcBorders>
              <w:top w:val="nil"/>
              <w:left w:val="nil"/>
              <w:bottom w:val="nil"/>
              <w:right w:val="nil"/>
            </w:tcBorders>
            <w:shd w:val="clear" w:color="auto" w:fill="auto"/>
            <w:noWrap/>
            <w:vAlign w:val="center"/>
            <w:hideMark/>
          </w:tcPr>
          <w:p w14:paraId="7358187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Breast</w:t>
            </w:r>
          </w:p>
        </w:tc>
        <w:tc>
          <w:tcPr>
            <w:tcW w:w="826" w:type="dxa"/>
            <w:tcBorders>
              <w:top w:val="nil"/>
              <w:left w:val="nil"/>
              <w:bottom w:val="nil"/>
              <w:right w:val="nil"/>
            </w:tcBorders>
            <w:shd w:val="clear" w:color="auto" w:fill="auto"/>
            <w:noWrap/>
            <w:vAlign w:val="center"/>
            <w:hideMark/>
          </w:tcPr>
          <w:p w14:paraId="7358187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7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c>
          <w:tcPr>
            <w:tcW w:w="0" w:type="auto"/>
            <w:tcBorders>
              <w:top w:val="nil"/>
              <w:left w:val="nil"/>
              <w:bottom w:val="nil"/>
              <w:right w:val="nil"/>
            </w:tcBorders>
            <w:shd w:val="clear" w:color="auto" w:fill="auto"/>
            <w:noWrap/>
            <w:vAlign w:val="center"/>
            <w:hideMark/>
          </w:tcPr>
          <w:p w14:paraId="7358187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131</w:t>
            </w:r>
          </w:p>
        </w:tc>
        <w:tc>
          <w:tcPr>
            <w:tcW w:w="0" w:type="auto"/>
            <w:tcBorders>
              <w:top w:val="nil"/>
              <w:left w:val="nil"/>
              <w:bottom w:val="nil"/>
              <w:right w:val="nil"/>
            </w:tcBorders>
            <w:shd w:val="clear" w:color="auto" w:fill="auto"/>
            <w:noWrap/>
            <w:vAlign w:val="center"/>
            <w:hideMark/>
          </w:tcPr>
          <w:p w14:paraId="7358187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31.3</w:t>
            </w:r>
          </w:p>
        </w:tc>
        <w:tc>
          <w:tcPr>
            <w:tcW w:w="0" w:type="auto"/>
            <w:tcBorders>
              <w:top w:val="nil"/>
              <w:left w:val="nil"/>
              <w:bottom w:val="nil"/>
              <w:right w:val="nil"/>
            </w:tcBorders>
            <w:shd w:val="clear" w:color="auto" w:fill="auto"/>
            <w:noWrap/>
            <w:vAlign w:val="center"/>
            <w:hideMark/>
          </w:tcPr>
          <w:p w14:paraId="7358187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132</w:t>
            </w:r>
          </w:p>
        </w:tc>
        <w:tc>
          <w:tcPr>
            <w:tcW w:w="0" w:type="auto"/>
            <w:tcBorders>
              <w:top w:val="nil"/>
              <w:left w:val="nil"/>
              <w:bottom w:val="nil"/>
              <w:right w:val="nil"/>
            </w:tcBorders>
            <w:shd w:val="clear" w:color="auto" w:fill="auto"/>
            <w:noWrap/>
            <w:vAlign w:val="center"/>
            <w:hideMark/>
          </w:tcPr>
          <w:p w14:paraId="7358187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9.3</w:t>
            </w:r>
          </w:p>
        </w:tc>
      </w:tr>
      <w:tr w:rsidR="00D116C8" w14:paraId="7358187F" w14:textId="77777777">
        <w:trPr>
          <w:trHeight w:val="280"/>
        </w:trPr>
        <w:tc>
          <w:tcPr>
            <w:tcW w:w="5506" w:type="dxa"/>
            <w:tcBorders>
              <w:top w:val="nil"/>
              <w:left w:val="nil"/>
              <w:bottom w:val="nil"/>
              <w:right w:val="nil"/>
            </w:tcBorders>
            <w:shd w:val="clear" w:color="auto" w:fill="auto"/>
            <w:noWrap/>
            <w:vAlign w:val="center"/>
            <w:hideMark/>
          </w:tcPr>
          <w:p w14:paraId="7358187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Cervix uteri</w:t>
            </w:r>
          </w:p>
        </w:tc>
        <w:tc>
          <w:tcPr>
            <w:tcW w:w="826" w:type="dxa"/>
            <w:tcBorders>
              <w:top w:val="nil"/>
              <w:left w:val="nil"/>
              <w:bottom w:val="nil"/>
              <w:right w:val="nil"/>
            </w:tcBorders>
            <w:shd w:val="clear" w:color="auto" w:fill="auto"/>
            <w:noWrap/>
            <w:vAlign w:val="center"/>
            <w:hideMark/>
          </w:tcPr>
          <w:p w14:paraId="7358187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87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87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23</w:t>
            </w:r>
          </w:p>
        </w:tc>
        <w:tc>
          <w:tcPr>
            <w:tcW w:w="0" w:type="auto"/>
            <w:tcBorders>
              <w:top w:val="nil"/>
              <w:left w:val="nil"/>
              <w:bottom w:val="nil"/>
              <w:right w:val="nil"/>
            </w:tcBorders>
            <w:shd w:val="clear" w:color="auto" w:fill="auto"/>
            <w:noWrap/>
            <w:vAlign w:val="center"/>
            <w:hideMark/>
          </w:tcPr>
          <w:p w14:paraId="7358187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5.5</w:t>
            </w:r>
          </w:p>
        </w:tc>
        <w:tc>
          <w:tcPr>
            <w:tcW w:w="0" w:type="auto"/>
            <w:tcBorders>
              <w:top w:val="nil"/>
              <w:left w:val="nil"/>
              <w:bottom w:val="nil"/>
              <w:right w:val="nil"/>
            </w:tcBorders>
            <w:shd w:val="clear" w:color="auto" w:fill="auto"/>
            <w:noWrap/>
            <w:vAlign w:val="center"/>
            <w:hideMark/>
          </w:tcPr>
          <w:p w14:paraId="7358187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23</w:t>
            </w:r>
          </w:p>
        </w:tc>
        <w:tc>
          <w:tcPr>
            <w:tcW w:w="0" w:type="auto"/>
            <w:tcBorders>
              <w:top w:val="nil"/>
              <w:left w:val="nil"/>
              <w:bottom w:val="nil"/>
              <w:right w:val="nil"/>
            </w:tcBorders>
            <w:shd w:val="clear" w:color="auto" w:fill="auto"/>
            <w:noWrap/>
            <w:vAlign w:val="center"/>
            <w:hideMark/>
          </w:tcPr>
          <w:p w14:paraId="7358187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1.6</w:t>
            </w:r>
          </w:p>
        </w:tc>
      </w:tr>
      <w:tr w:rsidR="00D116C8" w14:paraId="73581887" w14:textId="77777777">
        <w:trPr>
          <w:trHeight w:val="280"/>
        </w:trPr>
        <w:tc>
          <w:tcPr>
            <w:tcW w:w="5506" w:type="dxa"/>
            <w:tcBorders>
              <w:top w:val="nil"/>
              <w:left w:val="nil"/>
              <w:bottom w:val="nil"/>
              <w:right w:val="nil"/>
            </w:tcBorders>
            <w:shd w:val="clear" w:color="auto" w:fill="auto"/>
            <w:noWrap/>
            <w:vAlign w:val="center"/>
            <w:hideMark/>
          </w:tcPr>
          <w:p w14:paraId="7358188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Corpus uteri</w:t>
            </w:r>
          </w:p>
        </w:tc>
        <w:tc>
          <w:tcPr>
            <w:tcW w:w="826" w:type="dxa"/>
            <w:tcBorders>
              <w:top w:val="nil"/>
              <w:left w:val="nil"/>
              <w:bottom w:val="nil"/>
              <w:right w:val="nil"/>
            </w:tcBorders>
            <w:shd w:val="clear" w:color="auto" w:fill="auto"/>
            <w:noWrap/>
            <w:vAlign w:val="center"/>
            <w:hideMark/>
          </w:tcPr>
          <w:p w14:paraId="7358188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88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88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13</w:t>
            </w:r>
          </w:p>
        </w:tc>
        <w:tc>
          <w:tcPr>
            <w:tcW w:w="0" w:type="auto"/>
            <w:tcBorders>
              <w:top w:val="nil"/>
              <w:left w:val="nil"/>
              <w:bottom w:val="nil"/>
              <w:right w:val="nil"/>
            </w:tcBorders>
            <w:shd w:val="clear" w:color="auto" w:fill="auto"/>
            <w:noWrap/>
            <w:vAlign w:val="center"/>
            <w:hideMark/>
          </w:tcPr>
          <w:p w14:paraId="7358188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3.1</w:t>
            </w:r>
          </w:p>
        </w:tc>
        <w:tc>
          <w:tcPr>
            <w:tcW w:w="0" w:type="auto"/>
            <w:tcBorders>
              <w:top w:val="nil"/>
              <w:left w:val="nil"/>
              <w:bottom w:val="nil"/>
              <w:right w:val="nil"/>
            </w:tcBorders>
            <w:shd w:val="clear" w:color="auto" w:fill="auto"/>
            <w:noWrap/>
            <w:vAlign w:val="center"/>
            <w:hideMark/>
          </w:tcPr>
          <w:p w14:paraId="7358188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13</w:t>
            </w:r>
          </w:p>
        </w:tc>
        <w:tc>
          <w:tcPr>
            <w:tcW w:w="0" w:type="auto"/>
            <w:tcBorders>
              <w:top w:val="nil"/>
              <w:left w:val="nil"/>
              <w:bottom w:val="nil"/>
              <w:right w:val="nil"/>
            </w:tcBorders>
            <w:shd w:val="clear" w:color="auto" w:fill="auto"/>
            <w:noWrap/>
            <w:vAlign w:val="center"/>
            <w:hideMark/>
          </w:tcPr>
          <w:p w14:paraId="7358188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0.9</w:t>
            </w:r>
          </w:p>
        </w:tc>
      </w:tr>
      <w:tr w:rsidR="00D116C8" w14:paraId="7358188F" w14:textId="77777777">
        <w:trPr>
          <w:trHeight w:val="280"/>
        </w:trPr>
        <w:tc>
          <w:tcPr>
            <w:tcW w:w="5506" w:type="dxa"/>
            <w:tcBorders>
              <w:top w:val="nil"/>
              <w:left w:val="nil"/>
              <w:bottom w:val="nil"/>
              <w:right w:val="nil"/>
            </w:tcBorders>
            <w:shd w:val="clear" w:color="auto" w:fill="auto"/>
            <w:noWrap/>
            <w:vAlign w:val="center"/>
            <w:hideMark/>
          </w:tcPr>
          <w:p w14:paraId="7358188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Uterus, part unspecified</w:t>
            </w:r>
          </w:p>
        </w:tc>
        <w:tc>
          <w:tcPr>
            <w:tcW w:w="826" w:type="dxa"/>
            <w:tcBorders>
              <w:top w:val="nil"/>
              <w:left w:val="nil"/>
              <w:bottom w:val="nil"/>
              <w:right w:val="nil"/>
            </w:tcBorders>
            <w:shd w:val="clear" w:color="auto" w:fill="auto"/>
            <w:noWrap/>
            <w:vAlign w:val="center"/>
            <w:hideMark/>
          </w:tcPr>
          <w:p w14:paraId="7358188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88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88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8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0.2</w:t>
            </w:r>
          </w:p>
        </w:tc>
        <w:tc>
          <w:tcPr>
            <w:tcW w:w="0" w:type="auto"/>
            <w:tcBorders>
              <w:top w:val="nil"/>
              <w:left w:val="nil"/>
              <w:bottom w:val="nil"/>
              <w:right w:val="nil"/>
            </w:tcBorders>
            <w:shd w:val="clear" w:color="auto" w:fill="auto"/>
            <w:noWrap/>
            <w:vAlign w:val="center"/>
            <w:hideMark/>
          </w:tcPr>
          <w:p w14:paraId="7358188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8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r>
      <w:tr w:rsidR="00D116C8" w14:paraId="73581897" w14:textId="77777777">
        <w:trPr>
          <w:trHeight w:val="280"/>
        </w:trPr>
        <w:tc>
          <w:tcPr>
            <w:tcW w:w="5506" w:type="dxa"/>
            <w:tcBorders>
              <w:top w:val="nil"/>
              <w:left w:val="nil"/>
              <w:bottom w:val="nil"/>
              <w:right w:val="nil"/>
            </w:tcBorders>
            <w:shd w:val="clear" w:color="auto" w:fill="auto"/>
            <w:noWrap/>
            <w:vAlign w:val="center"/>
            <w:hideMark/>
          </w:tcPr>
          <w:p w14:paraId="7358189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Ovary</w:t>
            </w:r>
          </w:p>
        </w:tc>
        <w:tc>
          <w:tcPr>
            <w:tcW w:w="826" w:type="dxa"/>
            <w:tcBorders>
              <w:top w:val="nil"/>
              <w:left w:val="nil"/>
              <w:bottom w:val="nil"/>
              <w:right w:val="nil"/>
            </w:tcBorders>
            <w:shd w:val="clear" w:color="auto" w:fill="auto"/>
            <w:noWrap/>
            <w:vAlign w:val="center"/>
            <w:hideMark/>
          </w:tcPr>
          <w:p w14:paraId="7358189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89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89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9</w:t>
            </w:r>
          </w:p>
        </w:tc>
        <w:tc>
          <w:tcPr>
            <w:tcW w:w="0" w:type="auto"/>
            <w:tcBorders>
              <w:top w:val="nil"/>
              <w:left w:val="nil"/>
              <w:bottom w:val="nil"/>
              <w:right w:val="nil"/>
            </w:tcBorders>
            <w:shd w:val="clear" w:color="auto" w:fill="auto"/>
            <w:noWrap/>
            <w:vAlign w:val="center"/>
            <w:hideMark/>
          </w:tcPr>
          <w:p w14:paraId="7358189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2.2</w:t>
            </w:r>
          </w:p>
        </w:tc>
        <w:tc>
          <w:tcPr>
            <w:tcW w:w="0" w:type="auto"/>
            <w:tcBorders>
              <w:top w:val="nil"/>
              <w:left w:val="nil"/>
              <w:bottom w:val="nil"/>
              <w:right w:val="nil"/>
            </w:tcBorders>
            <w:shd w:val="clear" w:color="auto" w:fill="auto"/>
            <w:noWrap/>
            <w:vAlign w:val="center"/>
            <w:hideMark/>
          </w:tcPr>
          <w:p w14:paraId="7358189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9</w:t>
            </w:r>
          </w:p>
        </w:tc>
        <w:tc>
          <w:tcPr>
            <w:tcW w:w="0" w:type="auto"/>
            <w:tcBorders>
              <w:top w:val="nil"/>
              <w:left w:val="nil"/>
              <w:bottom w:val="nil"/>
              <w:right w:val="nil"/>
            </w:tcBorders>
            <w:shd w:val="clear" w:color="auto" w:fill="auto"/>
            <w:noWrap/>
            <w:vAlign w:val="center"/>
            <w:hideMark/>
          </w:tcPr>
          <w:p w14:paraId="7358189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0.6</w:t>
            </w:r>
          </w:p>
        </w:tc>
      </w:tr>
      <w:tr w:rsidR="00D116C8" w14:paraId="7358189F" w14:textId="77777777">
        <w:trPr>
          <w:trHeight w:val="280"/>
        </w:trPr>
        <w:tc>
          <w:tcPr>
            <w:tcW w:w="5506" w:type="dxa"/>
            <w:tcBorders>
              <w:top w:val="nil"/>
              <w:left w:val="nil"/>
              <w:bottom w:val="nil"/>
              <w:right w:val="nil"/>
            </w:tcBorders>
            <w:shd w:val="clear" w:color="auto" w:fill="auto"/>
            <w:noWrap/>
            <w:vAlign w:val="center"/>
            <w:hideMark/>
          </w:tcPr>
          <w:p w14:paraId="7358189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Prostate</w:t>
            </w:r>
          </w:p>
        </w:tc>
        <w:tc>
          <w:tcPr>
            <w:tcW w:w="826" w:type="dxa"/>
            <w:tcBorders>
              <w:top w:val="nil"/>
              <w:left w:val="nil"/>
              <w:bottom w:val="nil"/>
              <w:right w:val="nil"/>
            </w:tcBorders>
            <w:shd w:val="clear" w:color="auto" w:fill="auto"/>
            <w:noWrap/>
            <w:vAlign w:val="center"/>
            <w:hideMark/>
          </w:tcPr>
          <w:p w14:paraId="7358189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149</w:t>
            </w:r>
          </w:p>
        </w:tc>
        <w:tc>
          <w:tcPr>
            <w:tcW w:w="0" w:type="auto"/>
            <w:tcBorders>
              <w:top w:val="nil"/>
              <w:left w:val="nil"/>
              <w:bottom w:val="nil"/>
              <w:right w:val="nil"/>
            </w:tcBorders>
            <w:shd w:val="clear" w:color="auto" w:fill="auto"/>
            <w:noWrap/>
            <w:vAlign w:val="center"/>
            <w:hideMark/>
          </w:tcPr>
          <w:p w14:paraId="7358189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14.9</w:t>
            </w:r>
          </w:p>
        </w:tc>
        <w:tc>
          <w:tcPr>
            <w:tcW w:w="0" w:type="auto"/>
            <w:tcBorders>
              <w:top w:val="nil"/>
              <w:left w:val="nil"/>
              <w:bottom w:val="nil"/>
              <w:right w:val="nil"/>
            </w:tcBorders>
            <w:shd w:val="clear" w:color="auto" w:fill="auto"/>
            <w:noWrap/>
            <w:vAlign w:val="center"/>
            <w:hideMark/>
          </w:tcPr>
          <w:p w14:paraId="7358189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89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89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149</w:t>
            </w:r>
          </w:p>
        </w:tc>
        <w:tc>
          <w:tcPr>
            <w:tcW w:w="0" w:type="auto"/>
            <w:tcBorders>
              <w:top w:val="nil"/>
              <w:left w:val="nil"/>
              <w:bottom w:val="nil"/>
              <w:right w:val="nil"/>
            </w:tcBorders>
            <w:shd w:val="clear" w:color="auto" w:fill="auto"/>
            <w:noWrap/>
            <w:vAlign w:val="center"/>
            <w:hideMark/>
          </w:tcPr>
          <w:p w14:paraId="7358189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10.5</w:t>
            </w:r>
          </w:p>
        </w:tc>
      </w:tr>
      <w:tr w:rsidR="00D116C8" w14:paraId="735818A7" w14:textId="77777777">
        <w:trPr>
          <w:trHeight w:val="280"/>
        </w:trPr>
        <w:tc>
          <w:tcPr>
            <w:tcW w:w="5506" w:type="dxa"/>
            <w:tcBorders>
              <w:top w:val="nil"/>
              <w:left w:val="nil"/>
              <w:bottom w:val="nil"/>
              <w:right w:val="nil"/>
            </w:tcBorders>
            <w:shd w:val="clear" w:color="auto" w:fill="auto"/>
            <w:noWrap/>
            <w:vAlign w:val="center"/>
            <w:hideMark/>
          </w:tcPr>
          <w:p w14:paraId="735818A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Testis</w:t>
            </w:r>
          </w:p>
        </w:tc>
        <w:tc>
          <w:tcPr>
            <w:tcW w:w="826" w:type="dxa"/>
            <w:tcBorders>
              <w:top w:val="nil"/>
              <w:left w:val="nil"/>
              <w:bottom w:val="nil"/>
              <w:right w:val="nil"/>
            </w:tcBorders>
            <w:shd w:val="clear" w:color="auto" w:fill="auto"/>
            <w:noWrap/>
            <w:vAlign w:val="center"/>
            <w:hideMark/>
          </w:tcPr>
          <w:p w14:paraId="735818A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w:t>
            </w:r>
          </w:p>
        </w:tc>
        <w:tc>
          <w:tcPr>
            <w:tcW w:w="0" w:type="auto"/>
            <w:tcBorders>
              <w:top w:val="nil"/>
              <w:left w:val="nil"/>
              <w:bottom w:val="nil"/>
              <w:right w:val="nil"/>
            </w:tcBorders>
            <w:shd w:val="clear" w:color="auto" w:fill="auto"/>
            <w:noWrap/>
            <w:vAlign w:val="center"/>
            <w:hideMark/>
          </w:tcPr>
          <w:p w14:paraId="735818A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0.6</w:t>
            </w:r>
          </w:p>
        </w:tc>
        <w:tc>
          <w:tcPr>
            <w:tcW w:w="0" w:type="auto"/>
            <w:tcBorders>
              <w:top w:val="nil"/>
              <w:left w:val="nil"/>
              <w:bottom w:val="nil"/>
              <w:right w:val="nil"/>
            </w:tcBorders>
            <w:shd w:val="clear" w:color="auto" w:fill="auto"/>
            <w:noWrap/>
            <w:vAlign w:val="center"/>
            <w:hideMark/>
          </w:tcPr>
          <w:p w14:paraId="735818A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8A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8A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w:t>
            </w:r>
          </w:p>
        </w:tc>
        <w:tc>
          <w:tcPr>
            <w:tcW w:w="0" w:type="auto"/>
            <w:tcBorders>
              <w:top w:val="nil"/>
              <w:left w:val="nil"/>
              <w:bottom w:val="nil"/>
              <w:right w:val="nil"/>
            </w:tcBorders>
            <w:shd w:val="clear" w:color="auto" w:fill="auto"/>
            <w:noWrap/>
            <w:vAlign w:val="center"/>
            <w:hideMark/>
          </w:tcPr>
          <w:p w14:paraId="735818A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0.4</w:t>
            </w:r>
          </w:p>
        </w:tc>
      </w:tr>
      <w:tr w:rsidR="00D116C8" w14:paraId="735818AF" w14:textId="77777777">
        <w:trPr>
          <w:trHeight w:val="309"/>
        </w:trPr>
        <w:tc>
          <w:tcPr>
            <w:tcW w:w="5506" w:type="dxa"/>
            <w:tcBorders>
              <w:top w:val="nil"/>
              <w:left w:val="nil"/>
              <w:bottom w:val="nil"/>
              <w:right w:val="nil"/>
            </w:tcBorders>
            <w:shd w:val="clear" w:color="auto" w:fill="auto"/>
            <w:vAlign w:val="center"/>
            <w:hideMark/>
          </w:tcPr>
          <w:p w14:paraId="735818A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Other and unspecified male genital organs</w:t>
            </w:r>
          </w:p>
        </w:tc>
        <w:tc>
          <w:tcPr>
            <w:tcW w:w="826" w:type="dxa"/>
            <w:tcBorders>
              <w:top w:val="nil"/>
              <w:left w:val="nil"/>
              <w:bottom w:val="nil"/>
              <w:right w:val="nil"/>
            </w:tcBorders>
            <w:shd w:val="clear" w:color="auto" w:fill="auto"/>
            <w:noWrap/>
            <w:vAlign w:val="center"/>
            <w:hideMark/>
          </w:tcPr>
          <w:p w14:paraId="735818A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A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c>
          <w:tcPr>
            <w:tcW w:w="0" w:type="auto"/>
            <w:tcBorders>
              <w:top w:val="nil"/>
              <w:left w:val="nil"/>
              <w:bottom w:val="nil"/>
              <w:right w:val="nil"/>
            </w:tcBorders>
            <w:shd w:val="clear" w:color="auto" w:fill="auto"/>
            <w:noWrap/>
            <w:vAlign w:val="center"/>
            <w:hideMark/>
          </w:tcPr>
          <w:p w14:paraId="735818A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8A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8A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A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r>
      <w:tr w:rsidR="00D116C8" w14:paraId="735818B7" w14:textId="77777777">
        <w:trPr>
          <w:trHeight w:val="280"/>
        </w:trPr>
        <w:tc>
          <w:tcPr>
            <w:tcW w:w="5506" w:type="dxa"/>
            <w:tcBorders>
              <w:top w:val="nil"/>
              <w:left w:val="nil"/>
              <w:bottom w:val="nil"/>
              <w:right w:val="nil"/>
            </w:tcBorders>
            <w:shd w:val="clear" w:color="auto" w:fill="auto"/>
            <w:noWrap/>
            <w:vAlign w:val="center"/>
            <w:hideMark/>
          </w:tcPr>
          <w:p w14:paraId="735818B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Kidney, except renal pelvis</w:t>
            </w:r>
          </w:p>
        </w:tc>
        <w:tc>
          <w:tcPr>
            <w:tcW w:w="826" w:type="dxa"/>
            <w:tcBorders>
              <w:top w:val="nil"/>
              <w:left w:val="nil"/>
              <w:bottom w:val="nil"/>
              <w:right w:val="nil"/>
            </w:tcBorders>
            <w:shd w:val="clear" w:color="auto" w:fill="auto"/>
            <w:noWrap/>
            <w:vAlign w:val="center"/>
            <w:hideMark/>
          </w:tcPr>
          <w:p w14:paraId="735818B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24</w:t>
            </w:r>
          </w:p>
        </w:tc>
        <w:tc>
          <w:tcPr>
            <w:tcW w:w="0" w:type="auto"/>
            <w:tcBorders>
              <w:top w:val="nil"/>
              <w:left w:val="nil"/>
              <w:bottom w:val="nil"/>
              <w:right w:val="nil"/>
            </w:tcBorders>
            <w:shd w:val="clear" w:color="auto" w:fill="auto"/>
            <w:noWrap/>
            <w:vAlign w:val="center"/>
            <w:hideMark/>
          </w:tcPr>
          <w:p w14:paraId="735818B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2.4</w:t>
            </w:r>
          </w:p>
        </w:tc>
        <w:tc>
          <w:tcPr>
            <w:tcW w:w="0" w:type="auto"/>
            <w:tcBorders>
              <w:top w:val="nil"/>
              <w:left w:val="nil"/>
              <w:bottom w:val="nil"/>
              <w:right w:val="nil"/>
            </w:tcBorders>
            <w:shd w:val="clear" w:color="auto" w:fill="auto"/>
            <w:noWrap/>
            <w:vAlign w:val="center"/>
            <w:hideMark/>
          </w:tcPr>
          <w:p w14:paraId="735818B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10</w:t>
            </w:r>
          </w:p>
        </w:tc>
        <w:tc>
          <w:tcPr>
            <w:tcW w:w="0" w:type="auto"/>
            <w:tcBorders>
              <w:top w:val="nil"/>
              <w:left w:val="nil"/>
              <w:bottom w:val="nil"/>
              <w:right w:val="nil"/>
            </w:tcBorders>
            <w:shd w:val="clear" w:color="auto" w:fill="auto"/>
            <w:noWrap/>
            <w:vAlign w:val="center"/>
            <w:hideMark/>
          </w:tcPr>
          <w:p w14:paraId="735818B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2.4</w:t>
            </w:r>
          </w:p>
        </w:tc>
        <w:tc>
          <w:tcPr>
            <w:tcW w:w="0" w:type="auto"/>
            <w:tcBorders>
              <w:top w:val="nil"/>
              <w:left w:val="nil"/>
              <w:bottom w:val="nil"/>
              <w:right w:val="nil"/>
            </w:tcBorders>
            <w:shd w:val="clear" w:color="auto" w:fill="auto"/>
            <w:noWrap/>
            <w:vAlign w:val="center"/>
            <w:hideMark/>
          </w:tcPr>
          <w:p w14:paraId="735818B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34</w:t>
            </w:r>
          </w:p>
        </w:tc>
        <w:tc>
          <w:tcPr>
            <w:tcW w:w="0" w:type="auto"/>
            <w:tcBorders>
              <w:top w:val="nil"/>
              <w:left w:val="nil"/>
              <w:bottom w:val="nil"/>
              <w:right w:val="nil"/>
            </w:tcBorders>
            <w:shd w:val="clear" w:color="auto" w:fill="auto"/>
            <w:noWrap/>
            <w:vAlign w:val="center"/>
            <w:hideMark/>
          </w:tcPr>
          <w:p w14:paraId="735818B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2.4</w:t>
            </w:r>
          </w:p>
        </w:tc>
      </w:tr>
      <w:tr w:rsidR="00D116C8" w14:paraId="735818BF" w14:textId="77777777">
        <w:trPr>
          <w:trHeight w:val="280"/>
        </w:trPr>
        <w:tc>
          <w:tcPr>
            <w:tcW w:w="5506" w:type="dxa"/>
            <w:tcBorders>
              <w:top w:val="nil"/>
              <w:left w:val="nil"/>
              <w:bottom w:val="nil"/>
              <w:right w:val="nil"/>
            </w:tcBorders>
            <w:shd w:val="clear" w:color="auto" w:fill="auto"/>
            <w:noWrap/>
            <w:vAlign w:val="center"/>
            <w:hideMark/>
          </w:tcPr>
          <w:p w14:paraId="735818B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Renal pelvis</w:t>
            </w:r>
          </w:p>
        </w:tc>
        <w:tc>
          <w:tcPr>
            <w:tcW w:w="826" w:type="dxa"/>
            <w:tcBorders>
              <w:top w:val="nil"/>
              <w:left w:val="nil"/>
              <w:bottom w:val="nil"/>
              <w:right w:val="nil"/>
            </w:tcBorders>
            <w:shd w:val="clear" w:color="auto" w:fill="auto"/>
            <w:noWrap/>
            <w:vAlign w:val="center"/>
            <w:hideMark/>
          </w:tcPr>
          <w:p w14:paraId="735818B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w:t>
            </w:r>
          </w:p>
        </w:tc>
        <w:tc>
          <w:tcPr>
            <w:tcW w:w="0" w:type="auto"/>
            <w:tcBorders>
              <w:top w:val="nil"/>
              <w:left w:val="nil"/>
              <w:bottom w:val="nil"/>
              <w:right w:val="nil"/>
            </w:tcBorders>
            <w:shd w:val="clear" w:color="auto" w:fill="auto"/>
            <w:noWrap/>
            <w:vAlign w:val="center"/>
            <w:hideMark/>
          </w:tcPr>
          <w:p w14:paraId="735818B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0.4</w:t>
            </w:r>
          </w:p>
        </w:tc>
        <w:tc>
          <w:tcPr>
            <w:tcW w:w="0" w:type="auto"/>
            <w:tcBorders>
              <w:top w:val="nil"/>
              <w:left w:val="nil"/>
              <w:bottom w:val="nil"/>
              <w:right w:val="nil"/>
            </w:tcBorders>
            <w:shd w:val="clear" w:color="auto" w:fill="auto"/>
            <w:noWrap/>
            <w:vAlign w:val="center"/>
            <w:hideMark/>
          </w:tcPr>
          <w:p w14:paraId="735818B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B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0.2</w:t>
            </w:r>
          </w:p>
        </w:tc>
        <w:tc>
          <w:tcPr>
            <w:tcW w:w="0" w:type="auto"/>
            <w:tcBorders>
              <w:top w:val="nil"/>
              <w:left w:val="nil"/>
              <w:bottom w:val="nil"/>
              <w:right w:val="nil"/>
            </w:tcBorders>
            <w:shd w:val="clear" w:color="auto" w:fill="auto"/>
            <w:noWrap/>
            <w:vAlign w:val="center"/>
            <w:hideMark/>
          </w:tcPr>
          <w:p w14:paraId="735818B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5</w:t>
            </w:r>
          </w:p>
        </w:tc>
        <w:tc>
          <w:tcPr>
            <w:tcW w:w="0" w:type="auto"/>
            <w:tcBorders>
              <w:top w:val="nil"/>
              <w:left w:val="nil"/>
              <w:bottom w:val="nil"/>
              <w:right w:val="nil"/>
            </w:tcBorders>
            <w:shd w:val="clear" w:color="auto" w:fill="auto"/>
            <w:noWrap/>
            <w:vAlign w:val="center"/>
            <w:hideMark/>
          </w:tcPr>
          <w:p w14:paraId="735818B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0.4</w:t>
            </w:r>
          </w:p>
        </w:tc>
      </w:tr>
      <w:tr w:rsidR="00D116C8" w14:paraId="735818C7" w14:textId="77777777">
        <w:trPr>
          <w:trHeight w:val="280"/>
        </w:trPr>
        <w:tc>
          <w:tcPr>
            <w:tcW w:w="5506" w:type="dxa"/>
            <w:tcBorders>
              <w:top w:val="nil"/>
              <w:left w:val="nil"/>
              <w:bottom w:val="nil"/>
              <w:right w:val="nil"/>
            </w:tcBorders>
            <w:shd w:val="clear" w:color="auto" w:fill="auto"/>
            <w:noWrap/>
            <w:vAlign w:val="center"/>
            <w:hideMark/>
          </w:tcPr>
          <w:p w14:paraId="735818C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Ureter</w:t>
            </w:r>
          </w:p>
        </w:tc>
        <w:tc>
          <w:tcPr>
            <w:tcW w:w="826" w:type="dxa"/>
            <w:tcBorders>
              <w:top w:val="nil"/>
              <w:left w:val="nil"/>
              <w:bottom w:val="nil"/>
              <w:right w:val="nil"/>
            </w:tcBorders>
            <w:shd w:val="clear" w:color="auto" w:fill="auto"/>
            <w:noWrap/>
            <w:vAlign w:val="center"/>
            <w:hideMark/>
          </w:tcPr>
          <w:p w14:paraId="735818C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9</w:t>
            </w:r>
          </w:p>
        </w:tc>
        <w:tc>
          <w:tcPr>
            <w:tcW w:w="0" w:type="auto"/>
            <w:tcBorders>
              <w:top w:val="nil"/>
              <w:left w:val="nil"/>
              <w:bottom w:val="nil"/>
              <w:right w:val="nil"/>
            </w:tcBorders>
            <w:shd w:val="clear" w:color="auto" w:fill="auto"/>
            <w:noWrap/>
            <w:vAlign w:val="center"/>
            <w:hideMark/>
          </w:tcPr>
          <w:p w14:paraId="735818C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0.9</w:t>
            </w:r>
          </w:p>
        </w:tc>
        <w:tc>
          <w:tcPr>
            <w:tcW w:w="0" w:type="auto"/>
            <w:tcBorders>
              <w:top w:val="nil"/>
              <w:left w:val="nil"/>
              <w:bottom w:val="nil"/>
              <w:right w:val="nil"/>
            </w:tcBorders>
            <w:shd w:val="clear" w:color="auto" w:fill="auto"/>
            <w:noWrap/>
            <w:vAlign w:val="center"/>
            <w:hideMark/>
          </w:tcPr>
          <w:p w14:paraId="735818C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C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0.2</w:t>
            </w:r>
          </w:p>
        </w:tc>
        <w:tc>
          <w:tcPr>
            <w:tcW w:w="0" w:type="auto"/>
            <w:tcBorders>
              <w:top w:val="nil"/>
              <w:left w:val="nil"/>
              <w:bottom w:val="nil"/>
              <w:right w:val="nil"/>
            </w:tcBorders>
            <w:shd w:val="clear" w:color="auto" w:fill="auto"/>
            <w:noWrap/>
            <w:vAlign w:val="center"/>
            <w:hideMark/>
          </w:tcPr>
          <w:p w14:paraId="735818C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10</w:t>
            </w:r>
          </w:p>
        </w:tc>
        <w:tc>
          <w:tcPr>
            <w:tcW w:w="0" w:type="auto"/>
            <w:tcBorders>
              <w:top w:val="nil"/>
              <w:left w:val="nil"/>
              <w:bottom w:val="nil"/>
              <w:right w:val="nil"/>
            </w:tcBorders>
            <w:shd w:val="clear" w:color="auto" w:fill="auto"/>
            <w:noWrap/>
            <w:vAlign w:val="center"/>
            <w:hideMark/>
          </w:tcPr>
          <w:p w14:paraId="735818C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0.7</w:t>
            </w:r>
          </w:p>
        </w:tc>
      </w:tr>
      <w:tr w:rsidR="00D116C8" w14:paraId="735818CF" w14:textId="77777777">
        <w:trPr>
          <w:trHeight w:val="280"/>
        </w:trPr>
        <w:tc>
          <w:tcPr>
            <w:tcW w:w="5506" w:type="dxa"/>
            <w:tcBorders>
              <w:top w:val="nil"/>
              <w:left w:val="nil"/>
              <w:bottom w:val="nil"/>
              <w:right w:val="nil"/>
            </w:tcBorders>
            <w:shd w:val="clear" w:color="auto" w:fill="auto"/>
            <w:noWrap/>
            <w:vAlign w:val="center"/>
            <w:hideMark/>
          </w:tcPr>
          <w:p w14:paraId="735818C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lastRenderedPageBreak/>
              <w:t>Bladder</w:t>
            </w:r>
          </w:p>
        </w:tc>
        <w:tc>
          <w:tcPr>
            <w:tcW w:w="826" w:type="dxa"/>
            <w:tcBorders>
              <w:top w:val="nil"/>
              <w:left w:val="nil"/>
              <w:bottom w:val="nil"/>
              <w:right w:val="nil"/>
            </w:tcBorders>
            <w:shd w:val="clear" w:color="auto" w:fill="auto"/>
            <w:noWrap/>
            <w:vAlign w:val="center"/>
            <w:hideMark/>
          </w:tcPr>
          <w:p w14:paraId="735818C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44</w:t>
            </w:r>
          </w:p>
        </w:tc>
        <w:tc>
          <w:tcPr>
            <w:tcW w:w="0" w:type="auto"/>
            <w:tcBorders>
              <w:top w:val="nil"/>
              <w:left w:val="nil"/>
              <w:bottom w:val="nil"/>
              <w:right w:val="nil"/>
            </w:tcBorders>
            <w:shd w:val="clear" w:color="auto" w:fill="auto"/>
            <w:noWrap/>
            <w:vAlign w:val="center"/>
            <w:hideMark/>
          </w:tcPr>
          <w:p w14:paraId="735818C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4.4</w:t>
            </w:r>
          </w:p>
        </w:tc>
        <w:tc>
          <w:tcPr>
            <w:tcW w:w="0" w:type="auto"/>
            <w:tcBorders>
              <w:top w:val="nil"/>
              <w:left w:val="nil"/>
              <w:bottom w:val="nil"/>
              <w:right w:val="nil"/>
            </w:tcBorders>
            <w:shd w:val="clear" w:color="auto" w:fill="auto"/>
            <w:noWrap/>
            <w:vAlign w:val="center"/>
            <w:hideMark/>
          </w:tcPr>
          <w:p w14:paraId="735818C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w:t>
            </w:r>
          </w:p>
        </w:tc>
        <w:tc>
          <w:tcPr>
            <w:tcW w:w="0" w:type="auto"/>
            <w:tcBorders>
              <w:top w:val="nil"/>
              <w:left w:val="nil"/>
              <w:bottom w:val="nil"/>
              <w:right w:val="nil"/>
            </w:tcBorders>
            <w:shd w:val="clear" w:color="auto" w:fill="auto"/>
            <w:noWrap/>
            <w:vAlign w:val="center"/>
            <w:hideMark/>
          </w:tcPr>
          <w:p w14:paraId="735818C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1.0</w:t>
            </w:r>
          </w:p>
        </w:tc>
        <w:tc>
          <w:tcPr>
            <w:tcW w:w="0" w:type="auto"/>
            <w:tcBorders>
              <w:top w:val="nil"/>
              <w:left w:val="nil"/>
              <w:bottom w:val="nil"/>
              <w:right w:val="nil"/>
            </w:tcBorders>
            <w:shd w:val="clear" w:color="auto" w:fill="auto"/>
            <w:noWrap/>
            <w:vAlign w:val="center"/>
            <w:hideMark/>
          </w:tcPr>
          <w:p w14:paraId="735818C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48</w:t>
            </w:r>
          </w:p>
        </w:tc>
        <w:tc>
          <w:tcPr>
            <w:tcW w:w="0" w:type="auto"/>
            <w:tcBorders>
              <w:top w:val="nil"/>
              <w:left w:val="nil"/>
              <w:bottom w:val="nil"/>
              <w:right w:val="nil"/>
            </w:tcBorders>
            <w:shd w:val="clear" w:color="auto" w:fill="auto"/>
            <w:noWrap/>
            <w:vAlign w:val="center"/>
            <w:hideMark/>
          </w:tcPr>
          <w:p w14:paraId="735818C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3.4</w:t>
            </w:r>
          </w:p>
        </w:tc>
      </w:tr>
      <w:tr w:rsidR="00D116C8" w14:paraId="735818D7" w14:textId="77777777">
        <w:trPr>
          <w:trHeight w:val="280"/>
        </w:trPr>
        <w:tc>
          <w:tcPr>
            <w:tcW w:w="5506" w:type="dxa"/>
            <w:tcBorders>
              <w:top w:val="nil"/>
              <w:left w:val="nil"/>
              <w:bottom w:val="nil"/>
              <w:right w:val="nil"/>
            </w:tcBorders>
            <w:shd w:val="clear" w:color="auto" w:fill="auto"/>
            <w:noWrap/>
            <w:vAlign w:val="center"/>
            <w:hideMark/>
          </w:tcPr>
          <w:p w14:paraId="735818D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Meninges</w:t>
            </w:r>
          </w:p>
        </w:tc>
        <w:tc>
          <w:tcPr>
            <w:tcW w:w="826" w:type="dxa"/>
            <w:tcBorders>
              <w:top w:val="nil"/>
              <w:left w:val="nil"/>
              <w:bottom w:val="nil"/>
              <w:right w:val="nil"/>
            </w:tcBorders>
            <w:shd w:val="clear" w:color="auto" w:fill="auto"/>
            <w:noWrap/>
            <w:vAlign w:val="center"/>
            <w:hideMark/>
          </w:tcPr>
          <w:p w14:paraId="735818D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D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c>
          <w:tcPr>
            <w:tcW w:w="0" w:type="auto"/>
            <w:tcBorders>
              <w:top w:val="nil"/>
              <w:left w:val="nil"/>
              <w:bottom w:val="nil"/>
              <w:right w:val="nil"/>
            </w:tcBorders>
            <w:shd w:val="clear" w:color="auto" w:fill="auto"/>
            <w:noWrap/>
            <w:vAlign w:val="center"/>
            <w:hideMark/>
          </w:tcPr>
          <w:p w14:paraId="735818D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8D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8D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D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r>
      <w:tr w:rsidR="00D116C8" w14:paraId="735818DF" w14:textId="77777777">
        <w:trPr>
          <w:trHeight w:val="280"/>
        </w:trPr>
        <w:tc>
          <w:tcPr>
            <w:tcW w:w="5506" w:type="dxa"/>
            <w:tcBorders>
              <w:top w:val="nil"/>
              <w:left w:val="nil"/>
              <w:bottom w:val="nil"/>
              <w:right w:val="nil"/>
            </w:tcBorders>
            <w:shd w:val="clear" w:color="auto" w:fill="auto"/>
            <w:noWrap/>
            <w:vAlign w:val="center"/>
            <w:hideMark/>
          </w:tcPr>
          <w:p w14:paraId="735818D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Brain</w:t>
            </w:r>
          </w:p>
        </w:tc>
        <w:tc>
          <w:tcPr>
            <w:tcW w:w="826" w:type="dxa"/>
            <w:tcBorders>
              <w:top w:val="nil"/>
              <w:left w:val="nil"/>
              <w:bottom w:val="nil"/>
              <w:right w:val="nil"/>
            </w:tcBorders>
            <w:shd w:val="clear" w:color="auto" w:fill="auto"/>
            <w:noWrap/>
            <w:vAlign w:val="center"/>
            <w:hideMark/>
          </w:tcPr>
          <w:p w14:paraId="735818D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D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c>
          <w:tcPr>
            <w:tcW w:w="0" w:type="auto"/>
            <w:tcBorders>
              <w:top w:val="nil"/>
              <w:left w:val="nil"/>
              <w:bottom w:val="nil"/>
              <w:right w:val="nil"/>
            </w:tcBorders>
            <w:shd w:val="clear" w:color="auto" w:fill="auto"/>
            <w:noWrap/>
            <w:vAlign w:val="center"/>
            <w:hideMark/>
          </w:tcPr>
          <w:p w14:paraId="735818D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8D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8D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D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r>
      <w:tr w:rsidR="00D116C8" w14:paraId="735818E7" w14:textId="77777777">
        <w:trPr>
          <w:trHeight w:val="579"/>
        </w:trPr>
        <w:tc>
          <w:tcPr>
            <w:tcW w:w="5506" w:type="dxa"/>
            <w:tcBorders>
              <w:top w:val="nil"/>
              <w:left w:val="nil"/>
              <w:bottom w:val="nil"/>
              <w:right w:val="nil"/>
            </w:tcBorders>
            <w:shd w:val="clear" w:color="auto" w:fill="auto"/>
            <w:vAlign w:val="center"/>
            <w:hideMark/>
          </w:tcPr>
          <w:p w14:paraId="735818E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Spinal cord, cranial nerves, and other parts of central nervous system</w:t>
            </w:r>
          </w:p>
        </w:tc>
        <w:tc>
          <w:tcPr>
            <w:tcW w:w="826" w:type="dxa"/>
            <w:tcBorders>
              <w:top w:val="nil"/>
              <w:left w:val="nil"/>
              <w:bottom w:val="nil"/>
              <w:right w:val="nil"/>
            </w:tcBorders>
            <w:shd w:val="clear" w:color="auto" w:fill="auto"/>
            <w:noWrap/>
            <w:vAlign w:val="center"/>
            <w:hideMark/>
          </w:tcPr>
          <w:p w14:paraId="735818E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8E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8E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E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0.2</w:t>
            </w:r>
          </w:p>
        </w:tc>
        <w:tc>
          <w:tcPr>
            <w:tcW w:w="0" w:type="auto"/>
            <w:tcBorders>
              <w:top w:val="nil"/>
              <w:left w:val="nil"/>
              <w:bottom w:val="nil"/>
              <w:right w:val="nil"/>
            </w:tcBorders>
            <w:shd w:val="clear" w:color="auto" w:fill="auto"/>
            <w:noWrap/>
            <w:vAlign w:val="center"/>
            <w:hideMark/>
          </w:tcPr>
          <w:p w14:paraId="735818E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E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r>
      <w:tr w:rsidR="00D116C8" w14:paraId="735818EF" w14:textId="77777777">
        <w:trPr>
          <w:trHeight w:val="280"/>
        </w:trPr>
        <w:tc>
          <w:tcPr>
            <w:tcW w:w="5506" w:type="dxa"/>
            <w:tcBorders>
              <w:top w:val="nil"/>
              <w:left w:val="nil"/>
              <w:bottom w:val="nil"/>
              <w:right w:val="nil"/>
            </w:tcBorders>
            <w:shd w:val="clear" w:color="auto" w:fill="auto"/>
            <w:noWrap/>
            <w:vAlign w:val="center"/>
            <w:hideMark/>
          </w:tcPr>
          <w:p w14:paraId="735818E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Thyroid gland</w:t>
            </w:r>
          </w:p>
        </w:tc>
        <w:tc>
          <w:tcPr>
            <w:tcW w:w="826" w:type="dxa"/>
            <w:tcBorders>
              <w:top w:val="nil"/>
              <w:left w:val="nil"/>
              <w:bottom w:val="nil"/>
              <w:right w:val="nil"/>
            </w:tcBorders>
            <w:shd w:val="clear" w:color="auto" w:fill="auto"/>
            <w:noWrap/>
            <w:vAlign w:val="center"/>
            <w:hideMark/>
          </w:tcPr>
          <w:p w14:paraId="735818E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9</w:t>
            </w:r>
          </w:p>
        </w:tc>
        <w:tc>
          <w:tcPr>
            <w:tcW w:w="0" w:type="auto"/>
            <w:tcBorders>
              <w:top w:val="nil"/>
              <w:left w:val="nil"/>
              <w:bottom w:val="nil"/>
              <w:right w:val="nil"/>
            </w:tcBorders>
            <w:shd w:val="clear" w:color="auto" w:fill="auto"/>
            <w:noWrap/>
            <w:vAlign w:val="center"/>
            <w:hideMark/>
          </w:tcPr>
          <w:p w14:paraId="735818E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0.9</w:t>
            </w:r>
          </w:p>
        </w:tc>
        <w:tc>
          <w:tcPr>
            <w:tcW w:w="0" w:type="auto"/>
            <w:tcBorders>
              <w:top w:val="nil"/>
              <w:left w:val="nil"/>
              <w:bottom w:val="nil"/>
              <w:right w:val="nil"/>
            </w:tcBorders>
            <w:shd w:val="clear" w:color="auto" w:fill="auto"/>
            <w:noWrap/>
            <w:vAlign w:val="center"/>
            <w:hideMark/>
          </w:tcPr>
          <w:p w14:paraId="735818E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31</w:t>
            </w:r>
          </w:p>
        </w:tc>
        <w:tc>
          <w:tcPr>
            <w:tcW w:w="0" w:type="auto"/>
            <w:tcBorders>
              <w:top w:val="nil"/>
              <w:left w:val="nil"/>
              <w:bottom w:val="nil"/>
              <w:right w:val="nil"/>
            </w:tcBorders>
            <w:shd w:val="clear" w:color="auto" w:fill="auto"/>
            <w:noWrap/>
            <w:vAlign w:val="center"/>
            <w:hideMark/>
          </w:tcPr>
          <w:p w14:paraId="735818E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7.4</w:t>
            </w:r>
          </w:p>
        </w:tc>
        <w:tc>
          <w:tcPr>
            <w:tcW w:w="0" w:type="auto"/>
            <w:tcBorders>
              <w:top w:val="nil"/>
              <w:left w:val="nil"/>
              <w:bottom w:val="nil"/>
              <w:right w:val="nil"/>
            </w:tcBorders>
            <w:shd w:val="clear" w:color="auto" w:fill="auto"/>
            <w:noWrap/>
            <w:vAlign w:val="center"/>
            <w:hideMark/>
          </w:tcPr>
          <w:p w14:paraId="735818E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40</w:t>
            </w:r>
          </w:p>
        </w:tc>
        <w:tc>
          <w:tcPr>
            <w:tcW w:w="0" w:type="auto"/>
            <w:tcBorders>
              <w:top w:val="nil"/>
              <w:left w:val="nil"/>
              <w:bottom w:val="nil"/>
              <w:right w:val="nil"/>
            </w:tcBorders>
            <w:shd w:val="clear" w:color="auto" w:fill="auto"/>
            <w:noWrap/>
            <w:vAlign w:val="center"/>
            <w:hideMark/>
          </w:tcPr>
          <w:p w14:paraId="735818E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2.8</w:t>
            </w:r>
          </w:p>
        </w:tc>
      </w:tr>
      <w:tr w:rsidR="00D116C8" w14:paraId="735818F7" w14:textId="77777777">
        <w:trPr>
          <w:trHeight w:val="280"/>
        </w:trPr>
        <w:tc>
          <w:tcPr>
            <w:tcW w:w="5506" w:type="dxa"/>
            <w:tcBorders>
              <w:top w:val="nil"/>
              <w:left w:val="nil"/>
              <w:bottom w:val="nil"/>
              <w:right w:val="nil"/>
            </w:tcBorders>
            <w:shd w:val="clear" w:color="auto" w:fill="auto"/>
            <w:noWrap/>
            <w:vAlign w:val="center"/>
            <w:hideMark/>
          </w:tcPr>
          <w:p w14:paraId="735818F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Hodgkin lymphoma</w:t>
            </w:r>
          </w:p>
        </w:tc>
        <w:tc>
          <w:tcPr>
            <w:tcW w:w="826" w:type="dxa"/>
            <w:tcBorders>
              <w:top w:val="nil"/>
              <w:left w:val="nil"/>
              <w:bottom w:val="nil"/>
              <w:right w:val="nil"/>
            </w:tcBorders>
            <w:shd w:val="clear" w:color="auto" w:fill="auto"/>
            <w:noWrap/>
            <w:vAlign w:val="center"/>
            <w:hideMark/>
          </w:tcPr>
          <w:p w14:paraId="735818F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w:t>
            </w:r>
          </w:p>
        </w:tc>
        <w:tc>
          <w:tcPr>
            <w:tcW w:w="0" w:type="auto"/>
            <w:tcBorders>
              <w:top w:val="nil"/>
              <w:left w:val="nil"/>
              <w:bottom w:val="nil"/>
              <w:right w:val="nil"/>
            </w:tcBorders>
            <w:shd w:val="clear" w:color="auto" w:fill="auto"/>
            <w:noWrap/>
            <w:vAlign w:val="center"/>
            <w:hideMark/>
          </w:tcPr>
          <w:p w14:paraId="735818F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0.3</w:t>
            </w:r>
          </w:p>
        </w:tc>
        <w:tc>
          <w:tcPr>
            <w:tcW w:w="0" w:type="auto"/>
            <w:tcBorders>
              <w:top w:val="nil"/>
              <w:left w:val="nil"/>
              <w:bottom w:val="nil"/>
              <w:right w:val="nil"/>
            </w:tcBorders>
            <w:shd w:val="clear" w:color="auto" w:fill="auto"/>
            <w:noWrap/>
            <w:vAlign w:val="center"/>
            <w:hideMark/>
          </w:tcPr>
          <w:p w14:paraId="735818F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8F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0.2</w:t>
            </w:r>
          </w:p>
        </w:tc>
        <w:tc>
          <w:tcPr>
            <w:tcW w:w="0" w:type="auto"/>
            <w:tcBorders>
              <w:top w:val="nil"/>
              <w:left w:val="nil"/>
              <w:bottom w:val="nil"/>
              <w:right w:val="nil"/>
            </w:tcBorders>
            <w:shd w:val="clear" w:color="auto" w:fill="auto"/>
            <w:noWrap/>
            <w:vAlign w:val="center"/>
            <w:hideMark/>
          </w:tcPr>
          <w:p w14:paraId="735818F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w:t>
            </w:r>
          </w:p>
        </w:tc>
        <w:tc>
          <w:tcPr>
            <w:tcW w:w="0" w:type="auto"/>
            <w:tcBorders>
              <w:top w:val="nil"/>
              <w:left w:val="nil"/>
              <w:bottom w:val="nil"/>
              <w:right w:val="nil"/>
            </w:tcBorders>
            <w:shd w:val="clear" w:color="auto" w:fill="auto"/>
            <w:noWrap/>
            <w:vAlign w:val="center"/>
            <w:hideMark/>
          </w:tcPr>
          <w:p w14:paraId="735818F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0.3</w:t>
            </w:r>
          </w:p>
        </w:tc>
      </w:tr>
      <w:tr w:rsidR="00D116C8" w14:paraId="735818FF" w14:textId="77777777">
        <w:trPr>
          <w:trHeight w:val="280"/>
        </w:trPr>
        <w:tc>
          <w:tcPr>
            <w:tcW w:w="5506" w:type="dxa"/>
            <w:tcBorders>
              <w:top w:val="nil"/>
              <w:left w:val="nil"/>
              <w:bottom w:val="nil"/>
              <w:right w:val="nil"/>
            </w:tcBorders>
            <w:shd w:val="clear" w:color="auto" w:fill="auto"/>
            <w:noWrap/>
            <w:vAlign w:val="center"/>
            <w:hideMark/>
          </w:tcPr>
          <w:p w14:paraId="735818F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Non-Hodgkin lymphoma</w:t>
            </w:r>
          </w:p>
        </w:tc>
        <w:tc>
          <w:tcPr>
            <w:tcW w:w="826" w:type="dxa"/>
            <w:tcBorders>
              <w:top w:val="nil"/>
              <w:left w:val="nil"/>
              <w:bottom w:val="nil"/>
              <w:right w:val="nil"/>
            </w:tcBorders>
            <w:shd w:val="clear" w:color="auto" w:fill="auto"/>
            <w:noWrap/>
            <w:vAlign w:val="center"/>
            <w:hideMark/>
          </w:tcPr>
          <w:p w14:paraId="735818F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26</w:t>
            </w:r>
          </w:p>
        </w:tc>
        <w:tc>
          <w:tcPr>
            <w:tcW w:w="0" w:type="auto"/>
            <w:tcBorders>
              <w:top w:val="nil"/>
              <w:left w:val="nil"/>
              <w:bottom w:val="nil"/>
              <w:right w:val="nil"/>
            </w:tcBorders>
            <w:shd w:val="clear" w:color="auto" w:fill="auto"/>
            <w:noWrap/>
            <w:vAlign w:val="center"/>
            <w:hideMark/>
          </w:tcPr>
          <w:p w14:paraId="735818F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2.6</w:t>
            </w:r>
          </w:p>
        </w:tc>
        <w:tc>
          <w:tcPr>
            <w:tcW w:w="0" w:type="auto"/>
            <w:tcBorders>
              <w:top w:val="nil"/>
              <w:left w:val="nil"/>
              <w:bottom w:val="nil"/>
              <w:right w:val="nil"/>
            </w:tcBorders>
            <w:shd w:val="clear" w:color="auto" w:fill="auto"/>
            <w:noWrap/>
            <w:vAlign w:val="center"/>
            <w:hideMark/>
          </w:tcPr>
          <w:p w14:paraId="735818F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11</w:t>
            </w:r>
          </w:p>
        </w:tc>
        <w:tc>
          <w:tcPr>
            <w:tcW w:w="0" w:type="auto"/>
            <w:tcBorders>
              <w:top w:val="nil"/>
              <w:left w:val="nil"/>
              <w:bottom w:val="nil"/>
              <w:right w:val="nil"/>
            </w:tcBorders>
            <w:shd w:val="clear" w:color="auto" w:fill="auto"/>
            <w:noWrap/>
            <w:vAlign w:val="center"/>
            <w:hideMark/>
          </w:tcPr>
          <w:p w14:paraId="735818F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2.6</w:t>
            </w:r>
          </w:p>
        </w:tc>
        <w:tc>
          <w:tcPr>
            <w:tcW w:w="0" w:type="auto"/>
            <w:tcBorders>
              <w:top w:val="nil"/>
              <w:left w:val="nil"/>
              <w:bottom w:val="nil"/>
              <w:right w:val="nil"/>
            </w:tcBorders>
            <w:shd w:val="clear" w:color="auto" w:fill="auto"/>
            <w:noWrap/>
            <w:vAlign w:val="center"/>
            <w:hideMark/>
          </w:tcPr>
          <w:p w14:paraId="735818F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37</w:t>
            </w:r>
          </w:p>
        </w:tc>
        <w:tc>
          <w:tcPr>
            <w:tcW w:w="0" w:type="auto"/>
            <w:tcBorders>
              <w:top w:val="nil"/>
              <w:left w:val="nil"/>
              <w:bottom w:val="nil"/>
              <w:right w:val="nil"/>
            </w:tcBorders>
            <w:shd w:val="clear" w:color="auto" w:fill="auto"/>
            <w:noWrap/>
            <w:vAlign w:val="center"/>
            <w:hideMark/>
          </w:tcPr>
          <w:p w14:paraId="735818F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2.6</w:t>
            </w:r>
          </w:p>
        </w:tc>
      </w:tr>
      <w:tr w:rsidR="00D116C8" w14:paraId="73581907" w14:textId="77777777">
        <w:trPr>
          <w:trHeight w:val="280"/>
        </w:trPr>
        <w:tc>
          <w:tcPr>
            <w:tcW w:w="5506" w:type="dxa"/>
            <w:tcBorders>
              <w:top w:val="nil"/>
              <w:left w:val="nil"/>
              <w:bottom w:val="nil"/>
              <w:right w:val="nil"/>
            </w:tcBorders>
            <w:shd w:val="clear" w:color="auto" w:fill="auto"/>
            <w:noWrap/>
            <w:vAlign w:val="center"/>
            <w:hideMark/>
          </w:tcPr>
          <w:p w14:paraId="7358190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Myeloma</w:t>
            </w:r>
          </w:p>
        </w:tc>
        <w:tc>
          <w:tcPr>
            <w:tcW w:w="826" w:type="dxa"/>
            <w:tcBorders>
              <w:top w:val="nil"/>
              <w:left w:val="nil"/>
              <w:bottom w:val="nil"/>
              <w:right w:val="nil"/>
            </w:tcBorders>
            <w:shd w:val="clear" w:color="auto" w:fill="auto"/>
            <w:noWrap/>
            <w:vAlign w:val="center"/>
            <w:hideMark/>
          </w:tcPr>
          <w:p w14:paraId="7358190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w:t>
            </w:r>
          </w:p>
        </w:tc>
        <w:tc>
          <w:tcPr>
            <w:tcW w:w="0" w:type="auto"/>
            <w:tcBorders>
              <w:top w:val="nil"/>
              <w:left w:val="nil"/>
              <w:bottom w:val="nil"/>
              <w:right w:val="nil"/>
            </w:tcBorders>
            <w:shd w:val="clear" w:color="auto" w:fill="auto"/>
            <w:noWrap/>
            <w:vAlign w:val="center"/>
            <w:hideMark/>
          </w:tcPr>
          <w:p w14:paraId="7358190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0.3</w:t>
            </w:r>
          </w:p>
        </w:tc>
        <w:tc>
          <w:tcPr>
            <w:tcW w:w="0" w:type="auto"/>
            <w:tcBorders>
              <w:top w:val="nil"/>
              <w:left w:val="nil"/>
              <w:bottom w:val="nil"/>
              <w:right w:val="nil"/>
            </w:tcBorders>
            <w:shd w:val="clear" w:color="auto" w:fill="auto"/>
            <w:noWrap/>
            <w:vAlign w:val="center"/>
            <w:hideMark/>
          </w:tcPr>
          <w:p w14:paraId="7358190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90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90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w:t>
            </w:r>
          </w:p>
        </w:tc>
        <w:tc>
          <w:tcPr>
            <w:tcW w:w="0" w:type="auto"/>
            <w:tcBorders>
              <w:top w:val="nil"/>
              <w:left w:val="nil"/>
              <w:bottom w:val="nil"/>
              <w:right w:val="nil"/>
            </w:tcBorders>
            <w:shd w:val="clear" w:color="auto" w:fill="auto"/>
            <w:noWrap/>
            <w:vAlign w:val="center"/>
            <w:hideMark/>
          </w:tcPr>
          <w:p w14:paraId="7358190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0.2</w:t>
            </w:r>
          </w:p>
        </w:tc>
      </w:tr>
      <w:tr w:rsidR="00D116C8" w14:paraId="7358190F" w14:textId="77777777">
        <w:trPr>
          <w:trHeight w:val="280"/>
        </w:trPr>
        <w:tc>
          <w:tcPr>
            <w:tcW w:w="5506" w:type="dxa"/>
            <w:tcBorders>
              <w:top w:val="nil"/>
              <w:left w:val="nil"/>
              <w:bottom w:val="nil"/>
              <w:right w:val="nil"/>
            </w:tcBorders>
            <w:shd w:val="clear" w:color="auto" w:fill="auto"/>
            <w:noWrap/>
            <w:vAlign w:val="center"/>
            <w:hideMark/>
          </w:tcPr>
          <w:p w14:paraId="7358190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Lymphoid leukemia</w:t>
            </w:r>
          </w:p>
        </w:tc>
        <w:tc>
          <w:tcPr>
            <w:tcW w:w="826" w:type="dxa"/>
            <w:tcBorders>
              <w:top w:val="nil"/>
              <w:left w:val="nil"/>
              <w:bottom w:val="nil"/>
              <w:right w:val="nil"/>
            </w:tcBorders>
            <w:shd w:val="clear" w:color="auto" w:fill="auto"/>
            <w:noWrap/>
            <w:vAlign w:val="center"/>
            <w:hideMark/>
          </w:tcPr>
          <w:p w14:paraId="7358190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w:t>
            </w:r>
          </w:p>
        </w:tc>
        <w:tc>
          <w:tcPr>
            <w:tcW w:w="0" w:type="auto"/>
            <w:tcBorders>
              <w:top w:val="nil"/>
              <w:left w:val="nil"/>
              <w:bottom w:val="nil"/>
              <w:right w:val="nil"/>
            </w:tcBorders>
            <w:shd w:val="clear" w:color="auto" w:fill="auto"/>
            <w:noWrap/>
            <w:vAlign w:val="center"/>
            <w:hideMark/>
          </w:tcPr>
          <w:p w14:paraId="7358190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0.0</w:t>
            </w:r>
          </w:p>
        </w:tc>
        <w:tc>
          <w:tcPr>
            <w:tcW w:w="0" w:type="auto"/>
            <w:tcBorders>
              <w:top w:val="nil"/>
              <w:left w:val="nil"/>
              <w:bottom w:val="nil"/>
              <w:right w:val="nil"/>
            </w:tcBorders>
            <w:shd w:val="clear" w:color="auto" w:fill="auto"/>
            <w:noWrap/>
            <w:vAlign w:val="center"/>
            <w:hideMark/>
          </w:tcPr>
          <w:p w14:paraId="7358190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w:t>
            </w:r>
          </w:p>
        </w:tc>
        <w:tc>
          <w:tcPr>
            <w:tcW w:w="0" w:type="auto"/>
            <w:tcBorders>
              <w:top w:val="nil"/>
              <w:left w:val="nil"/>
              <w:bottom w:val="nil"/>
              <w:right w:val="nil"/>
            </w:tcBorders>
            <w:shd w:val="clear" w:color="auto" w:fill="auto"/>
            <w:noWrap/>
            <w:vAlign w:val="center"/>
            <w:hideMark/>
          </w:tcPr>
          <w:p w14:paraId="7358190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0.5</w:t>
            </w:r>
          </w:p>
        </w:tc>
        <w:tc>
          <w:tcPr>
            <w:tcW w:w="0" w:type="auto"/>
            <w:tcBorders>
              <w:top w:val="nil"/>
              <w:left w:val="nil"/>
              <w:bottom w:val="nil"/>
              <w:right w:val="nil"/>
            </w:tcBorders>
            <w:shd w:val="clear" w:color="auto" w:fill="auto"/>
            <w:noWrap/>
            <w:vAlign w:val="center"/>
            <w:hideMark/>
          </w:tcPr>
          <w:p w14:paraId="7358190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w:t>
            </w:r>
          </w:p>
        </w:tc>
        <w:tc>
          <w:tcPr>
            <w:tcW w:w="0" w:type="auto"/>
            <w:tcBorders>
              <w:top w:val="nil"/>
              <w:left w:val="nil"/>
              <w:bottom w:val="nil"/>
              <w:right w:val="nil"/>
            </w:tcBorders>
            <w:shd w:val="clear" w:color="auto" w:fill="auto"/>
            <w:noWrap/>
            <w:vAlign w:val="center"/>
            <w:hideMark/>
          </w:tcPr>
          <w:p w14:paraId="7358190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r>
      <w:tr w:rsidR="00D116C8" w14:paraId="73581917" w14:textId="77777777">
        <w:trPr>
          <w:trHeight w:val="280"/>
        </w:trPr>
        <w:tc>
          <w:tcPr>
            <w:tcW w:w="5506" w:type="dxa"/>
            <w:tcBorders>
              <w:top w:val="nil"/>
              <w:left w:val="nil"/>
              <w:bottom w:val="nil"/>
              <w:right w:val="nil"/>
            </w:tcBorders>
            <w:shd w:val="clear" w:color="auto" w:fill="auto"/>
            <w:noWrap/>
            <w:vAlign w:val="center"/>
            <w:hideMark/>
          </w:tcPr>
          <w:p w14:paraId="7358191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Myeloid and monocytic leukemia</w:t>
            </w:r>
          </w:p>
        </w:tc>
        <w:tc>
          <w:tcPr>
            <w:tcW w:w="826" w:type="dxa"/>
            <w:tcBorders>
              <w:top w:val="nil"/>
              <w:left w:val="nil"/>
              <w:bottom w:val="nil"/>
              <w:right w:val="nil"/>
            </w:tcBorders>
            <w:shd w:val="clear" w:color="auto" w:fill="auto"/>
            <w:noWrap/>
            <w:vAlign w:val="center"/>
            <w:hideMark/>
          </w:tcPr>
          <w:p w14:paraId="7358191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91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c>
          <w:tcPr>
            <w:tcW w:w="0" w:type="auto"/>
            <w:tcBorders>
              <w:top w:val="nil"/>
              <w:left w:val="nil"/>
              <w:bottom w:val="nil"/>
              <w:right w:val="nil"/>
            </w:tcBorders>
            <w:shd w:val="clear" w:color="auto" w:fill="auto"/>
            <w:noWrap/>
            <w:vAlign w:val="center"/>
            <w:hideMark/>
          </w:tcPr>
          <w:p w14:paraId="7358191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w:t>
            </w:r>
          </w:p>
        </w:tc>
        <w:tc>
          <w:tcPr>
            <w:tcW w:w="0" w:type="auto"/>
            <w:tcBorders>
              <w:top w:val="nil"/>
              <w:left w:val="nil"/>
              <w:bottom w:val="nil"/>
              <w:right w:val="nil"/>
            </w:tcBorders>
            <w:shd w:val="clear" w:color="auto" w:fill="auto"/>
            <w:noWrap/>
            <w:vAlign w:val="center"/>
            <w:hideMark/>
          </w:tcPr>
          <w:p w14:paraId="7358191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0.2</w:t>
            </w:r>
          </w:p>
        </w:tc>
        <w:tc>
          <w:tcPr>
            <w:tcW w:w="0" w:type="auto"/>
            <w:tcBorders>
              <w:top w:val="nil"/>
              <w:left w:val="nil"/>
              <w:bottom w:val="nil"/>
              <w:right w:val="nil"/>
            </w:tcBorders>
            <w:shd w:val="clear" w:color="auto" w:fill="auto"/>
            <w:noWrap/>
            <w:vAlign w:val="center"/>
            <w:hideMark/>
          </w:tcPr>
          <w:p w14:paraId="7358191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w:t>
            </w:r>
          </w:p>
        </w:tc>
        <w:tc>
          <w:tcPr>
            <w:tcW w:w="0" w:type="auto"/>
            <w:tcBorders>
              <w:top w:val="nil"/>
              <w:left w:val="nil"/>
              <w:bottom w:val="nil"/>
              <w:right w:val="nil"/>
            </w:tcBorders>
            <w:shd w:val="clear" w:color="auto" w:fill="auto"/>
            <w:noWrap/>
            <w:vAlign w:val="center"/>
            <w:hideMark/>
          </w:tcPr>
          <w:p w14:paraId="7358191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0.1</w:t>
            </w:r>
          </w:p>
        </w:tc>
      </w:tr>
      <w:tr w:rsidR="00D116C8" w14:paraId="7358191F" w14:textId="77777777">
        <w:trPr>
          <w:trHeight w:val="280"/>
        </w:trPr>
        <w:tc>
          <w:tcPr>
            <w:tcW w:w="5506" w:type="dxa"/>
            <w:tcBorders>
              <w:top w:val="nil"/>
              <w:left w:val="nil"/>
              <w:bottom w:val="nil"/>
              <w:right w:val="nil"/>
            </w:tcBorders>
            <w:shd w:val="clear" w:color="auto" w:fill="auto"/>
            <w:noWrap/>
            <w:vAlign w:val="center"/>
            <w:hideMark/>
          </w:tcPr>
          <w:p w14:paraId="73581918" w14:textId="77777777" w:rsidR="00D116C8" w:rsidRDefault="000149F3">
            <w:pPr>
              <w:widowControl/>
              <w:spacing w:line="240" w:lineRule="auto"/>
              <w:ind w:leftChars="100" w:left="210"/>
              <w:rPr>
                <w:rFonts w:eastAsia="游ゴシック" w:cs="Times New Roman"/>
                <w:color w:val="000000"/>
                <w:kern w:val="0"/>
                <w:sz w:val="22"/>
                <w:highlight w:val="magenta"/>
              </w:rPr>
            </w:pPr>
            <w:r>
              <w:rPr>
                <w:rFonts w:eastAsia="游ゴシック" w:cs="Times New Roman"/>
                <w:color w:val="000000"/>
                <w:kern w:val="0"/>
                <w:sz w:val="22"/>
              </w:rPr>
              <w:t>Other</w:t>
            </w:r>
          </w:p>
        </w:tc>
        <w:tc>
          <w:tcPr>
            <w:tcW w:w="826" w:type="dxa"/>
            <w:tcBorders>
              <w:top w:val="nil"/>
              <w:left w:val="nil"/>
              <w:bottom w:val="nil"/>
              <w:right w:val="nil"/>
            </w:tcBorders>
            <w:shd w:val="clear" w:color="auto" w:fill="auto"/>
            <w:noWrap/>
            <w:vAlign w:val="center"/>
            <w:hideMark/>
          </w:tcPr>
          <w:p w14:paraId="7358191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16</w:t>
            </w:r>
          </w:p>
        </w:tc>
        <w:tc>
          <w:tcPr>
            <w:tcW w:w="0" w:type="auto"/>
            <w:tcBorders>
              <w:top w:val="nil"/>
              <w:left w:val="nil"/>
              <w:bottom w:val="nil"/>
              <w:right w:val="nil"/>
            </w:tcBorders>
            <w:shd w:val="clear" w:color="auto" w:fill="auto"/>
            <w:noWrap/>
            <w:vAlign w:val="center"/>
            <w:hideMark/>
          </w:tcPr>
          <w:p w14:paraId="7358191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1.6</w:t>
            </w:r>
          </w:p>
        </w:tc>
        <w:tc>
          <w:tcPr>
            <w:tcW w:w="0" w:type="auto"/>
            <w:tcBorders>
              <w:top w:val="nil"/>
              <w:left w:val="nil"/>
              <w:bottom w:val="nil"/>
              <w:right w:val="nil"/>
            </w:tcBorders>
            <w:shd w:val="clear" w:color="auto" w:fill="auto"/>
            <w:noWrap/>
            <w:vAlign w:val="center"/>
            <w:hideMark/>
          </w:tcPr>
          <w:p w14:paraId="7358191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w:t>
            </w:r>
          </w:p>
        </w:tc>
        <w:tc>
          <w:tcPr>
            <w:tcW w:w="0" w:type="auto"/>
            <w:tcBorders>
              <w:top w:val="nil"/>
              <w:left w:val="nil"/>
              <w:bottom w:val="nil"/>
              <w:right w:val="nil"/>
            </w:tcBorders>
            <w:shd w:val="clear" w:color="auto" w:fill="auto"/>
            <w:noWrap/>
            <w:vAlign w:val="center"/>
            <w:hideMark/>
          </w:tcPr>
          <w:p w14:paraId="7358191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1.4</w:t>
            </w:r>
          </w:p>
        </w:tc>
        <w:tc>
          <w:tcPr>
            <w:tcW w:w="0" w:type="auto"/>
            <w:tcBorders>
              <w:top w:val="nil"/>
              <w:left w:val="nil"/>
              <w:bottom w:val="nil"/>
              <w:right w:val="nil"/>
            </w:tcBorders>
            <w:shd w:val="clear" w:color="auto" w:fill="auto"/>
            <w:noWrap/>
            <w:vAlign w:val="center"/>
            <w:hideMark/>
          </w:tcPr>
          <w:p w14:paraId="7358191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22</w:t>
            </w:r>
          </w:p>
        </w:tc>
        <w:tc>
          <w:tcPr>
            <w:tcW w:w="0" w:type="auto"/>
            <w:tcBorders>
              <w:top w:val="nil"/>
              <w:left w:val="nil"/>
              <w:bottom w:val="nil"/>
              <w:right w:val="nil"/>
            </w:tcBorders>
            <w:shd w:val="clear" w:color="auto" w:fill="auto"/>
            <w:noWrap/>
            <w:vAlign w:val="center"/>
            <w:hideMark/>
          </w:tcPr>
          <w:p w14:paraId="7358191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1.6</w:t>
            </w:r>
          </w:p>
        </w:tc>
      </w:tr>
      <w:tr w:rsidR="00D116C8" w14:paraId="73581927" w14:textId="77777777">
        <w:trPr>
          <w:trHeight w:val="320"/>
        </w:trPr>
        <w:tc>
          <w:tcPr>
            <w:tcW w:w="5506" w:type="dxa"/>
            <w:tcBorders>
              <w:top w:val="nil"/>
              <w:left w:val="nil"/>
              <w:bottom w:val="nil"/>
              <w:right w:val="nil"/>
            </w:tcBorders>
            <w:shd w:val="clear" w:color="auto" w:fill="auto"/>
            <w:noWrap/>
            <w:vAlign w:val="center"/>
            <w:hideMark/>
          </w:tcPr>
          <w:p w14:paraId="73581920" w14:textId="77777777" w:rsidR="00D116C8" w:rsidRDefault="000149F3">
            <w:pPr>
              <w:widowControl/>
              <w:spacing w:line="240" w:lineRule="auto"/>
              <w:rPr>
                <w:rFonts w:eastAsia="游ゴシック" w:cs="Times New Roman"/>
                <w:color w:val="000000"/>
                <w:kern w:val="0"/>
                <w:sz w:val="22"/>
              </w:rPr>
            </w:pPr>
            <w:r>
              <w:rPr>
                <w:rFonts w:eastAsia="游ゴシック" w:cs="Times New Roman"/>
                <w:color w:val="000000"/>
                <w:kern w:val="0"/>
                <w:sz w:val="22"/>
              </w:rPr>
              <w:t>Smoking-related prior cancer</w:t>
            </w:r>
            <w:r>
              <w:rPr>
                <w:rFonts w:eastAsia="游ゴシック" w:cs="Times New Roman"/>
                <w:color w:val="000000"/>
                <w:kern w:val="0"/>
                <w:sz w:val="22"/>
                <w:vertAlign w:val="superscript"/>
              </w:rPr>
              <w:t>c</w:t>
            </w:r>
          </w:p>
        </w:tc>
        <w:tc>
          <w:tcPr>
            <w:tcW w:w="826" w:type="dxa"/>
            <w:tcBorders>
              <w:top w:val="nil"/>
              <w:left w:val="nil"/>
              <w:bottom w:val="nil"/>
              <w:right w:val="nil"/>
            </w:tcBorders>
            <w:shd w:val="clear" w:color="auto" w:fill="auto"/>
            <w:noWrap/>
            <w:vAlign w:val="center"/>
            <w:hideMark/>
          </w:tcPr>
          <w:p w14:paraId="73581921" w14:textId="77777777" w:rsidR="00D116C8" w:rsidRDefault="00D116C8">
            <w:pPr>
              <w:widowControl/>
              <w:spacing w:line="240" w:lineRule="auto"/>
              <w:jc w:val="center"/>
              <w:rPr>
                <w:rFonts w:eastAsia="游ゴシック" w:cs="Times New Roman"/>
                <w:color w:val="000000"/>
                <w:kern w:val="0"/>
                <w:sz w:val="22"/>
              </w:rPr>
            </w:pPr>
          </w:p>
        </w:tc>
        <w:tc>
          <w:tcPr>
            <w:tcW w:w="0" w:type="auto"/>
            <w:tcBorders>
              <w:top w:val="nil"/>
              <w:left w:val="nil"/>
              <w:bottom w:val="nil"/>
              <w:right w:val="nil"/>
            </w:tcBorders>
            <w:shd w:val="clear" w:color="auto" w:fill="auto"/>
            <w:noWrap/>
            <w:vAlign w:val="center"/>
            <w:hideMark/>
          </w:tcPr>
          <w:p w14:paraId="73581922"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923"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924"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925" w14:textId="77777777" w:rsidR="00D116C8" w:rsidRDefault="00D116C8">
            <w:pPr>
              <w:widowControl/>
              <w:spacing w:line="240" w:lineRule="auto"/>
              <w:jc w:val="center"/>
              <w:rPr>
                <w:rFonts w:eastAsia="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3581926" w14:textId="77777777" w:rsidR="00D116C8" w:rsidRDefault="00D116C8">
            <w:pPr>
              <w:widowControl/>
              <w:spacing w:line="240" w:lineRule="auto"/>
              <w:jc w:val="center"/>
              <w:rPr>
                <w:rFonts w:eastAsia="Times New Roman" w:cs="Times New Roman"/>
                <w:kern w:val="0"/>
                <w:sz w:val="20"/>
                <w:szCs w:val="20"/>
              </w:rPr>
            </w:pPr>
          </w:p>
        </w:tc>
      </w:tr>
      <w:tr w:rsidR="00D116C8" w14:paraId="7358192F" w14:textId="77777777">
        <w:trPr>
          <w:trHeight w:val="280"/>
        </w:trPr>
        <w:tc>
          <w:tcPr>
            <w:tcW w:w="5506" w:type="dxa"/>
            <w:tcBorders>
              <w:top w:val="nil"/>
              <w:left w:val="nil"/>
              <w:bottom w:val="nil"/>
              <w:right w:val="nil"/>
            </w:tcBorders>
            <w:shd w:val="clear" w:color="auto" w:fill="auto"/>
            <w:noWrap/>
            <w:vAlign w:val="center"/>
            <w:hideMark/>
          </w:tcPr>
          <w:p w14:paraId="73581928"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Yes</w:t>
            </w:r>
          </w:p>
        </w:tc>
        <w:tc>
          <w:tcPr>
            <w:tcW w:w="826" w:type="dxa"/>
            <w:tcBorders>
              <w:top w:val="nil"/>
              <w:left w:val="nil"/>
              <w:bottom w:val="nil"/>
              <w:right w:val="nil"/>
            </w:tcBorders>
            <w:shd w:val="clear" w:color="auto" w:fill="auto"/>
            <w:noWrap/>
            <w:vAlign w:val="center"/>
            <w:hideMark/>
          </w:tcPr>
          <w:p w14:paraId="73581929"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749</w:t>
            </w:r>
          </w:p>
        </w:tc>
        <w:tc>
          <w:tcPr>
            <w:tcW w:w="0" w:type="auto"/>
            <w:tcBorders>
              <w:top w:val="nil"/>
              <w:left w:val="nil"/>
              <w:bottom w:val="nil"/>
              <w:right w:val="nil"/>
            </w:tcBorders>
            <w:shd w:val="clear" w:color="auto" w:fill="auto"/>
            <w:noWrap/>
            <w:vAlign w:val="center"/>
            <w:hideMark/>
          </w:tcPr>
          <w:p w14:paraId="7358192A"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75.1</w:t>
            </w:r>
          </w:p>
        </w:tc>
        <w:tc>
          <w:tcPr>
            <w:tcW w:w="0" w:type="auto"/>
            <w:tcBorders>
              <w:top w:val="nil"/>
              <w:left w:val="nil"/>
              <w:bottom w:val="nil"/>
              <w:right w:val="nil"/>
            </w:tcBorders>
            <w:shd w:val="clear" w:color="auto" w:fill="auto"/>
            <w:noWrap/>
            <w:vAlign w:val="center"/>
            <w:hideMark/>
          </w:tcPr>
          <w:p w14:paraId="7358192B"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204</w:t>
            </w:r>
          </w:p>
        </w:tc>
        <w:tc>
          <w:tcPr>
            <w:tcW w:w="0" w:type="auto"/>
            <w:tcBorders>
              <w:top w:val="nil"/>
              <w:left w:val="nil"/>
              <w:bottom w:val="nil"/>
              <w:right w:val="nil"/>
            </w:tcBorders>
            <w:shd w:val="clear" w:color="auto" w:fill="auto"/>
            <w:noWrap/>
            <w:vAlign w:val="center"/>
            <w:hideMark/>
          </w:tcPr>
          <w:p w14:paraId="7358192C"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48.8</w:t>
            </w:r>
          </w:p>
        </w:tc>
        <w:tc>
          <w:tcPr>
            <w:tcW w:w="0" w:type="auto"/>
            <w:tcBorders>
              <w:top w:val="nil"/>
              <w:left w:val="nil"/>
              <w:bottom w:val="nil"/>
              <w:right w:val="nil"/>
            </w:tcBorders>
            <w:shd w:val="clear" w:color="auto" w:fill="auto"/>
            <w:noWrap/>
            <w:vAlign w:val="center"/>
            <w:hideMark/>
          </w:tcPr>
          <w:p w14:paraId="7358192D"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953</w:t>
            </w:r>
          </w:p>
        </w:tc>
        <w:tc>
          <w:tcPr>
            <w:tcW w:w="0" w:type="auto"/>
            <w:tcBorders>
              <w:top w:val="nil"/>
              <w:left w:val="nil"/>
              <w:bottom w:val="nil"/>
              <w:right w:val="nil"/>
            </w:tcBorders>
            <w:shd w:val="clear" w:color="auto" w:fill="auto"/>
            <w:noWrap/>
            <w:vAlign w:val="center"/>
            <w:hideMark/>
          </w:tcPr>
          <w:p w14:paraId="7358192E"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67.3</w:t>
            </w:r>
          </w:p>
        </w:tc>
      </w:tr>
      <w:tr w:rsidR="00D116C8" w14:paraId="73581937" w14:textId="77777777">
        <w:trPr>
          <w:trHeight w:val="280"/>
        </w:trPr>
        <w:tc>
          <w:tcPr>
            <w:tcW w:w="5506" w:type="dxa"/>
            <w:tcBorders>
              <w:top w:val="nil"/>
              <w:left w:val="nil"/>
              <w:bottom w:val="single" w:sz="4" w:space="0" w:color="auto"/>
              <w:right w:val="nil"/>
            </w:tcBorders>
            <w:shd w:val="clear" w:color="auto" w:fill="auto"/>
            <w:noWrap/>
            <w:vAlign w:val="center"/>
            <w:hideMark/>
          </w:tcPr>
          <w:p w14:paraId="73581930" w14:textId="77777777" w:rsidR="00D116C8" w:rsidRDefault="000149F3">
            <w:pPr>
              <w:widowControl/>
              <w:spacing w:line="240" w:lineRule="auto"/>
              <w:ind w:leftChars="100" w:left="210"/>
              <w:rPr>
                <w:rFonts w:eastAsia="游ゴシック" w:cs="Times New Roman"/>
                <w:color w:val="000000"/>
                <w:kern w:val="0"/>
                <w:sz w:val="22"/>
              </w:rPr>
            </w:pPr>
            <w:r>
              <w:rPr>
                <w:rFonts w:eastAsia="游ゴシック" w:cs="Times New Roman"/>
                <w:color w:val="000000"/>
                <w:kern w:val="0"/>
                <w:sz w:val="22"/>
              </w:rPr>
              <w:t>No</w:t>
            </w:r>
          </w:p>
        </w:tc>
        <w:tc>
          <w:tcPr>
            <w:tcW w:w="826" w:type="dxa"/>
            <w:tcBorders>
              <w:top w:val="nil"/>
              <w:left w:val="nil"/>
              <w:bottom w:val="single" w:sz="4" w:space="0" w:color="auto"/>
              <w:right w:val="nil"/>
            </w:tcBorders>
            <w:shd w:val="clear" w:color="auto" w:fill="auto"/>
            <w:noWrap/>
            <w:vAlign w:val="center"/>
            <w:hideMark/>
          </w:tcPr>
          <w:p w14:paraId="73581931"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249</w:t>
            </w:r>
          </w:p>
        </w:tc>
        <w:tc>
          <w:tcPr>
            <w:tcW w:w="0" w:type="auto"/>
            <w:tcBorders>
              <w:top w:val="nil"/>
              <w:left w:val="nil"/>
              <w:bottom w:val="single" w:sz="4" w:space="0" w:color="auto"/>
              <w:right w:val="nil"/>
            </w:tcBorders>
            <w:shd w:val="clear" w:color="auto" w:fill="auto"/>
            <w:noWrap/>
            <w:vAlign w:val="center"/>
            <w:hideMark/>
          </w:tcPr>
          <w:p w14:paraId="73581932"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24.9</w:t>
            </w:r>
          </w:p>
        </w:tc>
        <w:tc>
          <w:tcPr>
            <w:tcW w:w="0" w:type="auto"/>
            <w:tcBorders>
              <w:top w:val="nil"/>
              <w:left w:val="nil"/>
              <w:bottom w:val="single" w:sz="4" w:space="0" w:color="auto"/>
              <w:right w:val="nil"/>
            </w:tcBorders>
            <w:shd w:val="clear" w:color="auto" w:fill="auto"/>
            <w:noWrap/>
            <w:vAlign w:val="center"/>
            <w:hideMark/>
          </w:tcPr>
          <w:p w14:paraId="73581933"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214</w:t>
            </w:r>
          </w:p>
        </w:tc>
        <w:tc>
          <w:tcPr>
            <w:tcW w:w="0" w:type="auto"/>
            <w:tcBorders>
              <w:top w:val="nil"/>
              <w:left w:val="nil"/>
              <w:bottom w:val="single" w:sz="4" w:space="0" w:color="auto"/>
              <w:right w:val="nil"/>
            </w:tcBorders>
            <w:shd w:val="clear" w:color="auto" w:fill="auto"/>
            <w:noWrap/>
            <w:vAlign w:val="center"/>
            <w:hideMark/>
          </w:tcPr>
          <w:p w14:paraId="73581934"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51.2</w:t>
            </w:r>
          </w:p>
        </w:tc>
        <w:tc>
          <w:tcPr>
            <w:tcW w:w="0" w:type="auto"/>
            <w:tcBorders>
              <w:top w:val="nil"/>
              <w:left w:val="nil"/>
              <w:bottom w:val="single" w:sz="4" w:space="0" w:color="auto"/>
              <w:right w:val="nil"/>
            </w:tcBorders>
            <w:shd w:val="clear" w:color="auto" w:fill="auto"/>
            <w:noWrap/>
            <w:vAlign w:val="center"/>
            <w:hideMark/>
          </w:tcPr>
          <w:p w14:paraId="73581935"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463</w:t>
            </w:r>
          </w:p>
        </w:tc>
        <w:tc>
          <w:tcPr>
            <w:tcW w:w="0" w:type="auto"/>
            <w:tcBorders>
              <w:top w:val="nil"/>
              <w:left w:val="nil"/>
              <w:bottom w:val="single" w:sz="4" w:space="0" w:color="auto"/>
              <w:right w:val="nil"/>
            </w:tcBorders>
            <w:shd w:val="clear" w:color="auto" w:fill="auto"/>
            <w:noWrap/>
            <w:vAlign w:val="center"/>
            <w:hideMark/>
          </w:tcPr>
          <w:p w14:paraId="73581936" w14:textId="77777777" w:rsidR="00D116C8" w:rsidRDefault="000149F3">
            <w:pPr>
              <w:widowControl/>
              <w:spacing w:line="240" w:lineRule="auto"/>
              <w:jc w:val="center"/>
              <w:rPr>
                <w:rFonts w:eastAsia="游ゴシック" w:cs="Times New Roman"/>
                <w:color w:val="000000"/>
                <w:kern w:val="0"/>
                <w:sz w:val="22"/>
              </w:rPr>
            </w:pPr>
            <w:r>
              <w:rPr>
                <w:rFonts w:eastAsia="游ゴシック" w:cs="Times New Roman"/>
                <w:color w:val="000000"/>
                <w:kern w:val="0"/>
                <w:sz w:val="22"/>
              </w:rPr>
              <w:t>32.7</w:t>
            </w:r>
          </w:p>
        </w:tc>
      </w:tr>
      <w:tr w:rsidR="00D116C8" w14:paraId="73581939" w14:textId="77777777">
        <w:trPr>
          <w:trHeight w:val="1519"/>
        </w:trPr>
        <w:tc>
          <w:tcPr>
            <w:tcW w:w="0" w:type="auto"/>
            <w:gridSpan w:val="7"/>
            <w:tcBorders>
              <w:top w:val="nil"/>
              <w:left w:val="nil"/>
              <w:bottom w:val="nil"/>
              <w:right w:val="nil"/>
            </w:tcBorders>
            <w:shd w:val="clear" w:color="auto" w:fill="auto"/>
            <w:hideMark/>
          </w:tcPr>
          <w:p w14:paraId="73581938" w14:textId="77777777" w:rsidR="00D116C8" w:rsidRDefault="000149F3">
            <w:pPr>
              <w:widowControl/>
              <w:spacing w:line="240" w:lineRule="auto"/>
              <w:rPr>
                <w:rFonts w:eastAsia="游ゴシック" w:cs="Times New Roman"/>
                <w:kern w:val="0"/>
                <w:sz w:val="22"/>
              </w:rPr>
            </w:pPr>
            <w:r>
              <w:rPr>
                <w:rFonts w:eastAsia="游ゴシック" w:cs="Times New Roman"/>
                <w:kern w:val="0"/>
                <w:sz w:val="22"/>
              </w:rPr>
              <w:t>Values are expressed as the number of patients and column percentage.</w:t>
            </w:r>
            <w:r>
              <w:rPr>
                <w:rFonts w:eastAsia="游ゴシック" w:cs="Times New Roman"/>
                <w:kern w:val="0"/>
                <w:sz w:val="22"/>
              </w:rPr>
              <w:br/>
            </w:r>
            <w:r>
              <w:rPr>
                <w:rFonts w:eastAsia="游ゴシック" w:cs="Times New Roman"/>
                <w:kern w:val="0"/>
                <w:sz w:val="22"/>
                <w:vertAlign w:val="superscript"/>
              </w:rPr>
              <w:t xml:space="preserve">a </w:t>
            </w:r>
            <w:r>
              <w:rPr>
                <w:rFonts w:eastAsia="游ゴシック" w:cs="Times New Roman"/>
                <w:kern w:val="0"/>
                <w:sz w:val="22"/>
              </w:rPr>
              <w:t>Interval between the most recent prior cancer and the index non-small cell lung cancer.</w:t>
            </w:r>
            <w:r>
              <w:rPr>
                <w:rFonts w:eastAsia="游ゴシック" w:cs="Times New Roman"/>
                <w:kern w:val="0"/>
                <w:sz w:val="22"/>
              </w:rPr>
              <w:br/>
            </w:r>
            <w:r>
              <w:rPr>
                <w:rFonts w:eastAsia="游ゴシック" w:cs="Times New Roman"/>
                <w:kern w:val="0"/>
                <w:sz w:val="22"/>
                <w:vertAlign w:val="superscript"/>
              </w:rPr>
              <w:t xml:space="preserve">b </w:t>
            </w:r>
            <w:r>
              <w:rPr>
                <w:rFonts w:eastAsia="游ゴシック" w:cs="Times New Roman"/>
                <w:kern w:val="0"/>
                <w:sz w:val="22"/>
              </w:rPr>
              <w:t xml:space="preserve">Most recently diagnosed prior cancer before the index non-small cell lung cancer. </w:t>
            </w:r>
            <w:r>
              <w:rPr>
                <w:rFonts w:eastAsia="游ゴシック" w:cs="Times New Roman"/>
                <w:kern w:val="0"/>
                <w:sz w:val="22"/>
                <w:vertAlign w:val="superscript"/>
              </w:rPr>
              <w:t xml:space="preserve">c </w:t>
            </w:r>
            <w:r>
              <w:rPr>
                <w:rFonts w:eastAsia="游ゴシック" w:cs="Times New Roman"/>
                <w:kern w:val="0"/>
                <w:sz w:val="22"/>
              </w:rPr>
              <w:t>Smoking-related prior cancers included cancers of the mouth, pharynx, larynx, lung, esophagus, stomach, liver, pancreas, kidney, urinary bladder, colorectum, uterine cervix, and acute myeloid leukemia.</w:t>
            </w:r>
          </w:p>
        </w:tc>
      </w:tr>
    </w:tbl>
    <w:p w14:paraId="7358193A" w14:textId="77777777" w:rsidR="00D116C8" w:rsidRDefault="00D116C8">
      <w:pPr>
        <w:rPr>
          <w:rFonts w:cs="Times New Roman"/>
          <w:sz w:val="24"/>
          <w:szCs w:val="24"/>
        </w:rPr>
      </w:pPr>
    </w:p>
    <w:sectPr w:rsidR="00D116C8">
      <w:head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59760" w14:textId="77777777" w:rsidR="00665251" w:rsidRDefault="00665251">
      <w:r>
        <w:separator/>
      </w:r>
    </w:p>
  </w:endnote>
  <w:endnote w:type="continuationSeparator" w:id="0">
    <w:p w14:paraId="454171B9" w14:textId="77777777" w:rsidR="00665251" w:rsidRDefault="0066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21DD2" w14:textId="77777777" w:rsidR="00665251" w:rsidRDefault="00665251">
      <w:r>
        <w:separator/>
      </w:r>
    </w:p>
  </w:footnote>
  <w:footnote w:type="continuationSeparator" w:id="0">
    <w:p w14:paraId="67CF9F55" w14:textId="77777777" w:rsidR="00665251" w:rsidRDefault="00665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81949" w14:textId="77777777" w:rsidR="00D116C8" w:rsidRDefault="003167F3">
    <w:pPr>
      <w:pStyle w:val="a3"/>
      <w:wordWrap w:val="0"/>
      <w:jc w:val="right"/>
      <w:rPr>
        <w:rFonts w:cs="Times New Roman"/>
        <w:sz w:val="24"/>
        <w:szCs w:val="24"/>
      </w:rPr>
    </w:pPr>
    <w:sdt>
      <w:sdtPr>
        <w:rPr>
          <w:rFonts w:cs="Times New Roman"/>
          <w:sz w:val="24"/>
          <w:szCs w:val="24"/>
        </w:rPr>
        <w:id w:val="-2125536073"/>
        <w:docPartObj>
          <w:docPartGallery w:val="Page Numbers (Top of Page)"/>
          <w:docPartUnique/>
        </w:docPartObj>
      </w:sdtPr>
      <w:sdtEndPr/>
      <w:sdtContent>
        <w:r w:rsidR="000149F3">
          <w:rPr>
            <w:rFonts w:cs="Times New Roman"/>
            <w:sz w:val="24"/>
            <w:szCs w:val="24"/>
          </w:rPr>
          <w:fldChar w:fldCharType="begin"/>
        </w:r>
        <w:r w:rsidR="000149F3">
          <w:rPr>
            <w:rFonts w:cs="Times New Roman"/>
            <w:sz w:val="24"/>
            <w:szCs w:val="24"/>
          </w:rPr>
          <w:instrText>PAGE   \* MERGEFORMAT</w:instrText>
        </w:r>
        <w:r w:rsidR="000149F3">
          <w:rPr>
            <w:rFonts w:cs="Times New Roman"/>
            <w:sz w:val="24"/>
            <w:szCs w:val="24"/>
          </w:rPr>
          <w:fldChar w:fldCharType="separate"/>
        </w:r>
        <w:r w:rsidR="000149F3">
          <w:rPr>
            <w:rFonts w:cs="Times New Roman"/>
            <w:noProof/>
            <w:sz w:val="24"/>
            <w:szCs w:val="24"/>
            <w:lang w:val="ja-JP"/>
          </w:rPr>
          <w:t>2</w:t>
        </w:r>
        <w:r w:rsidR="000149F3">
          <w:rPr>
            <w:rFonts w:cs="Times New Roman"/>
            <w:sz w:val="24"/>
            <w:szCs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7C0"/>
    <w:multiLevelType w:val="hybridMultilevel"/>
    <w:tmpl w:val="AE7687F0"/>
    <w:lvl w:ilvl="0" w:tplc="D1F2E0C0">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BA6CBC"/>
    <w:multiLevelType w:val="hybridMultilevel"/>
    <w:tmpl w:val="5B0EA8D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9738C1"/>
    <w:multiLevelType w:val="hybridMultilevel"/>
    <w:tmpl w:val="2612FC9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8007CA3"/>
    <w:multiLevelType w:val="hybridMultilevel"/>
    <w:tmpl w:val="B76C4F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95A1B10"/>
    <w:multiLevelType w:val="hybridMultilevel"/>
    <w:tmpl w:val="E0CC6D20"/>
    <w:lvl w:ilvl="0" w:tplc="FB208C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CB7B99"/>
    <w:multiLevelType w:val="hybridMultilevel"/>
    <w:tmpl w:val="DF2C2E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006748"/>
    <w:multiLevelType w:val="hybridMultilevel"/>
    <w:tmpl w:val="E2E8874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9CA29FF"/>
    <w:multiLevelType w:val="hybridMultilevel"/>
    <w:tmpl w:val="2A4CFDAC"/>
    <w:lvl w:ilvl="0" w:tplc="0414D3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BF7489"/>
    <w:multiLevelType w:val="hybridMultilevel"/>
    <w:tmpl w:val="13ECC6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726679C"/>
    <w:multiLevelType w:val="hybridMultilevel"/>
    <w:tmpl w:val="0F34AAE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2296F95"/>
    <w:multiLevelType w:val="hybridMultilevel"/>
    <w:tmpl w:val="DE248F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36965302">
    <w:abstractNumId w:val="4"/>
  </w:num>
  <w:num w:numId="2" w16cid:durableId="814109742">
    <w:abstractNumId w:val="7"/>
  </w:num>
  <w:num w:numId="3" w16cid:durableId="94252246">
    <w:abstractNumId w:val="8"/>
  </w:num>
  <w:num w:numId="4" w16cid:durableId="1865052065">
    <w:abstractNumId w:val="1"/>
  </w:num>
  <w:num w:numId="5" w16cid:durableId="1262108353">
    <w:abstractNumId w:val="3"/>
  </w:num>
  <w:num w:numId="6" w16cid:durableId="1080635848">
    <w:abstractNumId w:val="9"/>
  </w:num>
  <w:num w:numId="7" w16cid:durableId="1579630306">
    <w:abstractNumId w:val="6"/>
  </w:num>
  <w:num w:numId="8" w16cid:durableId="2114667409">
    <w:abstractNumId w:val="5"/>
  </w:num>
  <w:num w:numId="9" w16cid:durableId="1392390237">
    <w:abstractNumId w:val="2"/>
  </w:num>
  <w:num w:numId="10" w16cid:durableId="65692791">
    <w:abstractNumId w:val="0"/>
  </w:num>
  <w:num w:numId="11" w16cid:durableId="6274678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en-US" w:vendorID="64" w:dllVersion="4096" w:nlCheck="1" w:checkStyle="0"/>
  <w:activeWritingStyle w:appName="MSWord" w:lang="ja-JP" w:vendorID="64" w:dllVersion="0" w:nlCheck="1" w:checkStyle="1"/>
  <w:activeWritingStyle w:appName="MSWord" w:lang="en-US" w:vendorID="64" w:dllVersion="0" w:nlCheck="1" w:checkStyle="0"/>
  <w:activeWritingStyle w:appName="MSWord" w:lang="fr-FR" w:vendorID="64" w:dllVersion="0" w:nlCheck="1" w:checkStyle="0"/>
  <w:activeWritingStyle w:appName="MSWord" w:lang="fr-FR" w:vendorID="64" w:dllVersion="4096" w:nlCheck="1" w:checkStyle="0"/>
  <w:proofState w:spelling="clean"/>
  <w:defaultTabStop w:val="5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 Thoracic Oncology Copy&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116C8"/>
    <w:rsid w:val="000149F3"/>
    <w:rsid w:val="001E14B6"/>
    <w:rsid w:val="00207D9B"/>
    <w:rsid w:val="00221E91"/>
    <w:rsid w:val="00256A24"/>
    <w:rsid w:val="0026560D"/>
    <w:rsid w:val="002A70CE"/>
    <w:rsid w:val="003167F3"/>
    <w:rsid w:val="00423449"/>
    <w:rsid w:val="004B4041"/>
    <w:rsid w:val="004F4621"/>
    <w:rsid w:val="00501BD0"/>
    <w:rsid w:val="00531254"/>
    <w:rsid w:val="00544444"/>
    <w:rsid w:val="005C09CB"/>
    <w:rsid w:val="00662F6A"/>
    <w:rsid w:val="00665251"/>
    <w:rsid w:val="006F4DB0"/>
    <w:rsid w:val="007C022B"/>
    <w:rsid w:val="00883D73"/>
    <w:rsid w:val="008C2437"/>
    <w:rsid w:val="009D2289"/>
    <w:rsid w:val="009F7F17"/>
    <w:rsid w:val="00A43000"/>
    <w:rsid w:val="00A959F9"/>
    <w:rsid w:val="00AD2622"/>
    <w:rsid w:val="00C15732"/>
    <w:rsid w:val="00C95BF9"/>
    <w:rsid w:val="00D116C8"/>
    <w:rsid w:val="00D4591E"/>
    <w:rsid w:val="00D764E5"/>
    <w:rsid w:val="00DF2695"/>
    <w:rsid w:val="00E30230"/>
    <w:rsid w:val="00E946BD"/>
    <w:rsid w:val="00F27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5813EA"/>
  <w15:docId w15:val="{BA759466-863F-4811-B351-D73BDD042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480" w:lineRule="auto"/>
    </w:pPr>
    <w:rPr>
      <w:rFonts w:ascii="Times New Roman" w:hAnsi="Times New Roman"/>
    </w:rPr>
  </w:style>
  <w:style w:type="paragraph" w:styleId="1">
    <w:name w:val="heading 1"/>
    <w:basedOn w:val="a"/>
    <w:next w:val="a"/>
    <w:link w:val="10"/>
    <w:uiPriority w:val="9"/>
    <w:qFormat/>
    <w:pPr>
      <w:keepNext/>
      <w:outlineLvl w:val="0"/>
    </w:pPr>
    <w:rPr>
      <w:rFonts w:eastAsia="Times New Roman" w:cs="Times New Roman"/>
      <w:b/>
      <w:sz w:val="24"/>
      <w:szCs w:val="24"/>
    </w:rPr>
  </w:style>
  <w:style w:type="paragraph" w:styleId="2">
    <w:name w:val="heading 2"/>
    <w:basedOn w:val="a"/>
    <w:next w:val="a"/>
    <w:link w:val="20"/>
    <w:uiPriority w:val="9"/>
    <w:unhideWhenUsed/>
    <w:qFormat/>
    <w:pPr>
      <w:keepNext/>
      <w:outlineLvl w:val="1"/>
    </w:pPr>
    <w:rPr>
      <w:rFonts w:eastAsia="Times New Roman" w:cs="Times New Roman"/>
      <w:b/>
      <w:i/>
      <w:sz w:val="24"/>
      <w:szCs w:val="24"/>
    </w:rPr>
  </w:style>
  <w:style w:type="paragraph" w:styleId="3">
    <w:name w:val="heading 3"/>
    <w:basedOn w:val="a"/>
    <w:next w:val="a"/>
    <w:link w:val="30"/>
    <w:uiPriority w:val="9"/>
    <w:semiHidden/>
    <w:unhideWhenUsed/>
    <w:qFormat/>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imes New Roman" w:eastAsia="Times New Roman" w:hAnsi="Times New Roman" w:cs="Times New Roman"/>
      <w:b/>
      <w:sz w:val="24"/>
      <w:szCs w:val="24"/>
    </w:rPr>
  </w:style>
  <w:style w:type="character" w:customStyle="1" w:styleId="20">
    <w:name w:val="見出し 2 (文字)"/>
    <w:basedOn w:val="a0"/>
    <w:link w:val="2"/>
    <w:uiPriority w:val="9"/>
    <w:rPr>
      <w:rFonts w:ascii="Times New Roman" w:eastAsia="Times New Roman" w:hAnsi="Times New Roman" w:cs="Times New Roman"/>
      <w:b/>
      <w:i/>
      <w:sz w:val="24"/>
      <w:szCs w:val="24"/>
    </w:rPr>
  </w:style>
  <w:style w:type="character" w:customStyle="1" w:styleId="30">
    <w:name w:val="見出し 3 (文字)"/>
    <w:basedOn w:val="a0"/>
    <w:link w:val="3"/>
    <w:uiPriority w:val="9"/>
    <w:semiHidden/>
    <w:rPr>
      <w:rFonts w:asciiTheme="majorHAnsi" w:eastAsiaTheme="majorEastAsia" w:hAnsiTheme="majorHAnsi" w:cstheme="majorBidi"/>
    </w:rPr>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character" w:styleId="a7">
    <w:name w:val="Hyperlink"/>
    <w:basedOn w:val="a0"/>
    <w:uiPriority w:val="99"/>
    <w:unhideWhenUsed/>
    <w:rPr>
      <w:color w:val="0563C1" w:themeColor="hyperlink"/>
      <w:u w:val="single"/>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Pr>
      <w:rFonts w:asciiTheme="majorHAnsi" w:eastAsiaTheme="majorEastAsia" w:hAnsiTheme="majorHAnsi" w:cstheme="majorBidi"/>
      <w:sz w:val="18"/>
      <w:szCs w:val="18"/>
    </w:rPr>
  </w:style>
  <w:style w:type="paragraph" w:styleId="ab">
    <w:name w:val="List Paragraph"/>
    <w:basedOn w:val="a"/>
    <w:link w:val="ac"/>
    <w:uiPriority w:val="34"/>
    <w:qFormat/>
    <w:pPr>
      <w:ind w:leftChars="400" w:left="840"/>
    </w:pPr>
  </w:style>
  <w:style w:type="character" w:customStyle="1" w:styleId="ac">
    <w:name w:val="リスト段落 (文字)"/>
    <w:basedOn w:val="a0"/>
    <w:link w:val="ab"/>
    <w:uiPriority w:val="34"/>
  </w:style>
  <w:style w:type="character" w:styleId="ad">
    <w:name w:val="annotation reference"/>
    <w:basedOn w:val="a0"/>
    <w:uiPriority w:val="99"/>
    <w:semiHidden/>
    <w:unhideWhenUsed/>
    <w:rPr>
      <w:sz w:val="18"/>
      <w:szCs w:val="18"/>
    </w:rPr>
  </w:style>
  <w:style w:type="paragraph" w:styleId="ae">
    <w:name w:val="annotation text"/>
    <w:basedOn w:val="a"/>
    <w:link w:val="af"/>
    <w:uiPriority w:val="99"/>
    <w:unhideWhenUsed/>
  </w:style>
  <w:style w:type="character" w:customStyle="1" w:styleId="af">
    <w:name w:val="コメント文字列 (文字)"/>
    <w:basedOn w:val="a0"/>
    <w:link w:val="ae"/>
    <w:uiPriority w:val="99"/>
  </w:style>
  <w:style w:type="paragraph" w:styleId="af0">
    <w:name w:val="annotation subject"/>
    <w:basedOn w:val="ae"/>
    <w:next w:val="ae"/>
    <w:link w:val="af1"/>
    <w:uiPriority w:val="99"/>
    <w:semiHidden/>
    <w:unhideWhenUsed/>
    <w:rPr>
      <w:b/>
      <w:bCs/>
    </w:rPr>
  </w:style>
  <w:style w:type="character" w:customStyle="1" w:styleId="af1">
    <w:name w:val="コメント内容 (文字)"/>
    <w:basedOn w:val="af"/>
    <w:link w:val="af0"/>
    <w:uiPriority w:val="99"/>
    <w:semiHidden/>
    <w:rPr>
      <w:b/>
      <w:bCs/>
    </w:rPr>
  </w:style>
  <w:style w:type="character" w:styleId="af2">
    <w:name w:val="line number"/>
    <w:basedOn w:val="a0"/>
    <w:uiPriority w:val="99"/>
    <w:semiHidden/>
    <w:unhideWhenUsed/>
  </w:style>
  <w:style w:type="paragraph" w:styleId="af3">
    <w:name w:val="Revision"/>
    <w:hidden/>
    <w:uiPriority w:val="99"/>
    <w:semiHidden/>
  </w:style>
  <w:style w:type="paragraph" w:styleId="Web">
    <w:name w:val="Normal (Web)"/>
    <w:basedOn w:val="a"/>
    <w:uiPriority w:val="99"/>
    <w:semiHidden/>
    <w:unhideWhenUsed/>
    <w:pPr>
      <w:widowControl/>
      <w:spacing w:before="100" w:beforeAutospacing="1" w:after="100" w:afterAutospacing="1"/>
    </w:pPr>
    <w:rPr>
      <w:rFonts w:ascii="ＭＳ Ｐゴシック" w:eastAsia="ＭＳ Ｐゴシック" w:hAnsi="ＭＳ Ｐゴシック" w:cs="ＭＳ Ｐゴシック"/>
      <w:kern w:val="0"/>
      <w:sz w:val="24"/>
      <w:szCs w:val="24"/>
    </w:rPr>
  </w:style>
  <w:style w:type="paragraph" w:customStyle="1" w:styleId="EndNoteBibliographyTitle">
    <w:name w:val="EndNote Bibliography Title"/>
    <w:basedOn w:val="a"/>
    <w:link w:val="EndNoteBibliographyTitle0"/>
    <w:pPr>
      <w:jc w:val="center"/>
    </w:pPr>
    <w:rPr>
      <w:rFonts w:ascii="Century" w:hAnsi="Century"/>
      <w:noProof/>
      <w:sz w:val="20"/>
    </w:rPr>
  </w:style>
  <w:style w:type="character" w:customStyle="1" w:styleId="EndNoteBibliographyTitle0">
    <w:name w:val="EndNote Bibliography Title (文字)"/>
    <w:basedOn w:val="ac"/>
    <w:link w:val="EndNoteBibliographyTitle"/>
    <w:rPr>
      <w:rFonts w:ascii="Century" w:hAnsi="Century"/>
      <w:noProof/>
      <w:sz w:val="20"/>
    </w:rPr>
  </w:style>
  <w:style w:type="paragraph" w:customStyle="1" w:styleId="EndNoteBibliography">
    <w:name w:val="EndNote Bibliography"/>
    <w:basedOn w:val="a"/>
    <w:link w:val="EndNoteBibliography0"/>
    <w:pPr>
      <w:spacing w:line="240" w:lineRule="auto"/>
    </w:pPr>
    <w:rPr>
      <w:rFonts w:ascii="Century" w:hAnsi="Century"/>
      <w:noProof/>
      <w:sz w:val="20"/>
    </w:rPr>
  </w:style>
  <w:style w:type="character" w:customStyle="1" w:styleId="EndNoteBibliography0">
    <w:name w:val="EndNote Bibliography (文字)"/>
    <w:basedOn w:val="ac"/>
    <w:link w:val="EndNoteBibliography"/>
    <w:rPr>
      <w:rFonts w:ascii="Century" w:hAnsi="Century"/>
      <w:noProof/>
      <w:sz w:val="20"/>
    </w:rPr>
  </w:style>
  <w:style w:type="paragraph" w:styleId="af4">
    <w:name w:val="Date"/>
    <w:basedOn w:val="a"/>
    <w:next w:val="a"/>
    <w:link w:val="af5"/>
    <w:uiPriority w:val="99"/>
    <w:semiHidden/>
    <w:unhideWhenUsed/>
  </w:style>
  <w:style w:type="character" w:customStyle="1" w:styleId="af5">
    <w:name w:val="日付 (文字)"/>
    <w:basedOn w:val="a0"/>
    <w:link w:val="af4"/>
    <w:uiPriority w:val="99"/>
    <w:semiHidden/>
  </w:style>
  <w:style w:type="paragraph" w:styleId="af6">
    <w:name w:val="caption"/>
    <w:basedOn w:val="a"/>
    <w:next w:val="a"/>
    <w:uiPriority w:val="35"/>
    <w:unhideWhenUsed/>
    <w:qFormat/>
    <w:rPr>
      <w:b/>
      <w:bCs/>
      <w:szCs w:val="21"/>
    </w:rPr>
  </w:style>
  <w:style w:type="character" w:styleId="af7">
    <w:name w:val="Strong"/>
    <w:basedOn w:val="a0"/>
    <w:uiPriority w:val="22"/>
    <w:qFormat/>
    <w:rPr>
      <w:b/>
      <w:bCs/>
    </w:rPr>
  </w:style>
  <w:style w:type="character" w:styleId="af8">
    <w:name w:val="Unresolved Mention"/>
    <w:basedOn w:val="a0"/>
    <w:uiPriority w:val="99"/>
    <w:semiHidden/>
    <w:unhideWhenUsed/>
    <w:rPr>
      <w:color w:val="605E5C"/>
      <w:shd w:val="clear" w:color="auto" w:fill="E1DFDD"/>
    </w:rPr>
  </w:style>
  <w:style w:type="character" w:styleId="af9">
    <w:name w:val="FollowedHyperlink"/>
    <w:basedOn w:val="a0"/>
    <w:uiPriority w:val="99"/>
    <w:semiHidden/>
    <w:unhideWhenUsed/>
    <w:rPr>
      <w:color w:val="954F72"/>
      <w:u w:val="single"/>
    </w:rPr>
  </w:style>
  <w:style w:type="paragraph" w:customStyle="1" w:styleId="msonormal0">
    <w:name w:val="msonormal"/>
    <w:basedOn w:val="a"/>
    <w:pPr>
      <w:widowControl/>
      <w:spacing w:before="100" w:beforeAutospacing="1" w:after="100" w:afterAutospacing="1" w:line="240" w:lineRule="auto"/>
    </w:pPr>
    <w:rPr>
      <w:rFonts w:ascii="ＭＳ Ｐゴシック" w:eastAsia="ＭＳ Ｐゴシック" w:hAnsi="ＭＳ Ｐゴシック" w:cs="ＭＳ Ｐゴシック"/>
      <w:kern w:val="0"/>
      <w:sz w:val="24"/>
      <w:szCs w:val="24"/>
    </w:rPr>
  </w:style>
  <w:style w:type="paragraph" w:customStyle="1" w:styleId="font5">
    <w:name w:val="font5"/>
    <w:basedOn w:val="a"/>
    <w:pPr>
      <w:widowControl/>
      <w:spacing w:before="100" w:beforeAutospacing="1" w:after="100" w:afterAutospacing="1" w:line="240" w:lineRule="auto"/>
    </w:pPr>
    <w:rPr>
      <w:rFonts w:ascii="游ゴシック" w:eastAsia="游ゴシック" w:hAnsi="游ゴシック" w:cs="ＭＳ Ｐゴシック"/>
      <w:kern w:val="0"/>
      <w:sz w:val="12"/>
      <w:szCs w:val="12"/>
    </w:rPr>
  </w:style>
  <w:style w:type="paragraph" w:customStyle="1" w:styleId="xl65">
    <w:name w:val="xl65"/>
    <w:basedOn w:val="a"/>
    <w:pPr>
      <w:widowControl/>
      <w:spacing w:before="100" w:beforeAutospacing="1" w:after="100" w:afterAutospacing="1" w:line="240" w:lineRule="auto"/>
    </w:pPr>
    <w:rPr>
      <w:rFonts w:eastAsia="ＭＳ Ｐゴシック" w:cs="Times New Roman"/>
      <w:kern w:val="0"/>
      <w:sz w:val="24"/>
      <w:szCs w:val="24"/>
    </w:rPr>
  </w:style>
  <w:style w:type="paragraph" w:customStyle="1" w:styleId="xl66">
    <w:name w:val="xl66"/>
    <w:basedOn w:val="a"/>
    <w:pPr>
      <w:widowControl/>
      <w:pBdr>
        <w:top w:val="single" w:sz="4" w:space="0" w:color="auto"/>
      </w:pBdr>
      <w:spacing w:before="100" w:beforeAutospacing="1" w:after="100" w:afterAutospacing="1" w:line="240" w:lineRule="auto"/>
      <w:jc w:val="center"/>
      <w:textAlignment w:val="center"/>
    </w:pPr>
    <w:rPr>
      <w:rFonts w:eastAsia="ＭＳ Ｐゴシック" w:cs="Times New Roman"/>
      <w:kern w:val="0"/>
      <w:sz w:val="24"/>
      <w:szCs w:val="24"/>
    </w:rPr>
  </w:style>
  <w:style w:type="paragraph" w:customStyle="1" w:styleId="xl67">
    <w:name w:val="xl67"/>
    <w:basedOn w:val="a"/>
    <w:pPr>
      <w:widowControl/>
      <w:pBdr>
        <w:bottom w:val="single" w:sz="4" w:space="0" w:color="auto"/>
      </w:pBdr>
      <w:spacing w:before="100" w:beforeAutospacing="1" w:after="100" w:afterAutospacing="1" w:line="240" w:lineRule="auto"/>
    </w:pPr>
    <w:rPr>
      <w:rFonts w:eastAsia="ＭＳ Ｐゴシック" w:cs="Times New Roman"/>
      <w:kern w:val="0"/>
      <w:sz w:val="24"/>
      <w:szCs w:val="24"/>
    </w:rPr>
  </w:style>
  <w:style w:type="paragraph" w:customStyle="1" w:styleId="xl68">
    <w:name w:val="xl68"/>
    <w:basedOn w:val="a"/>
    <w:pPr>
      <w:widowControl/>
      <w:pBdr>
        <w:bottom w:val="single" w:sz="4" w:space="0" w:color="auto"/>
      </w:pBdr>
      <w:spacing w:before="100" w:beforeAutospacing="1" w:after="100" w:afterAutospacing="1" w:line="240" w:lineRule="auto"/>
    </w:pPr>
    <w:rPr>
      <w:rFonts w:ascii="ＭＳ Ｐゴシック" w:eastAsia="ＭＳ Ｐゴシック" w:hAnsi="ＭＳ Ｐゴシック" w:cs="ＭＳ Ｐゴシック"/>
      <w:kern w:val="0"/>
      <w:sz w:val="24"/>
      <w:szCs w:val="24"/>
    </w:rPr>
  </w:style>
  <w:style w:type="paragraph" w:customStyle="1" w:styleId="xl69">
    <w:name w:val="xl69"/>
    <w:basedOn w:val="a"/>
    <w:pPr>
      <w:widowControl/>
      <w:spacing w:before="100" w:beforeAutospacing="1" w:after="100" w:afterAutospacing="1" w:line="240" w:lineRule="auto"/>
    </w:pPr>
    <w:rPr>
      <w:rFonts w:eastAsia="ＭＳ Ｐゴシック" w:cs="Times New Roman"/>
      <w:kern w:val="0"/>
      <w:sz w:val="24"/>
      <w:szCs w:val="24"/>
    </w:rPr>
  </w:style>
  <w:style w:type="paragraph" w:customStyle="1" w:styleId="xl70">
    <w:name w:val="xl70"/>
    <w:basedOn w:val="a"/>
    <w:pPr>
      <w:widowControl/>
      <w:spacing w:before="100" w:beforeAutospacing="1" w:after="100" w:afterAutospacing="1" w:line="240" w:lineRule="auto"/>
    </w:pPr>
    <w:rPr>
      <w:rFonts w:eastAsia="ＭＳ Ｐゴシック" w:cs="Times New Roman"/>
      <w:kern w:val="0"/>
      <w:sz w:val="24"/>
      <w:szCs w:val="24"/>
    </w:rPr>
  </w:style>
  <w:style w:type="paragraph" w:customStyle="1" w:styleId="xl71">
    <w:name w:val="xl71"/>
    <w:basedOn w:val="a"/>
    <w:pPr>
      <w:widowControl/>
      <w:pBdr>
        <w:bottom w:val="single" w:sz="4" w:space="0" w:color="auto"/>
      </w:pBdr>
      <w:spacing w:before="100" w:beforeAutospacing="1" w:after="100" w:afterAutospacing="1" w:line="240" w:lineRule="auto"/>
    </w:pPr>
    <w:rPr>
      <w:rFonts w:eastAsia="ＭＳ Ｐゴシック" w:cs="Times New Roman"/>
      <w:kern w:val="0"/>
      <w:sz w:val="24"/>
      <w:szCs w:val="24"/>
    </w:rPr>
  </w:style>
  <w:style w:type="paragraph" w:customStyle="1" w:styleId="xl72">
    <w:name w:val="xl72"/>
    <w:basedOn w:val="a"/>
    <w:pPr>
      <w:widowControl/>
      <w:pBdr>
        <w:bottom w:val="single" w:sz="4" w:space="0" w:color="auto"/>
      </w:pBdr>
      <w:spacing w:before="100" w:beforeAutospacing="1" w:after="100" w:afterAutospacing="1" w:line="240" w:lineRule="auto"/>
    </w:pPr>
    <w:rPr>
      <w:rFonts w:eastAsia="ＭＳ Ｐゴシック" w:cs="Times New Roman"/>
      <w:kern w:val="0"/>
      <w:sz w:val="24"/>
      <w:szCs w:val="24"/>
    </w:rPr>
  </w:style>
  <w:style w:type="paragraph" w:customStyle="1" w:styleId="xl73">
    <w:name w:val="xl73"/>
    <w:basedOn w:val="a"/>
    <w:pPr>
      <w:widowControl/>
      <w:spacing w:before="100" w:beforeAutospacing="1" w:after="100" w:afterAutospacing="1" w:line="240" w:lineRule="auto"/>
      <w:jc w:val="right"/>
    </w:pPr>
    <w:rPr>
      <w:rFonts w:eastAsia="ＭＳ Ｐゴシック" w:cs="Times New Roman"/>
      <w:kern w:val="0"/>
      <w:sz w:val="24"/>
      <w:szCs w:val="24"/>
    </w:rPr>
  </w:style>
  <w:style w:type="paragraph" w:customStyle="1" w:styleId="xl74">
    <w:name w:val="xl74"/>
    <w:basedOn w:val="a"/>
    <w:pPr>
      <w:widowControl/>
      <w:spacing w:before="100" w:beforeAutospacing="1" w:after="100" w:afterAutospacing="1" w:line="240" w:lineRule="auto"/>
      <w:textAlignment w:val="center"/>
    </w:pPr>
    <w:rPr>
      <w:rFonts w:eastAsia="ＭＳ Ｐゴシック" w:cs="Times New Roman"/>
      <w:kern w:val="0"/>
      <w:sz w:val="24"/>
      <w:szCs w:val="24"/>
    </w:rPr>
  </w:style>
  <w:style w:type="paragraph" w:customStyle="1" w:styleId="xl75">
    <w:name w:val="xl75"/>
    <w:basedOn w:val="a"/>
    <w:pPr>
      <w:widowControl/>
      <w:pBdr>
        <w:top w:val="single" w:sz="4" w:space="0" w:color="auto"/>
        <w:bottom w:val="single" w:sz="4" w:space="0" w:color="auto"/>
      </w:pBdr>
      <w:spacing w:before="100" w:beforeAutospacing="1" w:after="100" w:afterAutospacing="1" w:line="240" w:lineRule="auto"/>
      <w:jc w:val="center"/>
      <w:textAlignment w:val="center"/>
    </w:pPr>
    <w:rPr>
      <w:rFonts w:eastAsia="ＭＳ Ｐゴシック" w:cs="Times New Roman"/>
      <w:kern w:val="0"/>
      <w:sz w:val="24"/>
      <w:szCs w:val="24"/>
    </w:rPr>
  </w:style>
  <w:style w:type="paragraph" w:customStyle="1" w:styleId="xl76">
    <w:name w:val="xl76"/>
    <w:basedOn w:val="a"/>
    <w:pPr>
      <w:widowControl/>
      <w:pBdr>
        <w:top w:val="single" w:sz="4" w:space="0" w:color="auto"/>
        <w:bottom w:val="single" w:sz="4" w:space="0" w:color="auto"/>
      </w:pBdr>
      <w:spacing w:before="100" w:beforeAutospacing="1" w:after="100" w:afterAutospacing="1" w:line="240" w:lineRule="auto"/>
      <w:jc w:val="center"/>
      <w:textAlignment w:val="center"/>
    </w:pPr>
    <w:rPr>
      <w:rFonts w:ascii="ＭＳ Ｐゴシック" w:eastAsia="ＭＳ Ｐゴシック" w:hAnsi="ＭＳ Ｐゴシック" w:cs="ＭＳ Ｐゴシック"/>
      <w:kern w:val="0"/>
      <w:sz w:val="24"/>
      <w:szCs w:val="24"/>
    </w:rPr>
  </w:style>
  <w:style w:type="paragraph" w:customStyle="1" w:styleId="xl77">
    <w:name w:val="xl77"/>
    <w:basedOn w:val="a"/>
    <w:pPr>
      <w:widowControl/>
      <w:pBdr>
        <w:top w:val="single" w:sz="4" w:space="0" w:color="auto"/>
      </w:pBdr>
      <w:spacing w:before="100" w:beforeAutospacing="1" w:after="100" w:afterAutospacing="1" w:line="240" w:lineRule="auto"/>
      <w:jc w:val="center"/>
      <w:textAlignment w:val="center"/>
    </w:pPr>
    <w:rPr>
      <w:rFonts w:eastAsia="ＭＳ Ｐゴシック" w:cs="Times New Roman"/>
      <w:kern w:val="0"/>
      <w:sz w:val="24"/>
      <w:szCs w:val="24"/>
    </w:rPr>
  </w:style>
  <w:style w:type="paragraph" w:customStyle="1" w:styleId="xl78">
    <w:name w:val="xl78"/>
    <w:basedOn w:val="a"/>
    <w:pPr>
      <w:widowControl/>
      <w:pBdr>
        <w:bottom w:val="single" w:sz="4" w:space="0" w:color="auto"/>
      </w:pBdr>
      <w:spacing w:before="100" w:beforeAutospacing="1" w:after="100" w:afterAutospacing="1" w:line="240" w:lineRule="auto"/>
      <w:jc w:val="center"/>
    </w:pPr>
    <w:rPr>
      <w:rFonts w:eastAsia="ＭＳ Ｐゴシック" w:cs="Times New Roman"/>
      <w:kern w:val="0"/>
      <w:sz w:val="24"/>
      <w:szCs w:val="24"/>
    </w:rPr>
  </w:style>
  <w:style w:type="paragraph" w:customStyle="1" w:styleId="xl79">
    <w:name w:val="xl79"/>
    <w:basedOn w:val="a"/>
    <w:pPr>
      <w:widowControl/>
      <w:pBdr>
        <w:bottom w:val="single" w:sz="4" w:space="0" w:color="auto"/>
      </w:pBdr>
      <w:spacing w:before="100" w:beforeAutospacing="1" w:after="100" w:afterAutospacing="1" w:line="240" w:lineRule="auto"/>
      <w:jc w:val="center"/>
    </w:pPr>
    <w:rPr>
      <w:rFonts w:eastAsia="ＭＳ Ｐゴシック" w:cs="Times New Roman"/>
      <w:kern w:val="0"/>
      <w:sz w:val="24"/>
      <w:szCs w:val="24"/>
    </w:rPr>
  </w:style>
  <w:style w:type="paragraph" w:customStyle="1" w:styleId="xl80">
    <w:name w:val="xl80"/>
    <w:basedOn w:val="a"/>
    <w:pPr>
      <w:widowControl/>
      <w:pBdr>
        <w:top w:val="single" w:sz="4" w:space="0" w:color="auto"/>
        <w:bottom w:val="single" w:sz="4" w:space="0" w:color="auto"/>
      </w:pBdr>
      <w:spacing w:before="100" w:beforeAutospacing="1" w:after="100" w:afterAutospacing="1" w:line="240" w:lineRule="auto"/>
      <w:jc w:val="center"/>
    </w:pPr>
    <w:rPr>
      <w:rFonts w:eastAsia="ＭＳ Ｐゴシック" w:cs="Times New Roman"/>
      <w:kern w:val="0"/>
      <w:sz w:val="24"/>
      <w:szCs w:val="24"/>
    </w:rPr>
  </w:style>
  <w:style w:type="paragraph" w:customStyle="1" w:styleId="xl81">
    <w:name w:val="xl81"/>
    <w:basedOn w:val="a"/>
    <w:pPr>
      <w:widowControl/>
      <w:pBdr>
        <w:top w:val="single" w:sz="4" w:space="0" w:color="auto"/>
        <w:bottom w:val="single" w:sz="4" w:space="0" w:color="auto"/>
      </w:pBdr>
      <w:spacing w:before="100" w:beforeAutospacing="1" w:after="100" w:afterAutospacing="1" w:line="240" w:lineRule="auto"/>
      <w:jc w:val="center"/>
    </w:pPr>
    <w:rPr>
      <w:rFonts w:ascii="ＭＳ Ｐゴシック" w:eastAsia="ＭＳ Ｐゴシック" w:hAnsi="ＭＳ Ｐゴシック" w:cs="ＭＳ Ｐゴシック"/>
      <w:kern w:val="0"/>
      <w:sz w:val="24"/>
      <w:szCs w:val="24"/>
    </w:rPr>
  </w:style>
  <w:style w:type="paragraph" w:customStyle="1" w:styleId="xl63">
    <w:name w:val="xl63"/>
    <w:basedOn w:val="a"/>
    <w:pPr>
      <w:widowControl/>
      <w:spacing w:before="100" w:beforeAutospacing="1" w:after="100" w:afterAutospacing="1" w:line="240" w:lineRule="auto"/>
    </w:pPr>
    <w:rPr>
      <w:rFonts w:eastAsia="ＭＳ Ｐゴシック" w:cs="Times New Roman"/>
      <w:kern w:val="0"/>
      <w:sz w:val="24"/>
      <w:szCs w:val="24"/>
    </w:rPr>
  </w:style>
  <w:style w:type="paragraph" w:customStyle="1" w:styleId="xl64">
    <w:name w:val="xl64"/>
    <w:basedOn w:val="a"/>
    <w:pPr>
      <w:widowControl/>
      <w:spacing w:before="100" w:beforeAutospacing="1" w:after="100" w:afterAutospacing="1" w:line="240" w:lineRule="auto"/>
      <w:jc w:val="right"/>
      <w:textAlignment w:val="center"/>
    </w:pPr>
    <w:rPr>
      <w:rFonts w:eastAsia="ＭＳ Ｐゴシック" w:cs="Times New Roman"/>
      <w:kern w:val="0"/>
      <w:sz w:val="24"/>
      <w:szCs w:val="24"/>
    </w:rPr>
  </w:style>
  <w:style w:type="paragraph" w:customStyle="1" w:styleId="xl82">
    <w:name w:val="xl82"/>
    <w:basedOn w:val="a"/>
    <w:pPr>
      <w:widowControl/>
      <w:pBdr>
        <w:bottom w:val="single" w:sz="4" w:space="0" w:color="auto"/>
      </w:pBdr>
      <w:spacing w:before="100" w:beforeAutospacing="1" w:after="100" w:afterAutospacing="1" w:line="240" w:lineRule="auto"/>
    </w:pPr>
    <w:rPr>
      <w:rFonts w:eastAsia="ＭＳ Ｐゴシック" w:cs="Times New Roman"/>
      <w:kern w:val="0"/>
      <w:sz w:val="24"/>
      <w:szCs w:val="24"/>
    </w:rPr>
  </w:style>
  <w:style w:type="paragraph" w:customStyle="1" w:styleId="xl83">
    <w:name w:val="xl83"/>
    <w:basedOn w:val="a"/>
    <w:pPr>
      <w:widowControl/>
      <w:spacing w:before="100" w:beforeAutospacing="1" w:after="100" w:afterAutospacing="1" w:line="240" w:lineRule="auto"/>
    </w:pPr>
    <w:rPr>
      <w:rFonts w:eastAsia="ＭＳ Ｐゴシック" w:cs="Times New Roman"/>
      <w:kern w:val="0"/>
      <w:sz w:val="24"/>
      <w:szCs w:val="24"/>
    </w:rPr>
  </w:style>
  <w:style w:type="paragraph" w:customStyle="1" w:styleId="font6">
    <w:name w:val="font6"/>
    <w:basedOn w:val="a"/>
    <w:pPr>
      <w:widowControl/>
      <w:spacing w:before="100" w:beforeAutospacing="1" w:after="100" w:afterAutospacing="1" w:line="240" w:lineRule="auto"/>
    </w:pPr>
    <w:rPr>
      <w:rFonts w:eastAsia="ＭＳ Ｐゴシック" w:cs="Times New Roman"/>
      <w:color w:val="000000"/>
      <w:kern w:val="0"/>
      <w:sz w:val="18"/>
      <w:szCs w:val="18"/>
    </w:rPr>
  </w:style>
  <w:style w:type="paragraph" w:customStyle="1" w:styleId="font7">
    <w:name w:val="font7"/>
    <w:basedOn w:val="a"/>
    <w:pPr>
      <w:widowControl/>
      <w:spacing w:before="100" w:beforeAutospacing="1" w:after="100" w:afterAutospacing="1" w:line="240" w:lineRule="auto"/>
    </w:pPr>
    <w:rPr>
      <w:rFonts w:eastAsia="ＭＳ Ｐゴシック" w:cs="Times New Roman"/>
      <w:color w:val="000000"/>
      <w:kern w:val="0"/>
      <w:sz w:val="18"/>
      <w:szCs w:val="18"/>
    </w:rPr>
  </w:style>
  <w:style w:type="paragraph" w:customStyle="1" w:styleId="xl84">
    <w:name w:val="xl84"/>
    <w:basedOn w:val="a"/>
    <w:pPr>
      <w:widowControl/>
      <w:pBdr>
        <w:bottom w:val="single" w:sz="4" w:space="0" w:color="auto"/>
      </w:pBdr>
      <w:spacing w:before="100" w:beforeAutospacing="1" w:after="100" w:afterAutospacing="1" w:line="240" w:lineRule="auto"/>
    </w:pPr>
    <w:rPr>
      <w:rFonts w:eastAsia="ＭＳ Ｐゴシック" w:cs="Times New Roman"/>
      <w:kern w:val="0"/>
      <w:sz w:val="24"/>
      <w:szCs w:val="24"/>
    </w:rPr>
  </w:style>
  <w:style w:type="paragraph" w:customStyle="1" w:styleId="font8">
    <w:name w:val="font8"/>
    <w:basedOn w:val="a"/>
    <w:pPr>
      <w:widowControl/>
      <w:spacing w:before="100" w:beforeAutospacing="1" w:after="100" w:afterAutospacing="1" w:line="240" w:lineRule="auto"/>
    </w:pPr>
    <w:rPr>
      <w:rFonts w:eastAsia="ＭＳ Ｐゴシック" w:cs="Times New Roman"/>
      <w:color w:val="000000"/>
      <w:kern w:val="0"/>
      <w:sz w:val="18"/>
      <w:szCs w:val="18"/>
    </w:rPr>
  </w:style>
  <w:style w:type="paragraph" w:customStyle="1" w:styleId="font9">
    <w:name w:val="font9"/>
    <w:basedOn w:val="a"/>
    <w:pPr>
      <w:widowControl/>
      <w:spacing w:before="100" w:beforeAutospacing="1" w:after="100" w:afterAutospacing="1" w:line="240" w:lineRule="auto"/>
    </w:pPr>
    <w:rPr>
      <w:rFonts w:eastAsia="ＭＳ Ｐゴシック"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39967">
      <w:bodyDiv w:val="1"/>
      <w:marLeft w:val="0"/>
      <w:marRight w:val="0"/>
      <w:marTop w:val="0"/>
      <w:marBottom w:val="0"/>
      <w:divBdr>
        <w:top w:val="none" w:sz="0" w:space="0" w:color="auto"/>
        <w:left w:val="none" w:sz="0" w:space="0" w:color="auto"/>
        <w:bottom w:val="none" w:sz="0" w:space="0" w:color="auto"/>
        <w:right w:val="none" w:sz="0" w:space="0" w:color="auto"/>
      </w:divBdr>
    </w:div>
    <w:div w:id="208034285">
      <w:bodyDiv w:val="1"/>
      <w:marLeft w:val="0"/>
      <w:marRight w:val="0"/>
      <w:marTop w:val="0"/>
      <w:marBottom w:val="0"/>
      <w:divBdr>
        <w:top w:val="none" w:sz="0" w:space="0" w:color="auto"/>
        <w:left w:val="none" w:sz="0" w:space="0" w:color="auto"/>
        <w:bottom w:val="none" w:sz="0" w:space="0" w:color="auto"/>
        <w:right w:val="none" w:sz="0" w:space="0" w:color="auto"/>
      </w:divBdr>
    </w:div>
    <w:div w:id="217479608">
      <w:bodyDiv w:val="1"/>
      <w:marLeft w:val="0"/>
      <w:marRight w:val="0"/>
      <w:marTop w:val="0"/>
      <w:marBottom w:val="0"/>
      <w:divBdr>
        <w:top w:val="none" w:sz="0" w:space="0" w:color="auto"/>
        <w:left w:val="none" w:sz="0" w:space="0" w:color="auto"/>
        <w:bottom w:val="none" w:sz="0" w:space="0" w:color="auto"/>
        <w:right w:val="none" w:sz="0" w:space="0" w:color="auto"/>
      </w:divBdr>
    </w:div>
    <w:div w:id="305935127">
      <w:bodyDiv w:val="1"/>
      <w:marLeft w:val="0"/>
      <w:marRight w:val="0"/>
      <w:marTop w:val="0"/>
      <w:marBottom w:val="0"/>
      <w:divBdr>
        <w:top w:val="none" w:sz="0" w:space="0" w:color="auto"/>
        <w:left w:val="none" w:sz="0" w:space="0" w:color="auto"/>
        <w:bottom w:val="none" w:sz="0" w:space="0" w:color="auto"/>
        <w:right w:val="none" w:sz="0" w:space="0" w:color="auto"/>
      </w:divBdr>
    </w:div>
    <w:div w:id="312174395">
      <w:bodyDiv w:val="1"/>
      <w:marLeft w:val="0"/>
      <w:marRight w:val="0"/>
      <w:marTop w:val="0"/>
      <w:marBottom w:val="0"/>
      <w:divBdr>
        <w:top w:val="none" w:sz="0" w:space="0" w:color="auto"/>
        <w:left w:val="none" w:sz="0" w:space="0" w:color="auto"/>
        <w:bottom w:val="none" w:sz="0" w:space="0" w:color="auto"/>
        <w:right w:val="none" w:sz="0" w:space="0" w:color="auto"/>
      </w:divBdr>
    </w:div>
    <w:div w:id="325981576">
      <w:bodyDiv w:val="1"/>
      <w:marLeft w:val="0"/>
      <w:marRight w:val="0"/>
      <w:marTop w:val="0"/>
      <w:marBottom w:val="0"/>
      <w:divBdr>
        <w:top w:val="none" w:sz="0" w:space="0" w:color="auto"/>
        <w:left w:val="none" w:sz="0" w:space="0" w:color="auto"/>
        <w:bottom w:val="none" w:sz="0" w:space="0" w:color="auto"/>
        <w:right w:val="none" w:sz="0" w:space="0" w:color="auto"/>
      </w:divBdr>
    </w:div>
    <w:div w:id="390731575">
      <w:bodyDiv w:val="1"/>
      <w:marLeft w:val="0"/>
      <w:marRight w:val="0"/>
      <w:marTop w:val="0"/>
      <w:marBottom w:val="0"/>
      <w:divBdr>
        <w:top w:val="none" w:sz="0" w:space="0" w:color="auto"/>
        <w:left w:val="none" w:sz="0" w:space="0" w:color="auto"/>
        <w:bottom w:val="none" w:sz="0" w:space="0" w:color="auto"/>
        <w:right w:val="none" w:sz="0" w:space="0" w:color="auto"/>
      </w:divBdr>
    </w:div>
    <w:div w:id="442766771">
      <w:bodyDiv w:val="1"/>
      <w:marLeft w:val="0"/>
      <w:marRight w:val="0"/>
      <w:marTop w:val="0"/>
      <w:marBottom w:val="0"/>
      <w:divBdr>
        <w:top w:val="none" w:sz="0" w:space="0" w:color="auto"/>
        <w:left w:val="none" w:sz="0" w:space="0" w:color="auto"/>
        <w:bottom w:val="none" w:sz="0" w:space="0" w:color="auto"/>
        <w:right w:val="none" w:sz="0" w:space="0" w:color="auto"/>
      </w:divBdr>
    </w:div>
    <w:div w:id="454564686">
      <w:bodyDiv w:val="1"/>
      <w:marLeft w:val="0"/>
      <w:marRight w:val="0"/>
      <w:marTop w:val="0"/>
      <w:marBottom w:val="0"/>
      <w:divBdr>
        <w:top w:val="none" w:sz="0" w:space="0" w:color="auto"/>
        <w:left w:val="none" w:sz="0" w:space="0" w:color="auto"/>
        <w:bottom w:val="none" w:sz="0" w:space="0" w:color="auto"/>
        <w:right w:val="none" w:sz="0" w:space="0" w:color="auto"/>
      </w:divBdr>
    </w:div>
    <w:div w:id="618534222">
      <w:bodyDiv w:val="1"/>
      <w:marLeft w:val="0"/>
      <w:marRight w:val="0"/>
      <w:marTop w:val="0"/>
      <w:marBottom w:val="0"/>
      <w:divBdr>
        <w:top w:val="none" w:sz="0" w:space="0" w:color="auto"/>
        <w:left w:val="none" w:sz="0" w:space="0" w:color="auto"/>
        <w:bottom w:val="none" w:sz="0" w:space="0" w:color="auto"/>
        <w:right w:val="none" w:sz="0" w:space="0" w:color="auto"/>
      </w:divBdr>
    </w:div>
    <w:div w:id="678510780">
      <w:bodyDiv w:val="1"/>
      <w:marLeft w:val="0"/>
      <w:marRight w:val="0"/>
      <w:marTop w:val="0"/>
      <w:marBottom w:val="0"/>
      <w:divBdr>
        <w:top w:val="none" w:sz="0" w:space="0" w:color="auto"/>
        <w:left w:val="none" w:sz="0" w:space="0" w:color="auto"/>
        <w:bottom w:val="none" w:sz="0" w:space="0" w:color="auto"/>
        <w:right w:val="none" w:sz="0" w:space="0" w:color="auto"/>
      </w:divBdr>
    </w:div>
    <w:div w:id="794829595">
      <w:bodyDiv w:val="1"/>
      <w:marLeft w:val="0"/>
      <w:marRight w:val="0"/>
      <w:marTop w:val="0"/>
      <w:marBottom w:val="0"/>
      <w:divBdr>
        <w:top w:val="none" w:sz="0" w:space="0" w:color="auto"/>
        <w:left w:val="none" w:sz="0" w:space="0" w:color="auto"/>
        <w:bottom w:val="none" w:sz="0" w:space="0" w:color="auto"/>
        <w:right w:val="none" w:sz="0" w:space="0" w:color="auto"/>
      </w:divBdr>
    </w:div>
    <w:div w:id="805390054">
      <w:bodyDiv w:val="1"/>
      <w:marLeft w:val="0"/>
      <w:marRight w:val="0"/>
      <w:marTop w:val="0"/>
      <w:marBottom w:val="0"/>
      <w:divBdr>
        <w:top w:val="none" w:sz="0" w:space="0" w:color="auto"/>
        <w:left w:val="none" w:sz="0" w:space="0" w:color="auto"/>
        <w:bottom w:val="none" w:sz="0" w:space="0" w:color="auto"/>
        <w:right w:val="none" w:sz="0" w:space="0" w:color="auto"/>
      </w:divBdr>
    </w:div>
    <w:div w:id="834104368">
      <w:bodyDiv w:val="1"/>
      <w:marLeft w:val="0"/>
      <w:marRight w:val="0"/>
      <w:marTop w:val="0"/>
      <w:marBottom w:val="0"/>
      <w:divBdr>
        <w:top w:val="none" w:sz="0" w:space="0" w:color="auto"/>
        <w:left w:val="none" w:sz="0" w:space="0" w:color="auto"/>
        <w:bottom w:val="none" w:sz="0" w:space="0" w:color="auto"/>
        <w:right w:val="none" w:sz="0" w:space="0" w:color="auto"/>
      </w:divBdr>
    </w:div>
    <w:div w:id="852646660">
      <w:bodyDiv w:val="1"/>
      <w:marLeft w:val="0"/>
      <w:marRight w:val="0"/>
      <w:marTop w:val="0"/>
      <w:marBottom w:val="0"/>
      <w:divBdr>
        <w:top w:val="none" w:sz="0" w:space="0" w:color="auto"/>
        <w:left w:val="none" w:sz="0" w:space="0" w:color="auto"/>
        <w:bottom w:val="none" w:sz="0" w:space="0" w:color="auto"/>
        <w:right w:val="none" w:sz="0" w:space="0" w:color="auto"/>
      </w:divBdr>
    </w:div>
    <w:div w:id="858010478">
      <w:bodyDiv w:val="1"/>
      <w:marLeft w:val="0"/>
      <w:marRight w:val="0"/>
      <w:marTop w:val="0"/>
      <w:marBottom w:val="0"/>
      <w:divBdr>
        <w:top w:val="none" w:sz="0" w:space="0" w:color="auto"/>
        <w:left w:val="none" w:sz="0" w:space="0" w:color="auto"/>
        <w:bottom w:val="none" w:sz="0" w:space="0" w:color="auto"/>
        <w:right w:val="none" w:sz="0" w:space="0" w:color="auto"/>
      </w:divBdr>
    </w:div>
    <w:div w:id="892890904">
      <w:bodyDiv w:val="1"/>
      <w:marLeft w:val="0"/>
      <w:marRight w:val="0"/>
      <w:marTop w:val="0"/>
      <w:marBottom w:val="0"/>
      <w:divBdr>
        <w:top w:val="none" w:sz="0" w:space="0" w:color="auto"/>
        <w:left w:val="none" w:sz="0" w:space="0" w:color="auto"/>
        <w:bottom w:val="none" w:sz="0" w:space="0" w:color="auto"/>
        <w:right w:val="none" w:sz="0" w:space="0" w:color="auto"/>
      </w:divBdr>
    </w:div>
    <w:div w:id="895319136">
      <w:bodyDiv w:val="1"/>
      <w:marLeft w:val="0"/>
      <w:marRight w:val="0"/>
      <w:marTop w:val="0"/>
      <w:marBottom w:val="0"/>
      <w:divBdr>
        <w:top w:val="none" w:sz="0" w:space="0" w:color="auto"/>
        <w:left w:val="none" w:sz="0" w:space="0" w:color="auto"/>
        <w:bottom w:val="none" w:sz="0" w:space="0" w:color="auto"/>
        <w:right w:val="none" w:sz="0" w:space="0" w:color="auto"/>
      </w:divBdr>
    </w:div>
    <w:div w:id="1054039260">
      <w:bodyDiv w:val="1"/>
      <w:marLeft w:val="0"/>
      <w:marRight w:val="0"/>
      <w:marTop w:val="0"/>
      <w:marBottom w:val="0"/>
      <w:divBdr>
        <w:top w:val="none" w:sz="0" w:space="0" w:color="auto"/>
        <w:left w:val="none" w:sz="0" w:space="0" w:color="auto"/>
        <w:bottom w:val="none" w:sz="0" w:space="0" w:color="auto"/>
        <w:right w:val="none" w:sz="0" w:space="0" w:color="auto"/>
      </w:divBdr>
    </w:div>
    <w:div w:id="1083064674">
      <w:bodyDiv w:val="1"/>
      <w:marLeft w:val="0"/>
      <w:marRight w:val="0"/>
      <w:marTop w:val="0"/>
      <w:marBottom w:val="0"/>
      <w:divBdr>
        <w:top w:val="none" w:sz="0" w:space="0" w:color="auto"/>
        <w:left w:val="none" w:sz="0" w:space="0" w:color="auto"/>
        <w:bottom w:val="none" w:sz="0" w:space="0" w:color="auto"/>
        <w:right w:val="none" w:sz="0" w:space="0" w:color="auto"/>
      </w:divBdr>
    </w:div>
    <w:div w:id="1097139182">
      <w:bodyDiv w:val="1"/>
      <w:marLeft w:val="0"/>
      <w:marRight w:val="0"/>
      <w:marTop w:val="0"/>
      <w:marBottom w:val="0"/>
      <w:divBdr>
        <w:top w:val="none" w:sz="0" w:space="0" w:color="auto"/>
        <w:left w:val="none" w:sz="0" w:space="0" w:color="auto"/>
        <w:bottom w:val="none" w:sz="0" w:space="0" w:color="auto"/>
        <w:right w:val="none" w:sz="0" w:space="0" w:color="auto"/>
      </w:divBdr>
    </w:div>
    <w:div w:id="1136023479">
      <w:bodyDiv w:val="1"/>
      <w:marLeft w:val="0"/>
      <w:marRight w:val="0"/>
      <w:marTop w:val="0"/>
      <w:marBottom w:val="0"/>
      <w:divBdr>
        <w:top w:val="none" w:sz="0" w:space="0" w:color="auto"/>
        <w:left w:val="none" w:sz="0" w:space="0" w:color="auto"/>
        <w:bottom w:val="none" w:sz="0" w:space="0" w:color="auto"/>
        <w:right w:val="none" w:sz="0" w:space="0" w:color="auto"/>
      </w:divBdr>
    </w:div>
    <w:div w:id="1182206695">
      <w:bodyDiv w:val="1"/>
      <w:marLeft w:val="0"/>
      <w:marRight w:val="0"/>
      <w:marTop w:val="0"/>
      <w:marBottom w:val="0"/>
      <w:divBdr>
        <w:top w:val="none" w:sz="0" w:space="0" w:color="auto"/>
        <w:left w:val="none" w:sz="0" w:space="0" w:color="auto"/>
        <w:bottom w:val="none" w:sz="0" w:space="0" w:color="auto"/>
        <w:right w:val="none" w:sz="0" w:space="0" w:color="auto"/>
      </w:divBdr>
    </w:div>
    <w:div w:id="1262377436">
      <w:bodyDiv w:val="1"/>
      <w:marLeft w:val="0"/>
      <w:marRight w:val="0"/>
      <w:marTop w:val="0"/>
      <w:marBottom w:val="0"/>
      <w:divBdr>
        <w:top w:val="none" w:sz="0" w:space="0" w:color="auto"/>
        <w:left w:val="none" w:sz="0" w:space="0" w:color="auto"/>
        <w:bottom w:val="none" w:sz="0" w:space="0" w:color="auto"/>
        <w:right w:val="none" w:sz="0" w:space="0" w:color="auto"/>
      </w:divBdr>
    </w:div>
    <w:div w:id="1273050356">
      <w:bodyDiv w:val="1"/>
      <w:marLeft w:val="0"/>
      <w:marRight w:val="0"/>
      <w:marTop w:val="0"/>
      <w:marBottom w:val="0"/>
      <w:divBdr>
        <w:top w:val="none" w:sz="0" w:space="0" w:color="auto"/>
        <w:left w:val="none" w:sz="0" w:space="0" w:color="auto"/>
        <w:bottom w:val="none" w:sz="0" w:space="0" w:color="auto"/>
        <w:right w:val="none" w:sz="0" w:space="0" w:color="auto"/>
      </w:divBdr>
    </w:div>
    <w:div w:id="1279263696">
      <w:bodyDiv w:val="1"/>
      <w:marLeft w:val="0"/>
      <w:marRight w:val="0"/>
      <w:marTop w:val="0"/>
      <w:marBottom w:val="0"/>
      <w:divBdr>
        <w:top w:val="none" w:sz="0" w:space="0" w:color="auto"/>
        <w:left w:val="none" w:sz="0" w:space="0" w:color="auto"/>
        <w:bottom w:val="none" w:sz="0" w:space="0" w:color="auto"/>
        <w:right w:val="none" w:sz="0" w:space="0" w:color="auto"/>
      </w:divBdr>
    </w:div>
    <w:div w:id="1448425073">
      <w:bodyDiv w:val="1"/>
      <w:marLeft w:val="0"/>
      <w:marRight w:val="0"/>
      <w:marTop w:val="0"/>
      <w:marBottom w:val="0"/>
      <w:divBdr>
        <w:top w:val="none" w:sz="0" w:space="0" w:color="auto"/>
        <w:left w:val="none" w:sz="0" w:space="0" w:color="auto"/>
        <w:bottom w:val="none" w:sz="0" w:space="0" w:color="auto"/>
        <w:right w:val="none" w:sz="0" w:space="0" w:color="auto"/>
      </w:divBdr>
    </w:div>
    <w:div w:id="1448699226">
      <w:bodyDiv w:val="1"/>
      <w:marLeft w:val="0"/>
      <w:marRight w:val="0"/>
      <w:marTop w:val="0"/>
      <w:marBottom w:val="0"/>
      <w:divBdr>
        <w:top w:val="none" w:sz="0" w:space="0" w:color="auto"/>
        <w:left w:val="none" w:sz="0" w:space="0" w:color="auto"/>
        <w:bottom w:val="none" w:sz="0" w:space="0" w:color="auto"/>
        <w:right w:val="none" w:sz="0" w:space="0" w:color="auto"/>
      </w:divBdr>
    </w:div>
    <w:div w:id="1478106627">
      <w:bodyDiv w:val="1"/>
      <w:marLeft w:val="0"/>
      <w:marRight w:val="0"/>
      <w:marTop w:val="0"/>
      <w:marBottom w:val="0"/>
      <w:divBdr>
        <w:top w:val="none" w:sz="0" w:space="0" w:color="auto"/>
        <w:left w:val="none" w:sz="0" w:space="0" w:color="auto"/>
        <w:bottom w:val="none" w:sz="0" w:space="0" w:color="auto"/>
        <w:right w:val="none" w:sz="0" w:space="0" w:color="auto"/>
      </w:divBdr>
    </w:div>
    <w:div w:id="1488327233">
      <w:bodyDiv w:val="1"/>
      <w:marLeft w:val="0"/>
      <w:marRight w:val="0"/>
      <w:marTop w:val="0"/>
      <w:marBottom w:val="0"/>
      <w:divBdr>
        <w:top w:val="none" w:sz="0" w:space="0" w:color="auto"/>
        <w:left w:val="none" w:sz="0" w:space="0" w:color="auto"/>
        <w:bottom w:val="none" w:sz="0" w:space="0" w:color="auto"/>
        <w:right w:val="none" w:sz="0" w:space="0" w:color="auto"/>
      </w:divBdr>
    </w:div>
    <w:div w:id="1537547194">
      <w:bodyDiv w:val="1"/>
      <w:marLeft w:val="0"/>
      <w:marRight w:val="0"/>
      <w:marTop w:val="0"/>
      <w:marBottom w:val="0"/>
      <w:divBdr>
        <w:top w:val="none" w:sz="0" w:space="0" w:color="auto"/>
        <w:left w:val="none" w:sz="0" w:space="0" w:color="auto"/>
        <w:bottom w:val="none" w:sz="0" w:space="0" w:color="auto"/>
        <w:right w:val="none" w:sz="0" w:space="0" w:color="auto"/>
      </w:divBdr>
    </w:div>
    <w:div w:id="1585987967">
      <w:bodyDiv w:val="1"/>
      <w:marLeft w:val="0"/>
      <w:marRight w:val="0"/>
      <w:marTop w:val="0"/>
      <w:marBottom w:val="0"/>
      <w:divBdr>
        <w:top w:val="none" w:sz="0" w:space="0" w:color="auto"/>
        <w:left w:val="none" w:sz="0" w:space="0" w:color="auto"/>
        <w:bottom w:val="none" w:sz="0" w:space="0" w:color="auto"/>
        <w:right w:val="none" w:sz="0" w:space="0" w:color="auto"/>
      </w:divBdr>
    </w:div>
    <w:div w:id="1615861367">
      <w:bodyDiv w:val="1"/>
      <w:marLeft w:val="0"/>
      <w:marRight w:val="0"/>
      <w:marTop w:val="0"/>
      <w:marBottom w:val="0"/>
      <w:divBdr>
        <w:top w:val="none" w:sz="0" w:space="0" w:color="auto"/>
        <w:left w:val="none" w:sz="0" w:space="0" w:color="auto"/>
        <w:bottom w:val="none" w:sz="0" w:space="0" w:color="auto"/>
        <w:right w:val="none" w:sz="0" w:space="0" w:color="auto"/>
      </w:divBdr>
    </w:div>
    <w:div w:id="1641303653">
      <w:bodyDiv w:val="1"/>
      <w:marLeft w:val="0"/>
      <w:marRight w:val="0"/>
      <w:marTop w:val="0"/>
      <w:marBottom w:val="0"/>
      <w:divBdr>
        <w:top w:val="none" w:sz="0" w:space="0" w:color="auto"/>
        <w:left w:val="none" w:sz="0" w:space="0" w:color="auto"/>
        <w:bottom w:val="none" w:sz="0" w:space="0" w:color="auto"/>
        <w:right w:val="none" w:sz="0" w:space="0" w:color="auto"/>
      </w:divBdr>
    </w:div>
    <w:div w:id="1651517103">
      <w:bodyDiv w:val="1"/>
      <w:marLeft w:val="0"/>
      <w:marRight w:val="0"/>
      <w:marTop w:val="0"/>
      <w:marBottom w:val="0"/>
      <w:divBdr>
        <w:top w:val="none" w:sz="0" w:space="0" w:color="auto"/>
        <w:left w:val="none" w:sz="0" w:space="0" w:color="auto"/>
        <w:bottom w:val="none" w:sz="0" w:space="0" w:color="auto"/>
        <w:right w:val="none" w:sz="0" w:space="0" w:color="auto"/>
      </w:divBdr>
    </w:div>
    <w:div w:id="1673293263">
      <w:bodyDiv w:val="1"/>
      <w:marLeft w:val="0"/>
      <w:marRight w:val="0"/>
      <w:marTop w:val="0"/>
      <w:marBottom w:val="0"/>
      <w:divBdr>
        <w:top w:val="none" w:sz="0" w:space="0" w:color="auto"/>
        <w:left w:val="none" w:sz="0" w:space="0" w:color="auto"/>
        <w:bottom w:val="none" w:sz="0" w:space="0" w:color="auto"/>
        <w:right w:val="none" w:sz="0" w:space="0" w:color="auto"/>
      </w:divBdr>
    </w:div>
    <w:div w:id="1677226040">
      <w:bodyDiv w:val="1"/>
      <w:marLeft w:val="0"/>
      <w:marRight w:val="0"/>
      <w:marTop w:val="0"/>
      <w:marBottom w:val="0"/>
      <w:divBdr>
        <w:top w:val="none" w:sz="0" w:space="0" w:color="auto"/>
        <w:left w:val="none" w:sz="0" w:space="0" w:color="auto"/>
        <w:bottom w:val="none" w:sz="0" w:space="0" w:color="auto"/>
        <w:right w:val="none" w:sz="0" w:space="0" w:color="auto"/>
      </w:divBdr>
    </w:div>
    <w:div w:id="1711757160">
      <w:bodyDiv w:val="1"/>
      <w:marLeft w:val="0"/>
      <w:marRight w:val="0"/>
      <w:marTop w:val="0"/>
      <w:marBottom w:val="0"/>
      <w:divBdr>
        <w:top w:val="none" w:sz="0" w:space="0" w:color="auto"/>
        <w:left w:val="none" w:sz="0" w:space="0" w:color="auto"/>
        <w:bottom w:val="none" w:sz="0" w:space="0" w:color="auto"/>
        <w:right w:val="none" w:sz="0" w:space="0" w:color="auto"/>
      </w:divBdr>
    </w:div>
    <w:div w:id="1745761103">
      <w:bodyDiv w:val="1"/>
      <w:marLeft w:val="0"/>
      <w:marRight w:val="0"/>
      <w:marTop w:val="0"/>
      <w:marBottom w:val="0"/>
      <w:divBdr>
        <w:top w:val="none" w:sz="0" w:space="0" w:color="auto"/>
        <w:left w:val="none" w:sz="0" w:space="0" w:color="auto"/>
        <w:bottom w:val="none" w:sz="0" w:space="0" w:color="auto"/>
        <w:right w:val="none" w:sz="0" w:space="0" w:color="auto"/>
      </w:divBdr>
    </w:div>
    <w:div w:id="1844782236">
      <w:bodyDiv w:val="1"/>
      <w:marLeft w:val="0"/>
      <w:marRight w:val="0"/>
      <w:marTop w:val="0"/>
      <w:marBottom w:val="0"/>
      <w:divBdr>
        <w:top w:val="none" w:sz="0" w:space="0" w:color="auto"/>
        <w:left w:val="none" w:sz="0" w:space="0" w:color="auto"/>
        <w:bottom w:val="none" w:sz="0" w:space="0" w:color="auto"/>
        <w:right w:val="none" w:sz="0" w:space="0" w:color="auto"/>
      </w:divBdr>
    </w:div>
    <w:div w:id="1865055399">
      <w:bodyDiv w:val="1"/>
      <w:marLeft w:val="0"/>
      <w:marRight w:val="0"/>
      <w:marTop w:val="0"/>
      <w:marBottom w:val="0"/>
      <w:divBdr>
        <w:top w:val="none" w:sz="0" w:space="0" w:color="auto"/>
        <w:left w:val="none" w:sz="0" w:space="0" w:color="auto"/>
        <w:bottom w:val="none" w:sz="0" w:space="0" w:color="auto"/>
        <w:right w:val="none" w:sz="0" w:space="0" w:color="auto"/>
      </w:divBdr>
    </w:div>
    <w:div w:id="1893078522">
      <w:bodyDiv w:val="1"/>
      <w:marLeft w:val="0"/>
      <w:marRight w:val="0"/>
      <w:marTop w:val="0"/>
      <w:marBottom w:val="0"/>
      <w:divBdr>
        <w:top w:val="none" w:sz="0" w:space="0" w:color="auto"/>
        <w:left w:val="none" w:sz="0" w:space="0" w:color="auto"/>
        <w:bottom w:val="none" w:sz="0" w:space="0" w:color="auto"/>
        <w:right w:val="none" w:sz="0" w:space="0" w:color="auto"/>
      </w:divBdr>
    </w:div>
    <w:div w:id="1910455387">
      <w:bodyDiv w:val="1"/>
      <w:marLeft w:val="0"/>
      <w:marRight w:val="0"/>
      <w:marTop w:val="0"/>
      <w:marBottom w:val="0"/>
      <w:divBdr>
        <w:top w:val="none" w:sz="0" w:space="0" w:color="auto"/>
        <w:left w:val="none" w:sz="0" w:space="0" w:color="auto"/>
        <w:bottom w:val="none" w:sz="0" w:space="0" w:color="auto"/>
        <w:right w:val="none" w:sz="0" w:space="0" w:color="auto"/>
      </w:divBdr>
    </w:div>
    <w:div w:id="1915504220">
      <w:bodyDiv w:val="1"/>
      <w:marLeft w:val="0"/>
      <w:marRight w:val="0"/>
      <w:marTop w:val="0"/>
      <w:marBottom w:val="0"/>
      <w:divBdr>
        <w:top w:val="none" w:sz="0" w:space="0" w:color="auto"/>
        <w:left w:val="none" w:sz="0" w:space="0" w:color="auto"/>
        <w:bottom w:val="none" w:sz="0" w:space="0" w:color="auto"/>
        <w:right w:val="none" w:sz="0" w:space="0" w:color="auto"/>
      </w:divBdr>
    </w:div>
    <w:div w:id="1959137325">
      <w:bodyDiv w:val="1"/>
      <w:marLeft w:val="0"/>
      <w:marRight w:val="0"/>
      <w:marTop w:val="0"/>
      <w:marBottom w:val="0"/>
      <w:divBdr>
        <w:top w:val="none" w:sz="0" w:space="0" w:color="auto"/>
        <w:left w:val="none" w:sz="0" w:space="0" w:color="auto"/>
        <w:bottom w:val="none" w:sz="0" w:space="0" w:color="auto"/>
        <w:right w:val="none" w:sz="0" w:space="0" w:color="auto"/>
      </w:divBdr>
    </w:div>
    <w:div w:id="1980568243">
      <w:bodyDiv w:val="1"/>
      <w:marLeft w:val="0"/>
      <w:marRight w:val="0"/>
      <w:marTop w:val="0"/>
      <w:marBottom w:val="0"/>
      <w:divBdr>
        <w:top w:val="none" w:sz="0" w:space="0" w:color="auto"/>
        <w:left w:val="none" w:sz="0" w:space="0" w:color="auto"/>
        <w:bottom w:val="none" w:sz="0" w:space="0" w:color="auto"/>
        <w:right w:val="none" w:sz="0" w:space="0" w:color="auto"/>
      </w:divBdr>
    </w:div>
    <w:div w:id="2000037061">
      <w:bodyDiv w:val="1"/>
      <w:marLeft w:val="0"/>
      <w:marRight w:val="0"/>
      <w:marTop w:val="0"/>
      <w:marBottom w:val="0"/>
      <w:divBdr>
        <w:top w:val="none" w:sz="0" w:space="0" w:color="auto"/>
        <w:left w:val="none" w:sz="0" w:space="0" w:color="auto"/>
        <w:bottom w:val="none" w:sz="0" w:space="0" w:color="auto"/>
        <w:right w:val="none" w:sz="0" w:space="0" w:color="auto"/>
      </w:divBdr>
    </w:div>
    <w:div w:id="2111313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noFill/>
        <a:ln w="9525" cap="flat" cmpd="sng" algn="ctr">
          <a:solidFill>
            <a:sysClr val="windowText" lastClr="000000"/>
          </a:solidFill>
          <a:prstDash val="solid"/>
          <a:miter lim="800000"/>
          <a:tailEnd type="triangle"/>
        </a:ln>
        <a:effec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1D6D4-C3D9-4130-B4DC-A85900E0C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1098</Words>
  <Characters>6261</Characters>
  <Application>Microsoft Office Word</Application>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亮</dc:creator>
  <cp:keywords/>
  <dc:description/>
  <cp:lastModifiedBy>佐藤 亮</cp:lastModifiedBy>
  <cp:revision>3</cp:revision>
  <cp:lastPrinted>2022-02-20T03:16:00Z</cp:lastPrinted>
  <dcterms:created xsi:type="dcterms:W3CDTF">2022-08-30T01:46:00Z</dcterms:created>
  <dcterms:modified xsi:type="dcterms:W3CDTF">2022-08-30T01:48:00Z</dcterms:modified>
</cp:coreProperties>
</file>