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A42CD" w14:textId="77777777" w:rsidR="004A18A8" w:rsidRDefault="004A18A8" w:rsidP="004A18A8">
      <w:pPr>
        <w:jc w:val="center"/>
        <w:rPr>
          <w:sz w:val="36"/>
          <w:szCs w:val="36"/>
        </w:rPr>
      </w:pPr>
    </w:p>
    <w:p w14:paraId="7F21918E" w14:textId="77777777" w:rsidR="004A18A8" w:rsidRPr="003B40E6" w:rsidRDefault="004A18A8" w:rsidP="004A18A8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45D9ED25" w14:textId="77777777" w:rsidR="004A18A8" w:rsidRDefault="004A18A8" w:rsidP="004A18A8"/>
    <w:p w14:paraId="546B8852" w14:textId="77777777" w:rsidR="004A18A8" w:rsidRDefault="004A18A8" w:rsidP="004A18A8">
      <w:pPr>
        <w:jc w:val="center"/>
        <w:rPr>
          <w:sz w:val="28"/>
          <w:szCs w:val="28"/>
        </w:rPr>
      </w:pPr>
      <w:r w:rsidRPr="00507103">
        <w:rPr>
          <w:b/>
          <w:color w:val="000000"/>
          <w:sz w:val="28"/>
          <w:szCs w:val="28"/>
          <w:lang w:val="en-GB"/>
        </w:rPr>
        <w:t>LC3-associated phagocytosis promotes glial degradation of axon debris after injury</w:t>
      </w:r>
    </w:p>
    <w:p w14:paraId="3C599080" w14:textId="77777777" w:rsidR="004A18A8" w:rsidRPr="007108F5" w:rsidRDefault="004A18A8" w:rsidP="004A18A8">
      <w:pPr>
        <w:jc w:val="center"/>
        <w:rPr>
          <w:sz w:val="28"/>
          <w:szCs w:val="28"/>
        </w:rPr>
      </w:pPr>
    </w:p>
    <w:p w14:paraId="530948C1" w14:textId="77777777" w:rsidR="004A18A8" w:rsidRPr="005027B6" w:rsidRDefault="004A18A8" w:rsidP="004A18A8">
      <w:pPr>
        <w:autoSpaceDE w:val="0"/>
        <w:autoSpaceDN w:val="0"/>
        <w:adjustRightInd w:val="0"/>
        <w:spacing w:line="480" w:lineRule="auto"/>
        <w:rPr>
          <w:color w:val="000000"/>
          <w:vertAlign w:val="superscript"/>
        </w:rPr>
      </w:pPr>
      <w:proofErr w:type="spellStart"/>
      <w:r w:rsidRPr="005027B6">
        <w:rPr>
          <w:color w:val="000000"/>
        </w:rPr>
        <w:t>Áron</w:t>
      </w:r>
      <w:proofErr w:type="spellEnd"/>
      <w:r w:rsidRPr="005027B6">
        <w:rPr>
          <w:color w:val="000000"/>
        </w:rPr>
        <w:t xml:space="preserve"> Szabó</w:t>
      </w:r>
      <w:r w:rsidRPr="005027B6">
        <w:rPr>
          <w:color w:val="000000"/>
          <w:vertAlign w:val="superscript"/>
        </w:rPr>
        <w:t>1</w:t>
      </w:r>
      <w:r w:rsidRPr="005027B6">
        <w:rPr>
          <w:color w:val="000000"/>
        </w:rPr>
        <w:t xml:space="preserve">*, </w:t>
      </w:r>
      <w:proofErr w:type="spellStart"/>
      <w:r w:rsidRPr="005027B6">
        <w:rPr>
          <w:color w:val="000000"/>
        </w:rPr>
        <w:t>Virág</w:t>
      </w:r>
      <w:proofErr w:type="spellEnd"/>
      <w:r w:rsidRPr="005027B6">
        <w:rPr>
          <w:color w:val="000000"/>
        </w:rPr>
        <w:t xml:space="preserve"> Vincze</w:t>
      </w:r>
      <w:r w:rsidRPr="005027B6">
        <w:rPr>
          <w:color w:val="000000"/>
          <w:vertAlign w:val="superscript"/>
        </w:rPr>
        <w:t>1</w:t>
      </w:r>
      <w:r w:rsidRPr="005027B6">
        <w:rPr>
          <w:color w:val="000000"/>
        </w:rPr>
        <w:t xml:space="preserve">, </w:t>
      </w:r>
      <w:proofErr w:type="spellStart"/>
      <w:r w:rsidRPr="005027B6">
        <w:rPr>
          <w:color w:val="000000"/>
        </w:rPr>
        <w:t>Sarolta</w:t>
      </w:r>
      <w:proofErr w:type="spellEnd"/>
      <w:r w:rsidRPr="005027B6">
        <w:rPr>
          <w:color w:val="000000"/>
        </w:rPr>
        <w:t xml:space="preserve"> Bognár</w:t>
      </w:r>
      <w:r w:rsidRPr="005027B6">
        <w:rPr>
          <w:color w:val="000000"/>
          <w:vertAlign w:val="superscript"/>
        </w:rPr>
        <w:t>1</w:t>
      </w:r>
      <w:r w:rsidRPr="005027B6">
        <w:rPr>
          <w:color w:val="000000"/>
        </w:rPr>
        <w:t xml:space="preserve">, Katalin </w:t>
      </w:r>
      <w:proofErr w:type="spellStart"/>
      <w:r w:rsidRPr="005027B6">
        <w:rPr>
          <w:color w:val="000000"/>
        </w:rPr>
        <w:t>Eszter</w:t>
      </w:r>
      <w:proofErr w:type="spellEnd"/>
      <w:r w:rsidRPr="005027B6">
        <w:rPr>
          <w:color w:val="000000"/>
        </w:rPr>
        <w:t xml:space="preserve"> Varga</w:t>
      </w:r>
      <w:r w:rsidRPr="005027B6">
        <w:rPr>
          <w:color w:val="000000"/>
          <w:vertAlign w:val="superscript"/>
        </w:rPr>
        <w:t>1</w:t>
      </w:r>
      <w:r w:rsidRPr="005027B6">
        <w:rPr>
          <w:color w:val="000000"/>
        </w:rPr>
        <w:t xml:space="preserve">, </w:t>
      </w:r>
      <w:proofErr w:type="spellStart"/>
      <w:r w:rsidRPr="005027B6">
        <w:rPr>
          <w:color w:val="000000"/>
        </w:rPr>
        <w:t>Poulami</w:t>
      </w:r>
      <w:proofErr w:type="spellEnd"/>
      <w:r w:rsidRPr="005027B6">
        <w:rPr>
          <w:color w:val="000000"/>
        </w:rPr>
        <w:t xml:space="preserve"> Banik</w:t>
      </w:r>
      <w:r w:rsidRPr="005027B6">
        <w:rPr>
          <w:color w:val="000000"/>
          <w:vertAlign w:val="superscript"/>
        </w:rPr>
        <w:t>1</w:t>
      </w:r>
      <w:r w:rsidRPr="005027B6">
        <w:rPr>
          <w:color w:val="000000"/>
        </w:rPr>
        <w:t xml:space="preserve">, </w:t>
      </w:r>
      <w:proofErr w:type="spellStart"/>
      <w:r w:rsidRPr="005027B6">
        <w:rPr>
          <w:color w:val="000000"/>
        </w:rPr>
        <w:t>András</w:t>
      </w:r>
      <w:proofErr w:type="spellEnd"/>
      <w:r w:rsidRPr="005027B6">
        <w:rPr>
          <w:color w:val="000000"/>
        </w:rPr>
        <w:t xml:space="preserve"> Jipa</w:t>
      </w:r>
      <w:r w:rsidRPr="005027B6">
        <w:rPr>
          <w:color w:val="000000"/>
          <w:vertAlign w:val="superscript"/>
        </w:rPr>
        <w:t>1</w:t>
      </w:r>
      <w:r w:rsidRPr="005027B6">
        <w:rPr>
          <w:color w:val="000000"/>
        </w:rPr>
        <w:t>, Lukas J. Neukomm</w:t>
      </w:r>
      <w:r w:rsidRPr="005027B6">
        <w:rPr>
          <w:color w:val="000000"/>
          <w:vertAlign w:val="superscript"/>
        </w:rPr>
        <w:t>2</w:t>
      </w:r>
      <w:r w:rsidRPr="005027B6">
        <w:rPr>
          <w:color w:val="000000"/>
        </w:rPr>
        <w:t xml:space="preserve"> and </w:t>
      </w:r>
      <w:proofErr w:type="spellStart"/>
      <w:r w:rsidRPr="005027B6">
        <w:rPr>
          <w:color w:val="000000"/>
        </w:rPr>
        <w:t>Gábor</w:t>
      </w:r>
      <w:proofErr w:type="spellEnd"/>
      <w:r w:rsidRPr="005027B6">
        <w:rPr>
          <w:color w:val="000000"/>
        </w:rPr>
        <w:t xml:space="preserve"> Juhász</w:t>
      </w:r>
      <w:r w:rsidRPr="005027B6">
        <w:rPr>
          <w:color w:val="000000"/>
          <w:vertAlign w:val="superscript"/>
        </w:rPr>
        <w:t>1,3</w:t>
      </w:r>
      <w:r w:rsidRPr="005027B6">
        <w:rPr>
          <w:color w:val="000000"/>
        </w:rPr>
        <w:t>*</w:t>
      </w:r>
    </w:p>
    <w:p w14:paraId="2638EE2E" w14:textId="77777777" w:rsidR="004A18A8" w:rsidRPr="005027B6" w:rsidRDefault="004A18A8" w:rsidP="004A18A8">
      <w:pPr>
        <w:jc w:val="center"/>
      </w:pPr>
    </w:p>
    <w:p w14:paraId="71161AEC" w14:textId="77777777" w:rsidR="004A18A8" w:rsidRPr="00913296" w:rsidRDefault="004A18A8" w:rsidP="004A18A8">
      <w:pPr>
        <w:autoSpaceDE w:val="0"/>
        <w:autoSpaceDN w:val="0"/>
        <w:adjustRightInd w:val="0"/>
        <w:spacing w:line="480" w:lineRule="auto"/>
        <w:rPr>
          <w:color w:val="000000"/>
          <w:lang w:val="en-GB"/>
        </w:rPr>
      </w:pPr>
      <w:r w:rsidRPr="00ED2CBE">
        <w:rPr>
          <w:sz w:val="20"/>
        </w:rPr>
        <w:t>*Corresponding author. Email</w:t>
      </w:r>
      <w:r w:rsidRPr="00507103">
        <w:rPr>
          <w:sz w:val="20"/>
        </w:rPr>
        <w:t xml:space="preserve">: </w:t>
      </w:r>
      <w:r w:rsidRPr="00507103">
        <w:rPr>
          <w:color w:val="000000"/>
          <w:sz w:val="20"/>
          <w:lang w:val="en-GB"/>
        </w:rPr>
        <w:t xml:space="preserve"> </w:t>
      </w:r>
      <w:hyperlink r:id="rId10" w:history="1">
        <w:r w:rsidRPr="00507103">
          <w:rPr>
            <w:rStyle w:val="Hiperhivatkozs"/>
            <w:sz w:val="20"/>
            <w:lang w:val="en-GB"/>
          </w:rPr>
          <w:t>aszabo@brc.hu</w:t>
        </w:r>
      </w:hyperlink>
      <w:r w:rsidRPr="00507103">
        <w:rPr>
          <w:color w:val="000000"/>
          <w:sz w:val="20"/>
          <w:lang w:val="en-GB"/>
        </w:rPr>
        <w:t xml:space="preserve">, </w:t>
      </w:r>
      <w:hyperlink r:id="rId11" w:history="1">
        <w:r w:rsidRPr="00507103">
          <w:rPr>
            <w:rStyle w:val="Hiperhivatkozs"/>
            <w:sz w:val="20"/>
            <w:lang w:val="en-GB"/>
          </w:rPr>
          <w:t>juhasz.gabor@brc.hu</w:t>
        </w:r>
      </w:hyperlink>
    </w:p>
    <w:p w14:paraId="7813C31F" w14:textId="77777777" w:rsidR="004A18A8" w:rsidRPr="00ED2CBE" w:rsidRDefault="004A18A8" w:rsidP="004A18A8">
      <w:pPr>
        <w:jc w:val="center"/>
        <w:rPr>
          <w:sz w:val="20"/>
        </w:rPr>
      </w:pPr>
    </w:p>
    <w:p w14:paraId="293171FA" w14:textId="77777777" w:rsidR="004A18A8" w:rsidRDefault="004A18A8" w:rsidP="004A18A8">
      <w:pPr>
        <w:pStyle w:val="PubInfo"/>
      </w:pPr>
    </w:p>
    <w:p w14:paraId="68EE4515" w14:textId="77777777" w:rsidR="004A18A8" w:rsidRPr="00EE59BE" w:rsidRDefault="004A18A8" w:rsidP="004A18A8">
      <w:pPr>
        <w:jc w:val="center"/>
      </w:pPr>
    </w:p>
    <w:p w14:paraId="17DD187D" w14:textId="77777777" w:rsidR="004A18A8" w:rsidRDefault="004A18A8" w:rsidP="004A18A8">
      <w:pPr>
        <w:jc w:val="center"/>
      </w:pPr>
    </w:p>
    <w:p w14:paraId="18012F6E" w14:textId="77777777" w:rsidR="004A18A8" w:rsidRDefault="004A18A8" w:rsidP="004A18A8"/>
    <w:p w14:paraId="00855566" w14:textId="77777777" w:rsidR="004A18A8" w:rsidRDefault="004A18A8" w:rsidP="004A18A8">
      <w:pPr>
        <w:rPr>
          <w:b/>
        </w:rPr>
      </w:pPr>
    </w:p>
    <w:p w14:paraId="1629D3A5" w14:textId="00C3E7FD" w:rsidR="004A18A8" w:rsidRPr="00262D72" w:rsidRDefault="004A18A8" w:rsidP="004A18A8">
      <w:pPr>
        <w:rPr>
          <w:b/>
        </w:rPr>
      </w:pPr>
      <w:r>
        <w:rPr>
          <w:b/>
        </w:rPr>
        <w:t xml:space="preserve">This file </w:t>
      </w:r>
      <w:r w:rsidRPr="00262D72">
        <w:rPr>
          <w:b/>
        </w:rPr>
        <w:t>includes:</w:t>
      </w:r>
    </w:p>
    <w:p w14:paraId="5DA90D26" w14:textId="77777777" w:rsidR="004A18A8" w:rsidRDefault="004A18A8" w:rsidP="004A18A8"/>
    <w:p w14:paraId="396A5697" w14:textId="77777777" w:rsidR="004A18A8" w:rsidRDefault="004A18A8" w:rsidP="004A18A8">
      <w:pPr>
        <w:ind w:left="720"/>
      </w:pPr>
      <w:r>
        <w:t>Figs. S1 to S5</w:t>
      </w:r>
    </w:p>
    <w:p w14:paraId="3F88B0AD" w14:textId="77777777" w:rsidR="004A18A8" w:rsidRDefault="004A18A8" w:rsidP="004A18A8"/>
    <w:p w14:paraId="79EEC42C" w14:textId="77777777" w:rsidR="004A18A8" w:rsidRDefault="004A18A8" w:rsidP="004A18A8">
      <w:pPr>
        <w:ind w:left="720"/>
      </w:pPr>
    </w:p>
    <w:p w14:paraId="57E8B854" w14:textId="77777777" w:rsidR="004A18A8" w:rsidRDefault="004A18A8" w:rsidP="004A18A8">
      <w:pPr>
        <w:ind w:left="720"/>
      </w:pPr>
      <w:r>
        <w:br/>
      </w:r>
    </w:p>
    <w:p w14:paraId="15F46189" w14:textId="77777777" w:rsidR="004A18A8" w:rsidRDefault="004A18A8" w:rsidP="004A18A8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5B4E7147" w14:textId="77777777" w:rsidR="004A18A8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color w:val="000000"/>
          <w:lang w:val="en-GB"/>
        </w:rPr>
      </w:pPr>
      <w:r>
        <w:rPr>
          <w:rFonts w:eastAsiaTheme="minorHAnsi"/>
          <w:noProof/>
          <w:color w:val="000000"/>
          <w:lang w:val="en-GB"/>
        </w:rPr>
        <w:lastRenderedPageBreak/>
        <w:drawing>
          <wp:inline distT="0" distB="0" distL="0" distR="0" wp14:anchorId="44B170CC" wp14:editId="66410E76">
            <wp:extent cx="5836920" cy="8257540"/>
            <wp:effectExtent l="0" t="0" r="508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825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C8695" w14:textId="77777777" w:rsidR="004A18A8" w:rsidRPr="00507103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b/>
          <w:bCs/>
          <w:color w:val="000000"/>
          <w:lang w:val="en-GB"/>
        </w:rPr>
      </w:pPr>
      <w:r w:rsidRPr="00507103">
        <w:rPr>
          <w:rFonts w:eastAsiaTheme="minorHAnsi"/>
          <w:b/>
          <w:bCs/>
          <w:color w:val="000000"/>
          <w:lang w:val="en-GB"/>
        </w:rPr>
        <w:lastRenderedPageBreak/>
        <w:t xml:space="preserve">Figure S1. </w:t>
      </w:r>
      <w:r w:rsidRPr="00507103">
        <w:rPr>
          <w:rFonts w:eastAsiaTheme="minorHAnsi"/>
          <w:b/>
          <w:bCs/>
          <w:i/>
          <w:iCs/>
          <w:color w:val="000000"/>
          <w:lang w:val="en-GB"/>
        </w:rPr>
        <w:t>Atg8a</w:t>
      </w:r>
      <w:r w:rsidRPr="00507103">
        <w:rPr>
          <w:rFonts w:eastAsiaTheme="minorHAnsi"/>
          <w:b/>
          <w:bCs/>
          <w:color w:val="000000"/>
          <w:lang w:val="en-GB"/>
        </w:rPr>
        <w:t xml:space="preserve"> and </w:t>
      </w:r>
      <w:r w:rsidRPr="00507103">
        <w:rPr>
          <w:rFonts w:eastAsiaTheme="minorHAnsi"/>
          <w:b/>
          <w:bCs/>
          <w:i/>
          <w:iCs/>
          <w:color w:val="000000"/>
          <w:lang w:val="en-GB"/>
        </w:rPr>
        <w:t xml:space="preserve">Atg16 </w:t>
      </w:r>
      <w:r w:rsidRPr="00507103">
        <w:rPr>
          <w:rFonts w:eastAsiaTheme="minorHAnsi"/>
          <w:b/>
          <w:bCs/>
          <w:color w:val="000000"/>
          <w:lang w:val="en-GB"/>
        </w:rPr>
        <w:t>mutations do not induce axon degeneration or glial abnormalities in the uninjured wing nerve</w:t>
      </w:r>
    </w:p>
    <w:p w14:paraId="57A40182" w14:textId="77777777" w:rsidR="004A18A8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color w:val="000000"/>
        </w:rPr>
      </w:pPr>
      <w:r>
        <w:rPr>
          <w:color w:val="000000"/>
        </w:rPr>
        <w:t xml:space="preserve">(A) </w:t>
      </w:r>
      <w:r w:rsidRPr="000D69D6">
        <w:rPr>
          <w:color w:val="000000"/>
        </w:rPr>
        <w:t>z-projections of uninjured</w:t>
      </w:r>
      <w:r>
        <w:rPr>
          <w:color w:val="000000"/>
        </w:rPr>
        <w:t xml:space="preserve"> </w:t>
      </w:r>
      <w:r w:rsidRPr="000D69D6">
        <w:rPr>
          <w:color w:val="000000"/>
        </w:rPr>
        <w:t xml:space="preserve">wing nerve </w:t>
      </w:r>
      <w:r>
        <w:rPr>
          <w:color w:val="000000"/>
        </w:rPr>
        <w:t>segments (pairs of contralateral injured wings presented in Fig. 1)</w:t>
      </w:r>
      <w:r w:rsidRPr="000D69D6">
        <w:rPr>
          <w:color w:val="000000"/>
        </w:rPr>
        <w:t xml:space="preserve"> are shown for the indicated genotypes on </w:t>
      </w:r>
      <w:r w:rsidRPr="000D69D6">
        <w:rPr>
          <w:rFonts w:eastAsiaTheme="minorHAnsi"/>
          <w:i/>
          <w:color w:val="000000"/>
        </w:rPr>
        <w:t>OK371</w:t>
      </w:r>
      <w:r>
        <w:rPr>
          <w:rFonts w:eastAsiaTheme="minorHAnsi"/>
          <w:i/>
          <w:color w:val="000000"/>
        </w:rPr>
        <w:t>&gt;</w:t>
      </w:r>
      <w:r w:rsidRPr="000D69D6">
        <w:rPr>
          <w:rFonts w:eastAsiaTheme="minorHAnsi"/>
          <w:i/>
          <w:color w:val="000000"/>
        </w:rPr>
        <w:t xml:space="preserve"> UAS-mCD</w:t>
      </w:r>
      <w:proofErr w:type="gramStart"/>
      <w:r w:rsidRPr="000D69D6">
        <w:rPr>
          <w:rFonts w:eastAsiaTheme="minorHAnsi"/>
          <w:i/>
          <w:color w:val="000000"/>
        </w:rPr>
        <w:t>8::</w:t>
      </w:r>
      <w:proofErr w:type="gramEnd"/>
      <w:r w:rsidRPr="000D69D6">
        <w:rPr>
          <w:rFonts w:eastAsiaTheme="minorHAnsi"/>
          <w:i/>
          <w:color w:val="000000"/>
        </w:rPr>
        <w:t>GFP/+</w:t>
      </w:r>
      <w:r w:rsidRPr="000D69D6">
        <w:rPr>
          <w:rFonts w:eastAsiaTheme="minorHAnsi"/>
          <w:color w:val="000000"/>
        </w:rPr>
        <w:t xml:space="preserve"> background at</w:t>
      </w:r>
      <w:r w:rsidRPr="000D69D6">
        <w:rPr>
          <w:color w:val="000000"/>
        </w:rPr>
        <w:t xml:space="preserve"> 2, 5 and 10 days post</w:t>
      </w:r>
      <w:r>
        <w:rPr>
          <w:color w:val="000000"/>
        </w:rPr>
        <w:t xml:space="preserve"> contralateral</w:t>
      </w:r>
      <w:r w:rsidRPr="000D69D6">
        <w:rPr>
          <w:color w:val="000000"/>
        </w:rPr>
        <w:t xml:space="preserve"> wing injury</w:t>
      </w:r>
      <w:r>
        <w:rPr>
          <w:color w:val="000000"/>
        </w:rPr>
        <w:t xml:space="preserve">. </w:t>
      </w:r>
      <w:r>
        <w:rPr>
          <w:rFonts w:eastAsiaTheme="minorHAnsi"/>
          <w:color w:val="000000"/>
        </w:rPr>
        <w:t>(B</w:t>
      </w:r>
      <w:r w:rsidRPr="000D69D6">
        <w:rPr>
          <w:rFonts w:eastAsiaTheme="minorHAnsi"/>
          <w:color w:val="000000"/>
        </w:rPr>
        <w:t>)</w:t>
      </w:r>
      <w:r w:rsidRPr="000D69D6">
        <w:rPr>
          <w:color w:val="000000"/>
        </w:rPr>
        <w:t xml:space="preserve"> z-projected images of uninjured wing nerves expressing or not </w:t>
      </w:r>
      <w:r w:rsidRPr="000D69D6">
        <w:rPr>
          <w:i/>
          <w:color w:val="000000"/>
        </w:rPr>
        <w:t>Atg16 RNAi KK</w:t>
      </w:r>
      <w:r w:rsidRPr="000D69D6">
        <w:rPr>
          <w:color w:val="000000"/>
        </w:rPr>
        <w:t xml:space="preserve"> in glia with </w:t>
      </w:r>
      <w:r w:rsidRPr="000D69D6">
        <w:rPr>
          <w:i/>
          <w:color w:val="000000"/>
        </w:rPr>
        <w:t>repo-Gal4</w:t>
      </w:r>
      <w:r w:rsidRPr="000D69D6">
        <w:rPr>
          <w:color w:val="000000"/>
        </w:rPr>
        <w:t xml:space="preserve">, axons labelled with </w:t>
      </w:r>
      <w:r w:rsidRPr="000D69D6">
        <w:rPr>
          <w:rFonts w:eastAsiaTheme="minorHAnsi"/>
          <w:color w:val="000000"/>
        </w:rPr>
        <w:t>mCD</w:t>
      </w:r>
      <w:proofErr w:type="gramStart"/>
      <w:r w:rsidRPr="000D69D6">
        <w:rPr>
          <w:rFonts w:eastAsiaTheme="minorHAnsi"/>
          <w:color w:val="000000"/>
        </w:rPr>
        <w:t>8::</w:t>
      </w:r>
      <w:proofErr w:type="gramEnd"/>
      <w:r w:rsidRPr="000D69D6">
        <w:rPr>
          <w:rFonts w:eastAsiaTheme="minorHAnsi"/>
          <w:color w:val="000000"/>
        </w:rPr>
        <w:t>GFP, glia</w:t>
      </w:r>
      <w:r>
        <w:rPr>
          <w:rFonts w:eastAsiaTheme="minorHAnsi"/>
          <w:color w:val="000000"/>
        </w:rPr>
        <w:t xml:space="preserve"> labelled</w:t>
      </w:r>
      <w:r w:rsidRPr="000D69D6">
        <w:rPr>
          <w:rFonts w:eastAsiaTheme="minorHAnsi"/>
          <w:color w:val="000000"/>
        </w:rPr>
        <w:t xml:space="preserve"> with membrane-targeted </w:t>
      </w:r>
      <w:proofErr w:type="spellStart"/>
      <w:r w:rsidRPr="000D69D6">
        <w:rPr>
          <w:rFonts w:eastAsiaTheme="minorHAnsi"/>
          <w:color w:val="000000"/>
        </w:rPr>
        <w:t>tdTomato</w:t>
      </w:r>
      <w:proofErr w:type="spellEnd"/>
      <w:r>
        <w:rPr>
          <w:rFonts w:eastAsiaTheme="minorHAnsi"/>
          <w:color w:val="000000"/>
        </w:rPr>
        <w:t xml:space="preserve"> (</w:t>
      </w:r>
      <w:proofErr w:type="spellStart"/>
      <w:r w:rsidRPr="000D69D6">
        <w:rPr>
          <w:rFonts w:eastAsiaTheme="minorHAnsi"/>
          <w:i/>
          <w:color w:val="000000"/>
        </w:rPr>
        <w:t>VGlut</w:t>
      </w:r>
      <w:proofErr w:type="spellEnd"/>
      <w:r>
        <w:rPr>
          <w:rFonts w:eastAsiaTheme="minorHAnsi"/>
          <w:i/>
          <w:color w:val="000000"/>
        </w:rPr>
        <w:t>&gt;</w:t>
      </w:r>
      <w:r w:rsidRPr="000D69D6">
        <w:rPr>
          <w:rFonts w:eastAsiaTheme="minorHAnsi"/>
          <w:i/>
          <w:color w:val="000000"/>
        </w:rPr>
        <w:t xml:space="preserve"> QUAS-mCD8::GFP, </w:t>
      </w:r>
      <w:r w:rsidRPr="000D69D6">
        <w:rPr>
          <w:i/>
          <w:color w:val="000000"/>
        </w:rPr>
        <w:t>repo-Gal4</w:t>
      </w:r>
      <w:r>
        <w:rPr>
          <w:rFonts w:eastAsiaTheme="minorHAnsi"/>
          <w:i/>
          <w:color w:val="000000"/>
        </w:rPr>
        <w:t>&gt;</w:t>
      </w:r>
      <w:r w:rsidRPr="000D69D6">
        <w:rPr>
          <w:rFonts w:eastAsiaTheme="minorHAnsi"/>
          <w:i/>
          <w:color w:val="000000"/>
        </w:rPr>
        <w:t>UAS-</w:t>
      </w:r>
      <w:proofErr w:type="spellStart"/>
      <w:r w:rsidRPr="000D69D6">
        <w:rPr>
          <w:rFonts w:eastAsiaTheme="minorHAnsi"/>
          <w:i/>
          <w:color w:val="000000"/>
        </w:rPr>
        <w:t>mtdTomato</w:t>
      </w:r>
      <w:proofErr w:type="spellEnd"/>
      <w:r w:rsidRPr="000D69D6">
        <w:rPr>
          <w:rFonts w:eastAsiaTheme="minorHAnsi"/>
          <w:i/>
          <w:color w:val="000000"/>
        </w:rPr>
        <w:t>)</w:t>
      </w:r>
      <w:r w:rsidRPr="000D69D6">
        <w:rPr>
          <w:rFonts w:eastAsiaTheme="minorHAnsi"/>
          <w:color w:val="000000"/>
        </w:rPr>
        <w:t>.</w:t>
      </w:r>
      <w:r w:rsidRPr="000D69D6">
        <w:rPr>
          <w:color w:val="000000"/>
        </w:rPr>
        <w:t xml:space="preserve"> Conclusions were drawn from the observation of n=18 independent animals from each genotype. Scale bar: 5 </w:t>
      </w:r>
      <w:r w:rsidRPr="00913296">
        <w:sym w:font="Symbol" w:char="F06D"/>
      </w:r>
      <w:r w:rsidRPr="000D69D6">
        <w:rPr>
          <w:color w:val="000000"/>
        </w:rPr>
        <w:t>m</w:t>
      </w:r>
      <w:r>
        <w:rPr>
          <w:color w:val="000000"/>
        </w:rPr>
        <w:t xml:space="preserve">. </w:t>
      </w:r>
    </w:p>
    <w:p w14:paraId="49DAA9F9" w14:textId="77777777" w:rsidR="004A18A8" w:rsidRPr="00507103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b/>
          <w:bCs/>
        </w:rPr>
      </w:pPr>
      <w:r>
        <w:rPr>
          <w:rFonts w:eastAsiaTheme="minorHAnsi"/>
          <w:b/>
          <w:bCs/>
          <w:noProof/>
        </w:rPr>
        <w:lastRenderedPageBreak/>
        <w:drawing>
          <wp:inline distT="0" distB="0" distL="0" distR="0" wp14:anchorId="68D4A23A" wp14:editId="40607159">
            <wp:extent cx="5836920" cy="8257540"/>
            <wp:effectExtent l="0" t="0" r="508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ép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825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95D0" w14:textId="77777777" w:rsidR="004A18A8" w:rsidRPr="00507103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b/>
          <w:bCs/>
          <w:color w:val="000000"/>
        </w:rPr>
      </w:pPr>
      <w:r w:rsidRPr="00507103">
        <w:rPr>
          <w:rFonts w:eastAsiaTheme="minorHAnsi"/>
          <w:b/>
          <w:bCs/>
          <w:color w:val="000000"/>
        </w:rPr>
        <w:lastRenderedPageBreak/>
        <w:t>Figure S2. The Atg1 kinase complex in glia does not affect debris elimination</w:t>
      </w:r>
    </w:p>
    <w:p w14:paraId="71FB3D07" w14:textId="77777777" w:rsidR="004A18A8" w:rsidRPr="000621B4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color w:val="000000"/>
        </w:rPr>
      </w:pPr>
      <w:r>
        <w:rPr>
          <w:color w:val="000000"/>
        </w:rPr>
        <w:t xml:space="preserve"> (</w:t>
      </w:r>
      <w:r w:rsidRPr="000D69D6">
        <w:rPr>
          <w:color w:val="000000"/>
        </w:rPr>
        <w:t xml:space="preserve">A) z-projections of degenerating wing nerves expressing the indicated RNAi-s in glia, driven by </w:t>
      </w:r>
      <w:r w:rsidRPr="000D69D6">
        <w:rPr>
          <w:i/>
          <w:color w:val="000000"/>
        </w:rPr>
        <w:t>repo-Gal4</w:t>
      </w:r>
      <w:r w:rsidRPr="000D69D6">
        <w:rPr>
          <w:color w:val="000000"/>
        </w:rPr>
        <w:t xml:space="preserve"> on </w:t>
      </w:r>
      <w:proofErr w:type="spellStart"/>
      <w:r w:rsidRPr="000D69D6">
        <w:rPr>
          <w:rFonts w:eastAsiaTheme="minorHAnsi"/>
          <w:i/>
          <w:color w:val="000000"/>
        </w:rPr>
        <w:t>VGlut</w:t>
      </w:r>
      <w:proofErr w:type="spellEnd"/>
      <w:r>
        <w:rPr>
          <w:rFonts w:eastAsiaTheme="minorHAnsi"/>
          <w:i/>
          <w:color w:val="000000"/>
        </w:rPr>
        <w:t>&gt;</w:t>
      </w:r>
      <w:r w:rsidRPr="000D69D6">
        <w:rPr>
          <w:rFonts w:eastAsiaTheme="minorHAnsi"/>
          <w:i/>
          <w:color w:val="000000"/>
        </w:rPr>
        <w:t xml:space="preserve"> QUAS-mCD</w:t>
      </w:r>
      <w:proofErr w:type="gramStart"/>
      <w:r w:rsidRPr="000D69D6">
        <w:rPr>
          <w:rFonts w:eastAsiaTheme="minorHAnsi"/>
          <w:i/>
          <w:color w:val="000000"/>
        </w:rPr>
        <w:t>8::</w:t>
      </w:r>
      <w:proofErr w:type="gramEnd"/>
      <w:r w:rsidRPr="000D69D6">
        <w:rPr>
          <w:rFonts w:eastAsiaTheme="minorHAnsi"/>
          <w:i/>
          <w:color w:val="000000"/>
        </w:rPr>
        <w:t>GFP/+</w:t>
      </w:r>
      <w:r w:rsidRPr="000D69D6">
        <w:rPr>
          <w:rFonts w:eastAsiaTheme="minorHAnsi"/>
          <w:color w:val="000000"/>
        </w:rPr>
        <w:t xml:space="preserve"> background </w:t>
      </w:r>
      <w:r w:rsidRPr="000D69D6">
        <w:rPr>
          <w:color w:val="000000"/>
        </w:rPr>
        <w:t xml:space="preserve">at 5 dpi. </w:t>
      </w:r>
      <w:r>
        <w:rPr>
          <w:color w:val="000000"/>
        </w:rPr>
        <w:t>(</w:t>
      </w:r>
      <w:r w:rsidRPr="000D69D6">
        <w:rPr>
          <w:color w:val="000000"/>
        </w:rPr>
        <w:t xml:space="preserve">B) Quantification of axon debris abundance in single-slice images of the indicated genotypes </w:t>
      </w:r>
      <w:r>
        <w:rPr>
          <w:color w:val="000000"/>
        </w:rPr>
        <w:t xml:space="preserve">as in (A) </w:t>
      </w:r>
      <w:r w:rsidRPr="000D69D6">
        <w:rPr>
          <w:color w:val="000000"/>
        </w:rPr>
        <w:t>at 5 dpi, Kruskal-</w:t>
      </w:r>
      <w:proofErr w:type="gramStart"/>
      <w:r w:rsidRPr="000D69D6">
        <w:rPr>
          <w:color w:val="000000"/>
        </w:rPr>
        <w:t>Wallis</w:t>
      </w:r>
      <w:proofErr w:type="gramEnd"/>
      <w:r w:rsidRPr="000D69D6">
        <w:rPr>
          <w:color w:val="000000"/>
        </w:rPr>
        <w:t xml:space="preserve"> test.</w:t>
      </w:r>
      <w:r>
        <w:rPr>
          <w:color w:val="000000"/>
        </w:rPr>
        <w:t xml:space="preserve"> n=12, 13 and 11. (</w:t>
      </w:r>
      <w:r w:rsidRPr="000D69D6">
        <w:rPr>
          <w:color w:val="000000"/>
        </w:rPr>
        <w:t>C) Single-slice images of uninjured wing L1 vein glia expressing</w:t>
      </w:r>
      <w:r w:rsidRPr="000D69D6">
        <w:rPr>
          <w:i/>
          <w:color w:val="000000"/>
        </w:rPr>
        <w:t xml:space="preserve"> repo</w:t>
      </w:r>
      <w:r w:rsidRPr="000D69D6">
        <w:rPr>
          <w:rFonts w:eastAsiaTheme="minorHAnsi"/>
          <w:i/>
          <w:color w:val="000000"/>
        </w:rPr>
        <w:t>-Gal4</w:t>
      </w:r>
      <w:r w:rsidRPr="000D69D6">
        <w:rPr>
          <w:rFonts w:eastAsiaTheme="minorHAnsi"/>
          <w:color w:val="000000"/>
        </w:rPr>
        <w:t>-driven</w:t>
      </w:r>
      <w:r w:rsidRPr="000D69D6">
        <w:rPr>
          <w:rFonts w:eastAsiaTheme="minorHAnsi"/>
          <w:i/>
          <w:color w:val="000000"/>
        </w:rPr>
        <w:t xml:space="preserve"> UAS-GFP-</w:t>
      </w:r>
      <w:proofErr w:type="gramStart"/>
      <w:r>
        <w:rPr>
          <w:rFonts w:eastAsiaTheme="minorHAnsi"/>
          <w:i/>
          <w:color w:val="000000"/>
        </w:rPr>
        <w:t>ref(</w:t>
      </w:r>
      <w:proofErr w:type="gramEnd"/>
      <w:r>
        <w:rPr>
          <w:rFonts w:eastAsiaTheme="minorHAnsi"/>
          <w:i/>
          <w:color w:val="000000"/>
        </w:rPr>
        <w:t>2)P</w:t>
      </w:r>
      <w:r w:rsidRPr="000D69D6">
        <w:rPr>
          <w:color w:val="000000"/>
        </w:rPr>
        <w:t xml:space="preserve"> and co-expressing the indicated RNAi-s. </w:t>
      </w:r>
      <w:r>
        <w:rPr>
          <w:color w:val="000000"/>
        </w:rPr>
        <w:t>(</w:t>
      </w:r>
      <w:r w:rsidRPr="000D69D6">
        <w:rPr>
          <w:color w:val="000000"/>
        </w:rPr>
        <w:t>D) Quantification of the number of GFP-</w:t>
      </w:r>
      <w:r>
        <w:rPr>
          <w:color w:val="000000"/>
        </w:rPr>
        <w:t>Ref(2)P</w:t>
      </w:r>
      <w:r w:rsidRPr="000D69D6">
        <w:rPr>
          <w:color w:val="000000"/>
        </w:rPr>
        <w:t xml:space="preserve"> puncta in single-slice images of genotypes in</w:t>
      </w:r>
      <w:r>
        <w:rPr>
          <w:color w:val="000000"/>
        </w:rPr>
        <w:t xml:space="preserve"> (</w:t>
      </w:r>
      <w:r w:rsidRPr="000D69D6">
        <w:rPr>
          <w:color w:val="000000"/>
        </w:rPr>
        <w:t>C)</w:t>
      </w:r>
      <w:r>
        <w:rPr>
          <w:color w:val="000000"/>
        </w:rPr>
        <w:t xml:space="preserve">, </w:t>
      </w:r>
      <w:r w:rsidRPr="000D69D6">
        <w:rPr>
          <w:color w:val="000000"/>
        </w:rPr>
        <w:t xml:space="preserve">unpaired, two-tailed t-test. </w:t>
      </w:r>
      <w:r>
        <w:rPr>
          <w:color w:val="000000"/>
        </w:rPr>
        <w:t>n= 9, 11, 10 and 10. Independent experiments are separated by a dashed line.</w:t>
      </w:r>
      <w:r>
        <w:rPr>
          <w:rFonts w:eastAsiaTheme="minorHAnsi"/>
          <w:color w:val="000000"/>
        </w:rPr>
        <w:t xml:space="preserve"> </w:t>
      </w:r>
      <w:r>
        <w:rPr>
          <w:color w:val="000000"/>
        </w:rPr>
        <w:t>(</w:t>
      </w:r>
      <w:proofErr w:type="gramStart"/>
      <w:r>
        <w:rPr>
          <w:color w:val="000000"/>
        </w:rPr>
        <w:t>B,D</w:t>
      </w:r>
      <w:proofErr w:type="gramEnd"/>
      <w:r>
        <w:rPr>
          <w:color w:val="000000"/>
        </w:rPr>
        <w:t>) T</w:t>
      </w:r>
      <w:proofErr w:type="spellStart"/>
      <w:r w:rsidRPr="000621B4">
        <w:rPr>
          <w:color w:val="000000"/>
          <w:lang w:val="en-GB"/>
        </w:rPr>
        <w:t>runcated</w:t>
      </w:r>
      <w:proofErr w:type="spellEnd"/>
      <w:r w:rsidRPr="000621B4">
        <w:rPr>
          <w:color w:val="000000"/>
          <w:lang w:val="en-GB"/>
        </w:rPr>
        <w:t xml:space="preserve"> violin plots </w:t>
      </w:r>
      <w:r>
        <w:rPr>
          <w:color w:val="000000"/>
        </w:rPr>
        <w:t xml:space="preserve">with median and quartiles shown. </w:t>
      </w:r>
      <w:r w:rsidRPr="00E5145E">
        <w:rPr>
          <w:rFonts w:eastAsiaTheme="minorHAnsi"/>
          <w:i/>
          <w:color w:val="000000"/>
        </w:rPr>
        <w:t>w</w:t>
      </w:r>
      <w:r w:rsidRPr="00E5145E">
        <w:rPr>
          <w:rFonts w:eastAsiaTheme="minorHAnsi"/>
          <w:color w:val="000000"/>
        </w:rPr>
        <w:t xml:space="preserve"> RNAi serves as a negative control. </w:t>
      </w:r>
      <w:r w:rsidRPr="00E5145E">
        <w:rPr>
          <w:color w:val="000000"/>
        </w:rPr>
        <w:t>ns – not significant.</w:t>
      </w:r>
      <w:r>
        <w:rPr>
          <w:color w:val="000000"/>
        </w:rPr>
        <w:t xml:space="preserve"> </w:t>
      </w:r>
      <w:r w:rsidRPr="000D69D6">
        <w:rPr>
          <w:color w:val="000000"/>
        </w:rPr>
        <w:t xml:space="preserve">Scale bar: 5 </w:t>
      </w:r>
      <w:r w:rsidRPr="00913296">
        <w:sym w:font="Symbol" w:char="F06D"/>
      </w:r>
      <w:r w:rsidRPr="000D69D6">
        <w:rPr>
          <w:color w:val="000000"/>
        </w:rPr>
        <w:t>m.</w:t>
      </w:r>
    </w:p>
    <w:p w14:paraId="4E612808" w14:textId="77777777" w:rsidR="004A18A8" w:rsidRPr="000D69D6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color w:val="000000"/>
        </w:rPr>
      </w:pPr>
      <w:r>
        <w:rPr>
          <w:rFonts w:eastAsiaTheme="minorHAnsi"/>
          <w:noProof/>
          <w:color w:val="000000"/>
        </w:rPr>
        <w:lastRenderedPageBreak/>
        <w:drawing>
          <wp:inline distT="0" distB="0" distL="0" distR="0" wp14:anchorId="4EE93AD9" wp14:editId="648376AA">
            <wp:extent cx="5836920" cy="8257540"/>
            <wp:effectExtent l="0" t="0" r="5080" b="0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Kép 1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825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9A9BB" w14:textId="77777777" w:rsidR="004A18A8" w:rsidRPr="00507103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b/>
          <w:bCs/>
          <w:color w:val="000000"/>
        </w:rPr>
      </w:pPr>
      <w:r w:rsidRPr="00507103">
        <w:rPr>
          <w:rFonts w:eastAsiaTheme="minorHAnsi"/>
          <w:b/>
          <w:bCs/>
          <w:color w:val="000000"/>
        </w:rPr>
        <w:lastRenderedPageBreak/>
        <w:t xml:space="preserve">Figure S3. Loss of </w:t>
      </w:r>
      <w:r w:rsidRPr="00507103">
        <w:rPr>
          <w:rFonts w:eastAsiaTheme="minorHAnsi"/>
          <w:b/>
          <w:bCs/>
          <w:i/>
          <w:iCs/>
          <w:color w:val="000000"/>
        </w:rPr>
        <w:t>Atg14</w:t>
      </w:r>
      <w:r w:rsidRPr="00507103">
        <w:rPr>
          <w:rFonts w:eastAsiaTheme="minorHAnsi"/>
          <w:b/>
          <w:bCs/>
          <w:color w:val="000000"/>
        </w:rPr>
        <w:t xml:space="preserve"> or </w:t>
      </w:r>
      <w:r w:rsidRPr="00507103">
        <w:rPr>
          <w:rFonts w:eastAsiaTheme="minorHAnsi"/>
          <w:b/>
          <w:bCs/>
          <w:i/>
          <w:iCs/>
          <w:color w:val="000000"/>
        </w:rPr>
        <w:t>Vsp34</w:t>
      </w:r>
      <w:r w:rsidRPr="00507103">
        <w:rPr>
          <w:rFonts w:eastAsiaTheme="minorHAnsi"/>
          <w:b/>
          <w:bCs/>
          <w:color w:val="000000"/>
        </w:rPr>
        <w:t xml:space="preserve"> inhibits autophagy in glia</w:t>
      </w:r>
    </w:p>
    <w:p w14:paraId="250110D9" w14:textId="77777777" w:rsidR="004A18A8" w:rsidRPr="000621B4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color w:val="000000"/>
        </w:rPr>
      </w:pPr>
      <w:r>
        <w:rPr>
          <w:rFonts w:eastAsiaTheme="minorHAnsi"/>
          <w:color w:val="000000"/>
        </w:rPr>
        <w:t xml:space="preserve"> </w:t>
      </w:r>
      <w:r>
        <w:rPr>
          <w:color w:val="000000"/>
        </w:rPr>
        <w:t>(A</w:t>
      </w:r>
      <w:r w:rsidRPr="000713C5">
        <w:rPr>
          <w:color w:val="000000"/>
        </w:rPr>
        <w:t>) Single-slice images of uninjured wing L1 vein glia expressing</w:t>
      </w:r>
      <w:r w:rsidRPr="000713C5">
        <w:rPr>
          <w:i/>
          <w:color w:val="000000"/>
        </w:rPr>
        <w:t xml:space="preserve"> repo</w:t>
      </w:r>
      <w:r w:rsidRPr="000713C5">
        <w:rPr>
          <w:rFonts w:eastAsiaTheme="minorHAnsi"/>
          <w:i/>
          <w:color w:val="000000"/>
        </w:rPr>
        <w:t>-Gal4</w:t>
      </w:r>
      <w:r w:rsidRPr="000713C5">
        <w:rPr>
          <w:rFonts w:eastAsiaTheme="minorHAnsi"/>
          <w:color w:val="000000"/>
        </w:rPr>
        <w:t>-driven</w:t>
      </w:r>
      <w:r w:rsidRPr="000713C5">
        <w:rPr>
          <w:rFonts w:eastAsiaTheme="minorHAnsi"/>
          <w:i/>
          <w:color w:val="000000"/>
        </w:rPr>
        <w:t xml:space="preserve"> UAS-GFP-</w:t>
      </w:r>
      <w:proofErr w:type="gramStart"/>
      <w:r>
        <w:rPr>
          <w:rFonts w:eastAsiaTheme="minorHAnsi"/>
          <w:i/>
          <w:color w:val="000000"/>
        </w:rPr>
        <w:t>ref(</w:t>
      </w:r>
      <w:proofErr w:type="gramEnd"/>
      <w:r>
        <w:rPr>
          <w:rFonts w:eastAsiaTheme="minorHAnsi"/>
          <w:i/>
          <w:color w:val="000000"/>
        </w:rPr>
        <w:t>2)P</w:t>
      </w:r>
      <w:r w:rsidRPr="000D69D6">
        <w:rPr>
          <w:color w:val="000000"/>
        </w:rPr>
        <w:t xml:space="preserve"> </w:t>
      </w:r>
      <w:r w:rsidRPr="000161F7">
        <w:rPr>
          <w:color w:val="000000"/>
        </w:rPr>
        <w:t>a</w:t>
      </w:r>
      <w:r w:rsidRPr="000713C5">
        <w:rPr>
          <w:color w:val="000000"/>
        </w:rPr>
        <w:t xml:space="preserve">nd co-expressing the indicated RNAi-s. Scale bar: 5 </w:t>
      </w:r>
      <w:r w:rsidRPr="00913296">
        <w:sym w:font="Symbol" w:char="F06D"/>
      </w:r>
      <w:r w:rsidRPr="000713C5">
        <w:rPr>
          <w:color w:val="000000"/>
        </w:rPr>
        <w:t>m.</w:t>
      </w:r>
      <w:r>
        <w:rPr>
          <w:color w:val="000000"/>
        </w:rPr>
        <w:t xml:space="preserve"> (B</w:t>
      </w:r>
      <w:r w:rsidRPr="000713C5">
        <w:rPr>
          <w:color w:val="000000"/>
        </w:rPr>
        <w:t>) Quantification of the number of GFP-</w:t>
      </w:r>
      <w:r>
        <w:rPr>
          <w:color w:val="000000"/>
        </w:rPr>
        <w:t>Ref(2)P</w:t>
      </w:r>
      <w:r w:rsidRPr="000713C5">
        <w:rPr>
          <w:color w:val="000000"/>
        </w:rPr>
        <w:t xml:space="preserve"> puncta in single-slice images of genotypes in</w:t>
      </w:r>
      <w:r>
        <w:rPr>
          <w:color w:val="000000"/>
        </w:rPr>
        <w:t xml:space="preserve"> (</w:t>
      </w:r>
      <w:r w:rsidRPr="000713C5">
        <w:rPr>
          <w:color w:val="000000"/>
        </w:rPr>
        <w:t>B). Statistical analysis was performed with unpaired, two-tailed Mann-Whitney test</w:t>
      </w:r>
      <w:r>
        <w:rPr>
          <w:color w:val="000000"/>
        </w:rPr>
        <w:t xml:space="preserve"> (</w:t>
      </w:r>
      <w:r w:rsidRPr="000713C5">
        <w:rPr>
          <w:i/>
          <w:color w:val="000000"/>
        </w:rPr>
        <w:t>Atg14</w:t>
      </w:r>
      <w:r w:rsidRPr="000713C5">
        <w:rPr>
          <w:color w:val="000000"/>
        </w:rPr>
        <w:t>) or t-test</w:t>
      </w:r>
      <w:r>
        <w:rPr>
          <w:color w:val="000000"/>
        </w:rPr>
        <w:t xml:space="preserve"> (</w:t>
      </w:r>
      <w:r w:rsidRPr="000713C5">
        <w:rPr>
          <w:i/>
          <w:color w:val="000000"/>
        </w:rPr>
        <w:t>Vps34</w:t>
      </w:r>
      <w:r w:rsidRPr="000713C5">
        <w:rPr>
          <w:color w:val="000000"/>
        </w:rPr>
        <w:t xml:space="preserve">). ns – not significant. </w:t>
      </w:r>
      <w:r>
        <w:rPr>
          <w:color w:val="000000"/>
        </w:rPr>
        <w:t xml:space="preserve">n=19, 18, 10 and 10. </w:t>
      </w:r>
      <w:r w:rsidRPr="000713C5">
        <w:rPr>
          <w:rFonts w:eastAsiaTheme="minorHAnsi"/>
          <w:i/>
          <w:color w:val="000000"/>
        </w:rPr>
        <w:t>w</w:t>
      </w:r>
      <w:r w:rsidRPr="000713C5">
        <w:rPr>
          <w:rFonts w:eastAsiaTheme="minorHAnsi"/>
          <w:color w:val="000000"/>
        </w:rPr>
        <w:t xml:space="preserve"> RNAi serves as a negative control. </w:t>
      </w:r>
      <w:r>
        <w:rPr>
          <w:color w:val="000000"/>
        </w:rPr>
        <w:t>Independent experiments are separated by a dashed line. T</w:t>
      </w:r>
      <w:proofErr w:type="spellStart"/>
      <w:r w:rsidRPr="000621B4">
        <w:rPr>
          <w:color w:val="000000"/>
          <w:lang w:val="en-GB"/>
        </w:rPr>
        <w:t>runcated</w:t>
      </w:r>
      <w:proofErr w:type="spellEnd"/>
      <w:r w:rsidRPr="000621B4">
        <w:rPr>
          <w:color w:val="000000"/>
          <w:lang w:val="en-GB"/>
        </w:rPr>
        <w:t xml:space="preserve"> violin plot</w:t>
      </w:r>
      <w:r>
        <w:rPr>
          <w:color w:val="000000"/>
          <w:lang w:val="en-GB"/>
        </w:rPr>
        <w:t xml:space="preserve"> </w:t>
      </w:r>
      <w:r>
        <w:rPr>
          <w:color w:val="000000"/>
        </w:rPr>
        <w:t>with median and quartiles shown.</w:t>
      </w:r>
    </w:p>
    <w:p w14:paraId="34F02B3A" w14:textId="77777777" w:rsidR="004A18A8" w:rsidRPr="00E13DCE" w:rsidRDefault="004A18A8" w:rsidP="004A18A8">
      <w:pPr>
        <w:pStyle w:val="Listaszerbekezds"/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lang w:val="hu-HU"/>
        </w:rPr>
      </w:pPr>
      <w:r>
        <w:rPr>
          <w:rFonts w:eastAsiaTheme="minorHAnsi"/>
          <w:noProof/>
          <w:lang w:val="hu-HU"/>
        </w:rPr>
        <w:lastRenderedPageBreak/>
        <w:drawing>
          <wp:inline distT="0" distB="0" distL="0" distR="0" wp14:anchorId="226C3DD0" wp14:editId="2D8C172D">
            <wp:extent cx="5836920" cy="8257540"/>
            <wp:effectExtent l="0" t="0" r="5080" b="0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Kép 1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825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7227D" w14:textId="77777777" w:rsidR="004A18A8" w:rsidRPr="00507103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b/>
          <w:bCs/>
          <w:color w:val="000000"/>
          <w:lang w:val="en-GB"/>
        </w:rPr>
      </w:pPr>
      <w:r w:rsidRPr="00507103">
        <w:rPr>
          <w:rFonts w:eastAsiaTheme="minorHAnsi"/>
          <w:b/>
          <w:bCs/>
          <w:color w:val="000000"/>
          <w:lang w:val="en-GB"/>
        </w:rPr>
        <w:lastRenderedPageBreak/>
        <w:t xml:space="preserve">Figure S4. Characterization of </w:t>
      </w:r>
      <w:r w:rsidRPr="00507103">
        <w:rPr>
          <w:rFonts w:eastAsiaTheme="minorHAnsi"/>
          <w:b/>
          <w:bCs/>
          <w:i/>
          <w:iCs/>
          <w:color w:val="000000"/>
          <w:lang w:val="en-GB"/>
        </w:rPr>
        <w:t xml:space="preserve">Rubicon </w:t>
      </w:r>
      <w:r w:rsidRPr="00507103">
        <w:rPr>
          <w:rFonts w:eastAsiaTheme="minorHAnsi"/>
          <w:b/>
          <w:bCs/>
          <w:color w:val="000000"/>
          <w:lang w:val="en-GB"/>
        </w:rPr>
        <w:t>alleles and their effect on debris clearance</w:t>
      </w:r>
    </w:p>
    <w:p w14:paraId="18B30E1F" w14:textId="77777777" w:rsidR="004A18A8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color w:val="000000"/>
          <w:lang w:val="en-GB"/>
        </w:rPr>
      </w:pPr>
      <w:r>
        <w:rPr>
          <w:rFonts w:eastAsiaTheme="minorHAnsi"/>
          <w:color w:val="000000"/>
          <w:lang w:val="en-GB"/>
        </w:rPr>
        <w:t xml:space="preserve"> (</w:t>
      </w:r>
      <w:proofErr w:type="gramStart"/>
      <w:r w:rsidRPr="00913296">
        <w:rPr>
          <w:rFonts w:eastAsiaTheme="minorHAnsi"/>
          <w:color w:val="000000"/>
          <w:lang w:val="en-GB"/>
        </w:rPr>
        <w:t>A</w:t>
      </w:r>
      <w:r>
        <w:rPr>
          <w:rFonts w:eastAsiaTheme="minorHAnsi"/>
          <w:color w:val="000000"/>
          <w:lang w:val="en-GB"/>
        </w:rPr>
        <w:t>,B</w:t>
      </w:r>
      <w:proofErr w:type="gramEnd"/>
      <w:r w:rsidRPr="00913296">
        <w:rPr>
          <w:rFonts w:eastAsiaTheme="minorHAnsi"/>
          <w:color w:val="000000"/>
          <w:lang w:val="en-GB"/>
        </w:rPr>
        <w:t xml:space="preserve">) </w:t>
      </w:r>
      <w:r w:rsidRPr="00913296">
        <w:rPr>
          <w:rFonts w:eastAsiaTheme="minorHAnsi"/>
          <w:i/>
          <w:color w:val="000000"/>
          <w:lang w:val="en-GB"/>
        </w:rPr>
        <w:t>Rubicon</w:t>
      </w:r>
      <w:r w:rsidRPr="00913296">
        <w:rPr>
          <w:rFonts w:eastAsiaTheme="minorHAnsi"/>
          <w:color w:val="000000"/>
          <w:lang w:val="en-GB"/>
        </w:rPr>
        <w:t xml:space="preserve"> mRNA levels measured by</w:t>
      </w:r>
      <w:r>
        <w:rPr>
          <w:rFonts w:eastAsiaTheme="minorHAnsi"/>
          <w:color w:val="000000"/>
          <w:lang w:val="en-GB"/>
        </w:rPr>
        <w:t xml:space="preserve"> </w:t>
      </w:r>
      <w:r w:rsidRPr="00913296">
        <w:rPr>
          <w:rFonts w:eastAsiaTheme="minorHAnsi"/>
          <w:color w:val="000000"/>
          <w:lang w:val="en-GB"/>
        </w:rPr>
        <w:t xml:space="preserve">quantitative </w:t>
      </w:r>
      <w:r>
        <w:rPr>
          <w:rFonts w:eastAsiaTheme="minorHAnsi"/>
          <w:color w:val="000000"/>
          <w:lang w:val="en-GB"/>
        </w:rPr>
        <w:t xml:space="preserve">reverse-transcription-coupled </w:t>
      </w:r>
      <w:r w:rsidRPr="00913296">
        <w:rPr>
          <w:rFonts w:eastAsiaTheme="minorHAnsi"/>
          <w:color w:val="000000"/>
          <w:lang w:val="en-GB"/>
        </w:rPr>
        <w:t>PCR</w:t>
      </w:r>
      <w:r>
        <w:rPr>
          <w:rFonts w:eastAsiaTheme="minorHAnsi"/>
          <w:color w:val="000000"/>
          <w:lang w:val="en-GB"/>
        </w:rPr>
        <w:t xml:space="preserve"> (</w:t>
      </w:r>
      <w:r w:rsidRPr="00DD303C">
        <w:rPr>
          <w:color w:val="000000"/>
          <w:lang w:val="en-GB"/>
        </w:rPr>
        <w:t>RT-qPCR</w:t>
      </w:r>
      <w:r>
        <w:rPr>
          <w:color w:val="000000"/>
          <w:lang w:val="en-GB"/>
        </w:rPr>
        <w:t>)</w:t>
      </w:r>
      <w:r>
        <w:rPr>
          <w:rFonts w:eastAsiaTheme="minorHAnsi"/>
          <w:color w:val="000000"/>
          <w:lang w:val="en-GB"/>
        </w:rPr>
        <w:t xml:space="preserve"> in the indicated genotypes</w:t>
      </w:r>
      <w:r w:rsidRPr="00913296">
        <w:rPr>
          <w:rFonts w:eastAsiaTheme="minorHAnsi"/>
          <w:color w:val="000000"/>
          <w:lang w:val="en-GB"/>
        </w:rPr>
        <w:t xml:space="preserve">. </w:t>
      </w:r>
      <w:r w:rsidRPr="00913296">
        <w:rPr>
          <w:color w:val="000000"/>
          <w:lang w:val="en-GB"/>
        </w:rPr>
        <w:t>Statistics was performed with unpaired, two-tailed t-test, shown is the mean with standard deviation.</w:t>
      </w:r>
      <w:r>
        <w:rPr>
          <w:color w:val="000000"/>
          <w:lang w:val="en-GB"/>
        </w:rPr>
        <w:t xml:space="preserve"> n=3. Coding sequence change in </w:t>
      </w:r>
      <w:proofErr w:type="spellStart"/>
      <w:r w:rsidRPr="00A238EB">
        <w:rPr>
          <w:i/>
          <w:iCs/>
          <w:color w:val="000000"/>
          <w:lang w:val="en-GB"/>
        </w:rPr>
        <w:t>Rubicon</w:t>
      </w:r>
      <w:r w:rsidRPr="00307EF7">
        <w:rPr>
          <w:i/>
          <w:iCs/>
          <w:color w:val="000000"/>
          <w:vertAlign w:val="superscript"/>
          <w:lang w:val="en-GB"/>
        </w:rPr>
        <w:t>fs</w:t>
      </w:r>
      <w:proofErr w:type="spellEnd"/>
      <w:r>
        <w:rPr>
          <w:color w:val="000000"/>
          <w:lang w:val="en-GB"/>
        </w:rPr>
        <w:t xml:space="preserve"> is shown below the graph in (A). (</w:t>
      </w:r>
      <w:proofErr w:type="gramStart"/>
      <w:r>
        <w:rPr>
          <w:color w:val="000000"/>
          <w:lang w:val="en-GB"/>
        </w:rPr>
        <w:t>C,D</w:t>
      </w:r>
      <w:proofErr w:type="gramEnd"/>
      <w:r>
        <w:rPr>
          <w:color w:val="000000"/>
          <w:lang w:val="en-GB"/>
        </w:rPr>
        <w:t xml:space="preserve">) </w:t>
      </w:r>
      <w:r w:rsidRPr="00913296">
        <w:rPr>
          <w:color w:val="000000"/>
          <w:lang w:val="en-GB"/>
        </w:rPr>
        <w:t xml:space="preserve">z-projections of degenerating wing nerves at 5 dpi in </w:t>
      </w:r>
      <w:r>
        <w:rPr>
          <w:color w:val="000000"/>
          <w:lang w:val="en-GB"/>
        </w:rPr>
        <w:t>the</w:t>
      </w:r>
      <w:r w:rsidRPr="00913296">
        <w:rPr>
          <w:color w:val="000000"/>
          <w:lang w:val="en-GB"/>
        </w:rPr>
        <w:t xml:space="preserve"> </w:t>
      </w:r>
      <w:r w:rsidRPr="00913296">
        <w:rPr>
          <w:i/>
          <w:color w:val="000000"/>
          <w:lang w:val="en-GB"/>
        </w:rPr>
        <w:t>Rubico</w:t>
      </w:r>
      <w:r>
        <w:rPr>
          <w:i/>
          <w:color w:val="000000"/>
          <w:lang w:val="en-GB"/>
        </w:rPr>
        <w:t>n</w:t>
      </w:r>
      <w:r w:rsidRPr="000D69D6">
        <w:rPr>
          <w:i/>
          <w:color w:val="000000"/>
          <w:vertAlign w:val="superscript"/>
          <w:lang w:val="en-GB"/>
        </w:rPr>
        <w:t>f04462</w:t>
      </w:r>
      <w:r w:rsidRPr="00913296">
        <w:rPr>
          <w:color w:val="000000"/>
          <w:lang w:val="en-GB"/>
        </w:rPr>
        <w:t xml:space="preserve"> mutant </w:t>
      </w:r>
      <w:r>
        <w:rPr>
          <w:color w:val="000000"/>
          <w:lang w:val="en-GB"/>
        </w:rPr>
        <w:t>and q</w:t>
      </w:r>
      <w:r w:rsidRPr="00913296">
        <w:rPr>
          <w:color w:val="000000"/>
          <w:lang w:val="en-GB"/>
        </w:rPr>
        <w:t>uantification of axon debris abundance in single-slice images</w:t>
      </w:r>
      <w:r>
        <w:rPr>
          <w:color w:val="000000"/>
          <w:lang w:val="en-GB"/>
        </w:rPr>
        <w:t xml:space="preserve">. </w:t>
      </w:r>
      <w:r w:rsidRPr="00913296">
        <w:rPr>
          <w:color w:val="000000"/>
          <w:lang w:val="en-GB"/>
        </w:rPr>
        <w:t>Unpaired, two-tailed Mann-Whitney test</w:t>
      </w:r>
      <w:r>
        <w:rPr>
          <w:color w:val="000000"/>
          <w:lang w:val="en-GB"/>
        </w:rPr>
        <w:t xml:space="preserve"> </w:t>
      </w:r>
      <w:r w:rsidRPr="00913296">
        <w:rPr>
          <w:color w:val="000000"/>
          <w:lang w:val="en-GB"/>
        </w:rPr>
        <w:t>w</w:t>
      </w:r>
      <w:r>
        <w:rPr>
          <w:color w:val="000000"/>
          <w:lang w:val="en-GB"/>
        </w:rPr>
        <w:t>as</w:t>
      </w:r>
      <w:r w:rsidRPr="00913296">
        <w:rPr>
          <w:color w:val="000000"/>
          <w:lang w:val="en-GB"/>
        </w:rPr>
        <w:t xml:space="preserve"> used for statistics. </w:t>
      </w:r>
      <w:r>
        <w:rPr>
          <w:color w:val="000000"/>
          <w:lang w:val="en-GB"/>
        </w:rPr>
        <w:t xml:space="preserve">n=14 and 17. ns – not significant. </w:t>
      </w:r>
      <w:r w:rsidRPr="00913296">
        <w:rPr>
          <w:color w:val="000000"/>
          <w:lang w:val="en-GB"/>
        </w:rPr>
        <w:t xml:space="preserve">Scale bar: 5 </w:t>
      </w:r>
      <w:r w:rsidRPr="00913296">
        <w:rPr>
          <w:lang w:val="en-GB"/>
        </w:rPr>
        <w:sym w:font="Symbol" w:char="F06D"/>
      </w:r>
      <w:r w:rsidRPr="00913296">
        <w:rPr>
          <w:color w:val="000000"/>
          <w:lang w:val="en-GB"/>
        </w:rPr>
        <w:t>m.</w:t>
      </w:r>
    </w:p>
    <w:p w14:paraId="283186B7" w14:textId="77777777" w:rsidR="004A18A8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color w:val="000000"/>
          <w:lang w:val="en-GB"/>
        </w:rPr>
      </w:pPr>
      <w:r>
        <w:rPr>
          <w:noProof/>
          <w:color w:val="000000"/>
          <w:lang w:val="en-GB"/>
        </w:rPr>
        <w:lastRenderedPageBreak/>
        <w:drawing>
          <wp:inline distT="0" distB="0" distL="0" distR="0" wp14:anchorId="7261DF2E" wp14:editId="2FBBCCA4">
            <wp:extent cx="5836920" cy="8257540"/>
            <wp:effectExtent l="0" t="0" r="5080" b="0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Kép 1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825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9F0F3" w14:textId="77777777" w:rsidR="004A18A8" w:rsidRPr="007712F5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b/>
          <w:bCs/>
          <w:color w:val="000000"/>
          <w:lang w:val="en-GB"/>
        </w:rPr>
      </w:pPr>
      <w:r w:rsidRPr="007712F5">
        <w:rPr>
          <w:b/>
          <w:bCs/>
          <w:color w:val="000000"/>
          <w:lang w:val="en-GB"/>
        </w:rPr>
        <w:lastRenderedPageBreak/>
        <w:t xml:space="preserve">Figure S5. </w:t>
      </w:r>
      <w:r w:rsidRPr="007712F5">
        <w:rPr>
          <w:b/>
          <w:bCs/>
          <w:i/>
          <w:iCs/>
          <w:color w:val="000000"/>
          <w:lang w:val="en-GB"/>
        </w:rPr>
        <w:t>Rubicon</w:t>
      </w:r>
      <w:r w:rsidRPr="007712F5">
        <w:rPr>
          <w:b/>
          <w:bCs/>
          <w:color w:val="000000"/>
          <w:lang w:val="en-GB"/>
        </w:rPr>
        <w:t xml:space="preserve"> expression does not change at the transcript level after injury and Rubicon scarcely colocalizes with Rab5 or LAMP1 in glia </w:t>
      </w:r>
    </w:p>
    <w:p w14:paraId="0B6D6549" w14:textId="77777777" w:rsidR="004A18A8" w:rsidRPr="00913296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color w:val="000000"/>
          <w:lang w:val="en-GB"/>
        </w:rPr>
      </w:pPr>
      <w:r>
        <w:rPr>
          <w:color w:val="000000"/>
          <w:lang w:val="en-GB"/>
        </w:rPr>
        <w:t xml:space="preserve"> </w:t>
      </w:r>
      <w:r>
        <w:rPr>
          <w:color w:val="000000"/>
        </w:rPr>
        <w:t>(</w:t>
      </w:r>
      <w:r>
        <w:rPr>
          <w:color w:val="000000"/>
          <w:lang w:val="en-GB"/>
        </w:rPr>
        <w:t>A</w:t>
      </w:r>
      <w:r w:rsidRPr="00DD303C">
        <w:rPr>
          <w:color w:val="000000"/>
          <w:lang w:val="en-GB"/>
        </w:rPr>
        <w:t xml:space="preserve">) </w:t>
      </w:r>
      <w:r w:rsidRPr="00DD303C">
        <w:rPr>
          <w:i/>
          <w:iCs/>
          <w:color w:val="000000"/>
          <w:lang w:val="en-GB"/>
        </w:rPr>
        <w:t>Rubicon</w:t>
      </w:r>
      <w:r w:rsidRPr="00DD303C">
        <w:rPr>
          <w:color w:val="000000"/>
          <w:lang w:val="en-GB"/>
        </w:rPr>
        <w:t xml:space="preserve"> transcript levels measured by RT-qPCR from intact or </w:t>
      </w:r>
      <w:proofErr w:type="spellStart"/>
      <w:r w:rsidRPr="00DD303C">
        <w:rPr>
          <w:color w:val="000000"/>
          <w:lang w:val="en-GB"/>
        </w:rPr>
        <w:t>tran</w:t>
      </w:r>
      <w:proofErr w:type="spellEnd"/>
      <w:r>
        <w:rPr>
          <w:color w:val="000000"/>
        </w:rPr>
        <w:t>s</w:t>
      </w:r>
      <w:proofErr w:type="spellStart"/>
      <w:r w:rsidRPr="00DD303C">
        <w:rPr>
          <w:color w:val="000000"/>
          <w:lang w:val="en-GB"/>
        </w:rPr>
        <w:t>ected</w:t>
      </w:r>
      <w:proofErr w:type="spellEnd"/>
      <w:r w:rsidRPr="00DD303C">
        <w:rPr>
          <w:color w:val="000000"/>
          <w:lang w:val="en-GB"/>
        </w:rPr>
        <w:t xml:space="preserve"> wings collected at the indicated time points.</w:t>
      </w:r>
      <w:r>
        <w:rPr>
          <w:color w:val="000000"/>
        </w:rPr>
        <w:t xml:space="preserve"> </w:t>
      </w:r>
      <w:r w:rsidRPr="00DD303C">
        <w:rPr>
          <w:color w:val="000000"/>
          <w:lang w:val="en-GB"/>
        </w:rPr>
        <w:t>One-way ANOVA, ns- not significant. Shown is the mean with standard deviation.</w:t>
      </w:r>
      <w:r>
        <w:rPr>
          <w:color w:val="000000"/>
          <w:lang w:val="en-GB"/>
        </w:rPr>
        <w:t xml:space="preserve"> n=5. </w:t>
      </w:r>
      <w:r w:rsidRPr="001B26E3">
        <w:rPr>
          <w:color w:val="000000"/>
          <w:lang w:val="en-GB"/>
        </w:rPr>
        <w:t>(</w:t>
      </w:r>
      <w:proofErr w:type="gramStart"/>
      <w:r w:rsidRPr="003B354C">
        <w:rPr>
          <w:color w:val="000000"/>
          <w:lang w:val="en-GB"/>
        </w:rPr>
        <w:t>B</w:t>
      </w:r>
      <w:r>
        <w:rPr>
          <w:color w:val="000000"/>
          <w:lang w:val="en-GB"/>
        </w:rPr>
        <w:t>,C</w:t>
      </w:r>
      <w:proofErr w:type="gramEnd"/>
      <w:r w:rsidRPr="001B26E3">
        <w:rPr>
          <w:color w:val="000000"/>
          <w:lang w:val="en-GB"/>
        </w:rPr>
        <w:t>)</w:t>
      </w:r>
      <w:r>
        <w:rPr>
          <w:color w:val="000000"/>
          <w:lang w:val="en-GB"/>
        </w:rPr>
        <w:t xml:space="preserve"> </w:t>
      </w:r>
      <w:r w:rsidRPr="00913296">
        <w:rPr>
          <w:color w:val="000000"/>
          <w:lang w:val="en-GB"/>
        </w:rPr>
        <w:t xml:space="preserve">Confocal single-slice images of </w:t>
      </w:r>
      <w:r>
        <w:rPr>
          <w:color w:val="000000"/>
          <w:lang w:val="en-GB"/>
        </w:rPr>
        <w:t xml:space="preserve">uninjured and </w:t>
      </w:r>
      <w:r w:rsidRPr="00913296">
        <w:rPr>
          <w:color w:val="000000"/>
          <w:lang w:val="en-GB"/>
        </w:rPr>
        <w:t>injured wing nerves at 2 dpi expressing</w:t>
      </w:r>
      <w:r>
        <w:rPr>
          <w:color w:val="000000"/>
          <w:lang w:val="en-GB"/>
        </w:rPr>
        <w:t xml:space="preserve"> in glia Rubicon::mRFP1 and GFP::Rab5 (</w:t>
      </w:r>
      <w:r w:rsidRPr="00913296">
        <w:rPr>
          <w:i/>
          <w:color w:val="000000"/>
          <w:lang w:val="en-GB"/>
        </w:rPr>
        <w:t>repo-Gal4</w:t>
      </w:r>
      <w:r>
        <w:rPr>
          <w:rFonts w:eastAsiaTheme="minorHAnsi"/>
          <w:i/>
          <w:color w:val="000000"/>
          <w:lang w:val="en-GB"/>
        </w:rPr>
        <w:t>&gt;</w:t>
      </w:r>
      <w:r w:rsidRPr="00500044">
        <w:rPr>
          <w:color w:val="000000"/>
          <w:lang w:val="en-GB"/>
        </w:rPr>
        <w:t xml:space="preserve"> </w:t>
      </w:r>
      <w:r w:rsidRPr="00DD303C">
        <w:rPr>
          <w:i/>
          <w:iCs/>
          <w:color w:val="000000"/>
          <w:lang w:val="en-GB"/>
        </w:rPr>
        <w:t>UAS-Rubicon::mRFP1</w:t>
      </w:r>
      <w:r w:rsidRPr="00913296">
        <w:rPr>
          <w:rFonts w:eastAsiaTheme="minorHAnsi"/>
          <w:i/>
          <w:color w:val="000000"/>
          <w:lang w:val="en-GB"/>
        </w:rPr>
        <w:t>,</w:t>
      </w:r>
      <w:r w:rsidRPr="00D0504C">
        <w:rPr>
          <w:rFonts w:eastAsiaTheme="minorHAnsi"/>
          <w:i/>
          <w:color w:val="000000"/>
          <w:lang w:val="en-GB"/>
        </w:rPr>
        <w:t xml:space="preserve"> </w:t>
      </w:r>
      <w:r>
        <w:rPr>
          <w:rFonts w:eastAsiaTheme="minorHAnsi"/>
          <w:i/>
          <w:color w:val="000000"/>
          <w:lang w:val="en-GB"/>
        </w:rPr>
        <w:t>&gt;UAS-</w:t>
      </w:r>
      <w:r w:rsidRPr="00D0504C">
        <w:rPr>
          <w:color w:val="000000"/>
          <w:lang w:val="en-GB"/>
        </w:rPr>
        <w:t xml:space="preserve"> </w:t>
      </w:r>
      <w:r w:rsidRPr="000D69D6">
        <w:rPr>
          <w:i/>
          <w:iCs/>
          <w:color w:val="000000"/>
          <w:lang w:val="en-GB"/>
        </w:rPr>
        <w:t>GFP::Rab5</w:t>
      </w:r>
      <w:r>
        <w:rPr>
          <w:color w:val="000000"/>
          <w:lang w:val="en-GB"/>
        </w:rPr>
        <w:t>) (B) or Rubicon::mRFP1 and GFP::LAMP1 (</w:t>
      </w:r>
      <w:r w:rsidRPr="00913296">
        <w:rPr>
          <w:i/>
          <w:color w:val="000000"/>
          <w:lang w:val="en-GB"/>
        </w:rPr>
        <w:t>repo-Gal4</w:t>
      </w:r>
      <w:r>
        <w:rPr>
          <w:rFonts w:eastAsiaTheme="minorHAnsi"/>
          <w:i/>
          <w:color w:val="000000"/>
          <w:lang w:val="en-GB"/>
        </w:rPr>
        <w:t>&gt;</w:t>
      </w:r>
      <w:r w:rsidRPr="00500044">
        <w:rPr>
          <w:color w:val="000000"/>
          <w:lang w:val="en-GB"/>
        </w:rPr>
        <w:t xml:space="preserve"> </w:t>
      </w:r>
      <w:r w:rsidRPr="00DD303C">
        <w:rPr>
          <w:i/>
          <w:iCs/>
          <w:color w:val="000000"/>
          <w:lang w:val="en-GB"/>
        </w:rPr>
        <w:t>UAS-Rubicon::mRFP1</w:t>
      </w:r>
      <w:r w:rsidRPr="00913296">
        <w:rPr>
          <w:rFonts w:eastAsiaTheme="minorHAnsi"/>
          <w:i/>
          <w:color w:val="000000"/>
          <w:lang w:val="en-GB"/>
        </w:rPr>
        <w:t>,</w:t>
      </w:r>
      <w:r w:rsidRPr="00D0504C">
        <w:rPr>
          <w:rFonts w:eastAsiaTheme="minorHAnsi"/>
          <w:i/>
          <w:color w:val="000000"/>
          <w:lang w:val="en-GB"/>
        </w:rPr>
        <w:t xml:space="preserve"> </w:t>
      </w:r>
      <w:r>
        <w:rPr>
          <w:rFonts w:eastAsiaTheme="minorHAnsi"/>
          <w:i/>
          <w:color w:val="000000"/>
          <w:lang w:val="en-GB"/>
        </w:rPr>
        <w:t>&gt;UAS-</w:t>
      </w:r>
      <w:r w:rsidRPr="00D0504C">
        <w:rPr>
          <w:color w:val="000000"/>
          <w:lang w:val="en-GB"/>
        </w:rPr>
        <w:t xml:space="preserve"> </w:t>
      </w:r>
      <w:r w:rsidRPr="000D69D6">
        <w:rPr>
          <w:i/>
          <w:iCs/>
          <w:color w:val="000000"/>
          <w:lang w:val="en-GB"/>
        </w:rPr>
        <w:t>GFP::</w:t>
      </w:r>
      <w:r>
        <w:rPr>
          <w:i/>
          <w:iCs/>
          <w:color w:val="000000"/>
          <w:lang w:val="en-GB"/>
        </w:rPr>
        <w:t>LAMP1</w:t>
      </w:r>
      <w:r>
        <w:rPr>
          <w:color w:val="000000"/>
          <w:lang w:val="en-GB"/>
        </w:rPr>
        <w:t>) (C)</w:t>
      </w:r>
      <w:r>
        <w:rPr>
          <w:rFonts w:eastAsiaTheme="minorHAnsi"/>
          <w:color w:val="000000"/>
          <w:lang w:val="en-GB"/>
        </w:rPr>
        <w:t>.</w:t>
      </w:r>
      <w:r>
        <w:rPr>
          <w:color w:val="000000"/>
        </w:rPr>
        <w:t xml:space="preserve"> </w:t>
      </w:r>
      <w:r w:rsidRPr="00913296">
        <w:rPr>
          <w:rFonts w:eastAsiaTheme="minorHAnsi"/>
          <w:color w:val="000000"/>
          <w:lang w:val="en-GB"/>
        </w:rPr>
        <w:t>Magnified images of the area</w:t>
      </w:r>
      <w:r>
        <w:rPr>
          <w:rFonts w:eastAsiaTheme="minorHAnsi"/>
          <w:color w:val="000000"/>
          <w:lang w:val="en-GB"/>
        </w:rPr>
        <w:t>s</w:t>
      </w:r>
      <w:r w:rsidRPr="00913296">
        <w:rPr>
          <w:rFonts w:eastAsiaTheme="minorHAnsi"/>
          <w:color w:val="000000"/>
          <w:lang w:val="en-GB"/>
        </w:rPr>
        <w:t xml:space="preserve"> outlined by the </w:t>
      </w:r>
      <w:r>
        <w:rPr>
          <w:rFonts w:eastAsiaTheme="minorHAnsi"/>
          <w:color w:val="000000"/>
          <w:lang w:val="en-GB"/>
        </w:rPr>
        <w:t xml:space="preserve">dashed </w:t>
      </w:r>
      <w:r w:rsidRPr="00913296">
        <w:rPr>
          <w:rFonts w:eastAsiaTheme="minorHAnsi"/>
          <w:color w:val="000000"/>
          <w:lang w:val="en-GB"/>
        </w:rPr>
        <w:t>rectangle</w:t>
      </w:r>
      <w:r>
        <w:rPr>
          <w:rFonts w:eastAsiaTheme="minorHAnsi"/>
          <w:color w:val="000000"/>
          <w:lang w:val="en-GB"/>
        </w:rPr>
        <w:t>s</w:t>
      </w:r>
      <w:r w:rsidRPr="00913296">
        <w:rPr>
          <w:rFonts w:eastAsiaTheme="minorHAnsi"/>
          <w:color w:val="000000"/>
          <w:lang w:val="en-GB"/>
        </w:rPr>
        <w:t xml:space="preserve"> are shown below. Arrowheads point to co-localizing puncta. Scale bar: </w:t>
      </w:r>
      <w:r>
        <w:rPr>
          <w:rFonts w:eastAsiaTheme="minorHAnsi"/>
          <w:color w:val="000000"/>
          <w:lang w:val="en-GB"/>
        </w:rPr>
        <w:t>5</w:t>
      </w:r>
      <w:r w:rsidRPr="00913296">
        <w:rPr>
          <w:rFonts w:eastAsiaTheme="minorHAnsi"/>
          <w:color w:val="000000"/>
          <w:lang w:val="en-GB"/>
        </w:rPr>
        <w:t xml:space="preserve"> </w:t>
      </w:r>
      <w:r w:rsidRPr="00913296">
        <w:rPr>
          <w:lang w:val="en-GB"/>
        </w:rPr>
        <w:sym w:font="Symbol" w:char="F06D"/>
      </w:r>
      <w:r w:rsidRPr="00913296">
        <w:rPr>
          <w:color w:val="000000"/>
          <w:lang w:val="en-GB"/>
        </w:rPr>
        <w:t>m.</w:t>
      </w:r>
    </w:p>
    <w:p w14:paraId="7ED34E2C" w14:textId="77777777" w:rsidR="004A18A8" w:rsidRPr="00015F74" w:rsidRDefault="004A18A8" w:rsidP="004A18A8">
      <w:pPr>
        <w:pStyle w:val="SMcaption"/>
      </w:pPr>
    </w:p>
    <w:p w14:paraId="0B6AF815" w14:textId="77777777" w:rsidR="004A18A8" w:rsidRPr="00913296" w:rsidRDefault="004A18A8" w:rsidP="004A18A8">
      <w:pPr>
        <w:autoSpaceDE w:val="0"/>
        <w:autoSpaceDN w:val="0"/>
        <w:adjustRightInd w:val="0"/>
        <w:spacing w:after="240" w:line="480" w:lineRule="auto"/>
        <w:jc w:val="both"/>
        <w:rPr>
          <w:rFonts w:eastAsiaTheme="minorHAnsi"/>
          <w:color w:val="000000"/>
          <w:lang w:val="en-GB"/>
        </w:rPr>
      </w:pPr>
    </w:p>
    <w:p w14:paraId="21BBE81E" w14:textId="77777777" w:rsidR="004A18A8" w:rsidRPr="00913296" w:rsidRDefault="004A18A8" w:rsidP="004A18A8">
      <w:pPr>
        <w:spacing w:line="480" w:lineRule="auto"/>
        <w:jc w:val="center"/>
        <w:rPr>
          <w:lang w:val="en-GB"/>
        </w:rPr>
      </w:pPr>
    </w:p>
    <w:p w14:paraId="10BF7DE9" w14:textId="77777777" w:rsidR="00B9440A" w:rsidRPr="00015F74" w:rsidRDefault="00B9440A" w:rsidP="00B9440A">
      <w:pPr>
        <w:pStyle w:val="SMcaption"/>
      </w:pPr>
    </w:p>
    <w:sectPr w:rsidR="00B9440A" w:rsidRPr="00015F74" w:rsidSect="00E853D5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401C9" w14:textId="77777777" w:rsidR="008167BC" w:rsidRDefault="008167BC">
      <w:r>
        <w:separator/>
      </w:r>
    </w:p>
  </w:endnote>
  <w:endnote w:type="continuationSeparator" w:id="0">
    <w:p w14:paraId="5EB51333" w14:textId="77777777" w:rsidR="008167BC" w:rsidRDefault="00816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llb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B6598" w14:textId="77777777" w:rsidR="008167BC" w:rsidRDefault="008167BC">
      <w:r>
        <w:separator/>
      </w:r>
    </w:p>
  </w:footnote>
  <w:footnote w:type="continuationSeparator" w:id="0">
    <w:p w14:paraId="2566A43B" w14:textId="77777777" w:rsidR="008167BC" w:rsidRDefault="008167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Szmozottlist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Szmozottlist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Szmozott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Szmozott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Felsorol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Felsorol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Felsorol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Felsorol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01B2618"/>
    <w:multiLevelType w:val="hybridMultilevel"/>
    <w:tmpl w:val="4102369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2023607">
    <w:abstractNumId w:val="9"/>
  </w:num>
  <w:num w:numId="2" w16cid:durableId="2130975265">
    <w:abstractNumId w:val="7"/>
  </w:num>
  <w:num w:numId="3" w16cid:durableId="1086222229">
    <w:abstractNumId w:val="6"/>
  </w:num>
  <w:num w:numId="4" w16cid:durableId="1880821211">
    <w:abstractNumId w:val="5"/>
  </w:num>
  <w:num w:numId="5" w16cid:durableId="1338733193">
    <w:abstractNumId w:val="4"/>
  </w:num>
  <w:num w:numId="6" w16cid:durableId="979967488">
    <w:abstractNumId w:val="8"/>
  </w:num>
  <w:num w:numId="7" w16cid:durableId="1869220187">
    <w:abstractNumId w:val="3"/>
  </w:num>
  <w:num w:numId="8" w16cid:durableId="1745756245">
    <w:abstractNumId w:val="2"/>
  </w:num>
  <w:num w:numId="9" w16cid:durableId="1540049228">
    <w:abstractNumId w:val="1"/>
  </w:num>
  <w:num w:numId="10" w16cid:durableId="1757440107">
    <w:abstractNumId w:val="0"/>
  </w:num>
  <w:num w:numId="11" w16cid:durableId="6898446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F0876"/>
    <w:rsid w:val="001F167C"/>
    <w:rsid w:val="001F5E91"/>
    <w:rsid w:val="002077B9"/>
    <w:rsid w:val="00262D72"/>
    <w:rsid w:val="00294FBB"/>
    <w:rsid w:val="002C030F"/>
    <w:rsid w:val="002F0FB6"/>
    <w:rsid w:val="0031671A"/>
    <w:rsid w:val="00331D75"/>
    <w:rsid w:val="00355362"/>
    <w:rsid w:val="00363E44"/>
    <w:rsid w:val="003659A8"/>
    <w:rsid w:val="003669F9"/>
    <w:rsid w:val="00370462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A18A8"/>
    <w:rsid w:val="004A6F57"/>
    <w:rsid w:val="004E42D8"/>
    <w:rsid w:val="004E7BA2"/>
    <w:rsid w:val="004F7EDF"/>
    <w:rsid w:val="005001AC"/>
    <w:rsid w:val="00507103"/>
    <w:rsid w:val="00527D71"/>
    <w:rsid w:val="00533910"/>
    <w:rsid w:val="005520A8"/>
    <w:rsid w:val="005607DD"/>
    <w:rsid w:val="005A558C"/>
    <w:rsid w:val="005D712F"/>
    <w:rsid w:val="005E28F8"/>
    <w:rsid w:val="005E6513"/>
    <w:rsid w:val="00607E8E"/>
    <w:rsid w:val="00632CA3"/>
    <w:rsid w:val="00651114"/>
    <w:rsid w:val="00664560"/>
    <w:rsid w:val="00670299"/>
    <w:rsid w:val="00691985"/>
    <w:rsid w:val="00697611"/>
    <w:rsid w:val="006A1B64"/>
    <w:rsid w:val="007052A8"/>
    <w:rsid w:val="007108F5"/>
    <w:rsid w:val="00713E5B"/>
    <w:rsid w:val="007402FC"/>
    <w:rsid w:val="007411A1"/>
    <w:rsid w:val="007712F5"/>
    <w:rsid w:val="00793072"/>
    <w:rsid w:val="007C3AED"/>
    <w:rsid w:val="007E2786"/>
    <w:rsid w:val="00807D35"/>
    <w:rsid w:val="008167BC"/>
    <w:rsid w:val="008218C4"/>
    <w:rsid w:val="00867A98"/>
    <w:rsid w:val="00870867"/>
    <w:rsid w:val="00885C9B"/>
    <w:rsid w:val="008D5D2A"/>
    <w:rsid w:val="00914B63"/>
    <w:rsid w:val="009354F3"/>
    <w:rsid w:val="009447DC"/>
    <w:rsid w:val="00945471"/>
    <w:rsid w:val="00950234"/>
    <w:rsid w:val="00961BA5"/>
    <w:rsid w:val="009743A9"/>
    <w:rsid w:val="00986F3B"/>
    <w:rsid w:val="009A5287"/>
    <w:rsid w:val="009A7C5F"/>
    <w:rsid w:val="009B2AC5"/>
    <w:rsid w:val="009B7984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B399E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D2E17"/>
    <w:rsid w:val="00DF7D88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515FB"/>
    <w:rsid w:val="00F60A91"/>
    <w:rsid w:val="00F630EA"/>
    <w:rsid w:val="00F7007E"/>
    <w:rsid w:val="00F73193"/>
    <w:rsid w:val="00F74F95"/>
    <w:rsid w:val="00F80705"/>
    <w:rsid w:val="00FA1481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F630EA"/>
    <w:rPr>
      <w:sz w:val="24"/>
    </w:rPr>
  </w:style>
  <w:style w:type="paragraph" w:styleId="Cmsor1">
    <w:name w:val="heading 1"/>
    <w:basedOn w:val="Norml"/>
    <w:next w:val="Norml"/>
    <w:link w:val="Cmsor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Cmsor2">
    <w:name w:val="heading 2"/>
    <w:basedOn w:val="Norml"/>
    <w:next w:val="Norml"/>
    <w:link w:val="Cmsor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Cmsor4">
    <w:name w:val="heading 4"/>
    <w:basedOn w:val="Norml"/>
    <w:next w:val="Norm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Cmsor5">
    <w:name w:val="heading 5"/>
    <w:basedOn w:val="Norml"/>
    <w:next w:val="Norml"/>
    <w:link w:val="Cmsor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Cmsor6">
    <w:name w:val="heading 6"/>
    <w:basedOn w:val="Norml"/>
    <w:next w:val="Norml"/>
    <w:link w:val="Cmsor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Cmsor7">
    <w:name w:val="heading 7"/>
    <w:basedOn w:val="Norml"/>
    <w:next w:val="Norml"/>
    <w:link w:val="Cmsor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Cmsor8">
    <w:name w:val="heading 8"/>
    <w:basedOn w:val="Norml"/>
    <w:next w:val="Norml"/>
    <w:link w:val="Cmsor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Cmsor9">
    <w:name w:val="heading 9"/>
    <w:basedOn w:val="Norml"/>
    <w:next w:val="Norml"/>
    <w:link w:val="Cmsor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Oldalszm">
    <w:name w:val="page number"/>
    <w:basedOn w:val="Bekezdsalapbettpusa"/>
    <w:semiHidden/>
    <w:rsid w:val="00477182"/>
  </w:style>
  <w:style w:type="character" w:customStyle="1" w:styleId="Cmsor1Char">
    <w:name w:val="Címsor 1 Char"/>
    <w:link w:val="Cmsor1"/>
    <w:semiHidden/>
    <w:rsid w:val="00FF04E3"/>
    <w:rPr>
      <w:b/>
      <w:bCs/>
      <w:kern w:val="32"/>
      <w:sz w:val="24"/>
      <w:szCs w:val="24"/>
    </w:rPr>
  </w:style>
  <w:style w:type="character" w:customStyle="1" w:styleId="Cmsor2Char">
    <w:name w:val="Címsor 2 Char"/>
    <w:link w:val="Cmsor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Cmsor5Char">
    <w:name w:val="Címsor 5 Char"/>
    <w:link w:val="Cmsor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Cmsor6Char">
    <w:name w:val="Címsor 6 Char"/>
    <w:link w:val="Cmsor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Cmsor7Char">
    <w:name w:val="Címsor 7 Char"/>
    <w:link w:val="Cmsor7"/>
    <w:semiHidden/>
    <w:rsid w:val="00FF04E3"/>
    <w:rPr>
      <w:rFonts w:ascii="Calibri" w:hAnsi="Calibri"/>
      <w:sz w:val="24"/>
      <w:szCs w:val="24"/>
    </w:rPr>
  </w:style>
  <w:style w:type="character" w:customStyle="1" w:styleId="Cmsor8Char">
    <w:name w:val="Címsor 8 Char"/>
    <w:link w:val="Cmsor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Cmsor9Char">
    <w:name w:val="Címsor 9 Char"/>
    <w:link w:val="Cmsor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Cmsor1"/>
    <w:qFormat/>
    <w:rsid w:val="00F74F95"/>
  </w:style>
  <w:style w:type="paragraph" w:customStyle="1" w:styleId="SMSubheading">
    <w:name w:val="SM Subheading"/>
    <w:basedOn w:val="Norml"/>
    <w:qFormat/>
    <w:rsid w:val="00B9440A"/>
    <w:rPr>
      <w:u w:val="words"/>
    </w:rPr>
  </w:style>
  <w:style w:type="paragraph" w:customStyle="1" w:styleId="SMText">
    <w:name w:val="SM Text"/>
    <w:basedOn w:val="Norm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uborkszveg">
    <w:name w:val="Balloon Text"/>
    <w:basedOn w:val="Norml"/>
    <w:link w:val="BuborkszvegChar"/>
    <w:semiHidden/>
    <w:rsid w:val="00405336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semiHidden/>
    <w:rsid w:val="00FF04E3"/>
    <w:rPr>
      <w:rFonts w:ascii="Tahoma" w:hAnsi="Tahoma" w:cs="Tahoma"/>
      <w:sz w:val="16"/>
      <w:szCs w:val="16"/>
    </w:rPr>
  </w:style>
  <w:style w:type="paragraph" w:styleId="Irodalomjegyzk">
    <w:name w:val="Bibliography"/>
    <w:basedOn w:val="Norml"/>
    <w:next w:val="Norml"/>
    <w:uiPriority w:val="37"/>
    <w:semiHidden/>
    <w:rsid w:val="00405336"/>
  </w:style>
  <w:style w:type="paragraph" w:styleId="Szvegblokk">
    <w:name w:val="Block Text"/>
    <w:basedOn w:val="Norml"/>
    <w:semiHidden/>
    <w:rsid w:val="00405336"/>
    <w:pPr>
      <w:spacing w:after="120"/>
      <w:ind w:left="1440" w:right="1440"/>
    </w:pPr>
  </w:style>
  <w:style w:type="paragraph" w:styleId="Szvegtrzs">
    <w:name w:val="Body Text"/>
    <w:basedOn w:val="Norml"/>
    <w:link w:val="SzvegtrzsChar"/>
    <w:semiHidden/>
    <w:rsid w:val="00405336"/>
    <w:pPr>
      <w:spacing w:after="120"/>
    </w:pPr>
  </w:style>
  <w:style w:type="character" w:customStyle="1" w:styleId="SzvegtrzsChar">
    <w:name w:val="Szövegtörzs Char"/>
    <w:link w:val="Szvegtrzs"/>
    <w:semiHidden/>
    <w:rsid w:val="00FF04E3"/>
    <w:rPr>
      <w:sz w:val="24"/>
    </w:rPr>
  </w:style>
  <w:style w:type="paragraph" w:styleId="Szvegtrzs2">
    <w:name w:val="Body Text 2"/>
    <w:basedOn w:val="Norml"/>
    <w:link w:val="Szvegtrzs2Char"/>
    <w:semiHidden/>
    <w:rsid w:val="00405336"/>
    <w:pPr>
      <w:spacing w:after="120" w:line="480" w:lineRule="auto"/>
    </w:pPr>
  </w:style>
  <w:style w:type="character" w:customStyle="1" w:styleId="Szvegtrzs2Char">
    <w:name w:val="Szövegtörzs 2 Char"/>
    <w:link w:val="Szvegtrzs2"/>
    <w:semiHidden/>
    <w:rsid w:val="00FF04E3"/>
    <w:rPr>
      <w:sz w:val="24"/>
    </w:rPr>
  </w:style>
  <w:style w:type="paragraph" w:styleId="Szvegtrzs3">
    <w:name w:val="Body Text 3"/>
    <w:basedOn w:val="Norml"/>
    <w:link w:val="Szvegtrzs3Char"/>
    <w:semiHidden/>
    <w:rsid w:val="00405336"/>
    <w:pPr>
      <w:spacing w:after="120"/>
    </w:pPr>
    <w:rPr>
      <w:sz w:val="16"/>
      <w:szCs w:val="16"/>
    </w:rPr>
  </w:style>
  <w:style w:type="character" w:customStyle="1" w:styleId="Szvegtrzs3Char">
    <w:name w:val="Szövegtörzs 3 Char"/>
    <w:link w:val="Szvegtrzs3"/>
    <w:semiHidden/>
    <w:rsid w:val="00FF04E3"/>
    <w:rPr>
      <w:sz w:val="16"/>
      <w:szCs w:val="16"/>
    </w:rPr>
  </w:style>
  <w:style w:type="paragraph" w:styleId="Szvegtrzselssora">
    <w:name w:val="Body Text First Indent"/>
    <w:basedOn w:val="Szvegtrzs"/>
    <w:link w:val="SzvegtrzselssoraChar"/>
    <w:semiHidden/>
    <w:rsid w:val="00405336"/>
    <w:pPr>
      <w:ind w:firstLine="210"/>
    </w:pPr>
  </w:style>
  <w:style w:type="character" w:customStyle="1" w:styleId="SzvegtrzselssoraChar">
    <w:name w:val="Szövegtörzs első sora Char"/>
    <w:link w:val="Szvegtrzselssora"/>
    <w:semiHidden/>
    <w:rsid w:val="00FF04E3"/>
    <w:rPr>
      <w:sz w:val="24"/>
    </w:rPr>
  </w:style>
  <w:style w:type="paragraph" w:styleId="Szvegtrzsbehzssal">
    <w:name w:val="Body Text Indent"/>
    <w:basedOn w:val="Norml"/>
    <w:link w:val="SzvegtrzsbehzssalChar"/>
    <w:semiHidden/>
    <w:rsid w:val="00405336"/>
    <w:pPr>
      <w:spacing w:after="120"/>
      <w:ind w:left="360"/>
    </w:pPr>
  </w:style>
  <w:style w:type="character" w:customStyle="1" w:styleId="SzvegtrzsbehzssalChar">
    <w:name w:val="Szövegtörzs behúzással Char"/>
    <w:link w:val="Szvegtrzsbehzssal"/>
    <w:semiHidden/>
    <w:rsid w:val="00FF04E3"/>
    <w:rPr>
      <w:sz w:val="24"/>
    </w:rPr>
  </w:style>
  <w:style w:type="paragraph" w:styleId="Szvegtrzselssora2">
    <w:name w:val="Body Text First Indent 2"/>
    <w:basedOn w:val="Szvegtrzsbehzssal"/>
    <w:link w:val="Szvegtrzselssora2Char"/>
    <w:semiHidden/>
    <w:rsid w:val="00405336"/>
    <w:pPr>
      <w:ind w:firstLine="210"/>
    </w:pPr>
  </w:style>
  <w:style w:type="character" w:customStyle="1" w:styleId="Szvegtrzselssora2Char">
    <w:name w:val="Szövegtörzs első sora 2 Char"/>
    <w:link w:val="Szvegtrzselssora2"/>
    <w:semiHidden/>
    <w:rsid w:val="00FF04E3"/>
    <w:rPr>
      <w:sz w:val="24"/>
    </w:rPr>
  </w:style>
  <w:style w:type="paragraph" w:styleId="Szvegtrzsbehzssal2">
    <w:name w:val="Body Text Indent 2"/>
    <w:basedOn w:val="Norml"/>
    <w:link w:val="Szvegtrzsbehzssal2Char"/>
    <w:semiHidden/>
    <w:rsid w:val="00405336"/>
    <w:pPr>
      <w:spacing w:after="120" w:line="480" w:lineRule="auto"/>
      <w:ind w:left="360"/>
    </w:pPr>
  </w:style>
  <w:style w:type="character" w:customStyle="1" w:styleId="Szvegtrzsbehzssal2Char">
    <w:name w:val="Szövegtörzs behúzással 2 Char"/>
    <w:link w:val="Szvegtrzsbehzssal2"/>
    <w:semiHidden/>
    <w:rsid w:val="00FF04E3"/>
    <w:rPr>
      <w:sz w:val="24"/>
    </w:rPr>
  </w:style>
  <w:style w:type="paragraph" w:styleId="Szvegtrzsbehzssal3">
    <w:name w:val="Body Text Indent 3"/>
    <w:basedOn w:val="Norml"/>
    <w:link w:val="Szvegtrzsbehzssal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Szvegtrzsbehzssal3Char">
    <w:name w:val="Szövegtörzs behúzással 3 Char"/>
    <w:link w:val="Szvegtrzsbehzssal3"/>
    <w:semiHidden/>
    <w:rsid w:val="00FF04E3"/>
    <w:rPr>
      <w:sz w:val="16"/>
      <w:szCs w:val="16"/>
    </w:rPr>
  </w:style>
  <w:style w:type="paragraph" w:styleId="Kpalrs">
    <w:name w:val="caption"/>
    <w:basedOn w:val="Norml"/>
    <w:next w:val="Norml"/>
    <w:semiHidden/>
    <w:qFormat/>
    <w:rsid w:val="00405336"/>
    <w:rPr>
      <w:b/>
      <w:bCs/>
      <w:sz w:val="20"/>
    </w:rPr>
  </w:style>
  <w:style w:type="paragraph" w:styleId="Befejezs">
    <w:name w:val="Closing"/>
    <w:basedOn w:val="Norml"/>
    <w:link w:val="BefejezsChar"/>
    <w:semiHidden/>
    <w:rsid w:val="00405336"/>
    <w:pPr>
      <w:ind w:left="4320"/>
    </w:pPr>
  </w:style>
  <w:style w:type="character" w:customStyle="1" w:styleId="BefejezsChar">
    <w:name w:val="Befejezés Char"/>
    <w:link w:val="Befejezs"/>
    <w:semiHidden/>
    <w:rsid w:val="00FF04E3"/>
    <w:rPr>
      <w:sz w:val="24"/>
    </w:rPr>
  </w:style>
  <w:style w:type="paragraph" w:styleId="Jegyzetszveg">
    <w:name w:val="annotation text"/>
    <w:basedOn w:val="Norml"/>
    <w:link w:val="JegyzetszvegChar"/>
    <w:semiHidden/>
    <w:rsid w:val="00405336"/>
    <w:rPr>
      <w:sz w:val="20"/>
    </w:rPr>
  </w:style>
  <w:style w:type="character" w:customStyle="1" w:styleId="JegyzetszvegChar">
    <w:name w:val="Jegyzetszöveg Char"/>
    <w:basedOn w:val="Bekezdsalapbettpusa"/>
    <w:link w:val="Jegyzetszveg"/>
    <w:semiHidden/>
    <w:rsid w:val="00FF04E3"/>
  </w:style>
  <w:style w:type="paragraph" w:styleId="Megjegyzstrgya">
    <w:name w:val="annotation subject"/>
    <w:basedOn w:val="Jegyzetszveg"/>
    <w:next w:val="Jegyzetszveg"/>
    <w:link w:val="MegjegyzstrgyaChar"/>
    <w:semiHidden/>
    <w:rsid w:val="00405336"/>
    <w:rPr>
      <w:b/>
      <w:bCs/>
    </w:rPr>
  </w:style>
  <w:style w:type="character" w:customStyle="1" w:styleId="MegjegyzstrgyaChar">
    <w:name w:val="Megjegyzés tárgya Char"/>
    <w:link w:val="Megjegyzstrgya"/>
    <w:semiHidden/>
    <w:rsid w:val="00FF04E3"/>
    <w:rPr>
      <w:b/>
      <w:bCs/>
    </w:rPr>
  </w:style>
  <w:style w:type="paragraph" w:styleId="Dtum">
    <w:name w:val="Date"/>
    <w:basedOn w:val="Norml"/>
    <w:next w:val="Norml"/>
    <w:link w:val="DtumChar"/>
    <w:semiHidden/>
    <w:rsid w:val="00405336"/>
  </w:style>
  <w:style w:type="character" w:customStyle="1" w:styleId="DtumChar">
    <w:name w:val="Dátum Char"/>
    <w:link w:val="Dtum"/>
    <w:semiHidden/>
    <w:rsid w:val="00FF04E3"/>
    <w:rPr>
      <w:sz w:val="24"/>
    </w:rPr>
  </w:style>
  <w:style w:type="paragraph" w:styleId="Dokumentumtrkp">
    <w:name w:val="Document Map"/>
    <w:basedOn w:val="Norml"/>
    <w:link w:val="DokumentumtrkpChar"/>
    <w:semiHidden/>
    <w:rsid w:val="00405336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link w:val="Dokumentumtrkp"/>
    <w:semiHidden/>
    <w:rsid w:val="00FF04E3"/>
    <w:rPr>
      <w:rFonts w:ascii="Tahoma" w:hAnsi="Tahoma" w:cs="Tahoma"/>
      <w:sz w:val="16"/>
      <w:szCs w:val="16"/>
    </w:rPr>
  </w:style>
  <w:style w:type="paragraph" w:styleId="E-mail-alrs">
    <w:name w:val="E-mail Signature"/>
    <w:basedOn w:val="Norml"/>
    <w:link w:val="E-mail-alrsChar"/>
    <w:semiHidden/>
    <w:rsid w:val="00405336"/>
  </w:style>
  <w:style w:type="character" w:customStyle="1" w:styleId="E-mail-alrsChar">
    <w:name w:val="E-mail-aláírás Char"/>
    <w:link w:val="E-mail-alrs"/>
    <w:semiHidden/>
    <w:rsid w:val="00FF04E3"/>
    <w:rPr>
      <w:sz w:val="24"/>
    </w:rPr>
  </w:style>
  <w:style w:type="paragraph" w:styleId="Vgjegyzetszvege">
    <w:name w:val="endnote text"/>
    <w:basedOn w:val="Norml"/>
    <w:link w:val="VgjegyzetszvegeChar"/>
    <w:semiHidden/>
    <w:rsid w:val="00405336"/>
    <w:rPr>
      <w:sz w:val="20"/>
    </w:rPr>
  </w:style>
  <w:style w:type="character" w:customStyle="1" w:styleId="VgjegyzetszvegeChar">
    <w:name w:val="Végjegyzet szövege Char"/>
    <w:basedOn w:val="Bekezdsalapbettpusa"/>
    <w:link w:val="Vgjegyzetszvege"/>
    <w:semiHidden/>
    <w:rsid w:val="00FF04E3"/>
  </w:style>
  <w:style w:type="paragraph" w:styleId="Bortkcm">
    <w:name w:val="envelope address"/>
    <w:basedOn w:val="Norm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Feladcmebortkon">
    <w:name w:val="envelope return"/>
    <w:basedOn w:val="Norml"/>
    <w:semiHidden/>
    <w:rsid w:val="00405336"/>
    <w:rPr>
      <w:rFonts w:ascii="Cambria" w:hAnsi="Cambria"/>
      <w:sz w:val="20"/>
    </w:rPr>
  </w:style>
  <w:style w:type="paragraph" w:styleId="llb">
    <w:name w:val="footer"/>
    <w:basedOn w:val="Norml"/>
    <w:link w:val="llbChar"/>
    <w:semiHidden/>
    <w:rsid w:val="00405336"/>
    <w:pPr>
      <w:tabs>
        <w:tab w:val="center" w:pos="4680"/>
        <w:tab w:val="right" w:pos="9360"/>
      </w:tabs>
    </w:pPr>
  </w:style>
  <w:style w:type="character" w:customStyle="1" w:styleId="llbChar">
    <w:name w:val="Élőláb Char"/>
    <w:link w:val="llb"/>
    <w:semiHidden/>
    <w:rsid w:val="00FF04E3"/>
    <w:rPr>
      <w:sz w:val="24"/>
    </w:rPr>
  </w:style>
  <w:style w:type="paragraph" w:styleId="Lbjegyzetszveg">
    <w:name w:val="footnote text"/>
    <w:basedOn w:val="Norml"/>
    <w:link w:val="LbjegyzetszvegChar"/>
    <w:semiHidden/>
    <w:rsid w:val="00405336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semiHidden/>
    <w:rsid w:val="00FF04E3"/>
  </w:style>
  <w:style w:type="paragraph" w:styleId="lfej">
    <w:name w:val="header"/>
    <w:basedOn w:val="Norml"/>
    <w:link w:val="lfejChar"/>
    <w:semiHidden/>
    <w:rsid w:val="00405336"/>
    <w:pPr>
      <w:tabs>
        <w:tab w:val="center" w:pos="4680"/>
        <w:tab w:val="right" w:pos="9360"/>
      </w:tabs>
    </w:pPr>
  </w:style>
  <w:style w:type="character" w:customStyle="1" w:styleId="lfejChar">
    <w:name w:val="Élőfej Char"/>
    <w:link w:val="lfej"/>
    <w:semiHidden/>
    <w:rsid w:val="00FF04E3"/>
    <w:rPr>
      <w:sz w:val="24"/>
    </w:rPr>
  </w:style>
  <w:style w:type="paragraph" w:styleId="HTML-cm">
    <w:name w:val="HTML Address"/>
    <w:basedOn w:val="Norml"/>
    <w:link w:val="HTML-cmChar"/>
    <w:semiHidden/>
    <w:rsid w:val="00405336"/>
    <w:rPr>
      <w:i/>
      <w:iCs/>
    </w:rPr>
  </w:style>
  <w:style w:type="character" w:customStyle="1" w:styleId="HTML-cmChar">
    <w:name w:val="HTML-cím Char"/>
    <w:link w:val="HTML-cm"/>
    <w:semiHidden/>
    <w:rsid w:val="00FF04E3"/>
    <w:rPr>
      <w:i/>
      <w:iCs/>
      <w:sz w:val="24"/>
    </w:rPr>
  </w:style>
  <w:style w:type="paragraph" w:styleId="HTML-kntformzott">
    <w:name w:val="HTML Preformatted"/>
    <w:basedOn w:val="Norml"/>
    <w:link w:val="HTML-kntformzottChar"/>
    <w:semiHidden/>
    <w:rsid w:val="00405336"/>
    <w:rPr>
      <w:rFonts w:ascii="Courier New" w:hAnsi="Courier New" w:cs="Courier New"/>
      <w:sz w:val="20"/>
    </w:rPr>
  </w:style>
  <w:style w:type="character" w:customStyle="1" w:styleId="HTML-kntformzottChar">
    <w:name w:val="HTML-ként formázott Char"/>
    <w:link w:val="HTML-kntformzott"/>
    <w:semiHidden/>
    <w:rsid w:val="00FF04E3"/>
    <w:rPr>
      <w:rFonts w:ascii="Courier New" w:hAnsi="Courier New" w:cs="Courier New"/>
    </w:rPr>
  </w:style>
  <w:style w:type="paragraph" w:styleId="Trgymutat1">
    <w:name w:val="index 1"/>
    <w:basedOn w:val="Norml"/>
    <w:next w:val="Norml"/>
    <w:autoRedefine/>
    <w:semiHidden/>
    <w:rsid w:val="00405336"/>
    <w:pPr>
      <w:ind w:left="240" w:hanging="240"/>
    </w:pPr>
  </w:style>
  <w:style w:type="paragraph" w:styleId="Trgymutat2">
    <w:name w:val="index 2"/>
    <w:basedOn w:val="Norml"/>
    <w:next w:val="Norml"/>
    <w:autoRedefine/>
    <w:semiHidden/>
    <w:rsid w:val="00405336"/>
    <w:pPr>
      <w:ind w:left="480" w:hanging="240"/>
    </w:pPr>
  </w:style>
  <w:style w:type="paragraph" w:styleId="Trgymutat3">
    <w:name w:val="index 3"/>
    <w:basedOn w:val="Norml"/>
    <w:next w:val="Norml"/>
    <w:autoRedefine/>
    <w:semiHidden/>
    <w:rsid w:val="00405336"/>
    <w:pPr>
      <w:ind w:left="720" w:hanging="240"/>
    </w:pPr>
  </w:style>
  <w:style w:type="paragraph" w:styleId="Trgymutat4">
    <w:name w:val="index 4"/>
    <w:basedOn w:val="Norml"/>
    <w:next w:val="Norml"/>
    <w:autoRedefine/>
    <w:semiHidden/>
    <w:rsid w:val="00405336"/>
    <w:pPr>
      <w:ind w:left="960" w:hanging="240"/>
    </w:pPr>
  </w:style>
  <w:style w:type="paragraph" w:styleId="Trgymutat5">
    <w:name w:val="index 5"/>
    <w:basedOn w:val="Norml"/>
    <w:next w:val="Norml"/>
    <w:autoRedefine/>
    <w:semiHidden/>
    <w:rsid w:val="00405336"/>
    <w:pPr>
      <w:ind w:left="1200" w:hanging="240"/>
    </w:pPr>
  </w:style>
  <w:style w:type="paragraph" w:styleId="Trgymutat6">
    <w:name w:val="index 6"/>
    <w:basedOn w:val="Norml"/>
    <w:next w:val="Norml"/>
    <w:autoRedefine/>
    <w:semiHidden/>
    <w:rsid w:val="00405336"/>
    <w:pPr>
      <w:ind w:left="1440" w:hanging="240"/>
    </w:pPr>
  </w:style>
  <w:style w:type="paragraph" w:styleId="Trgymutat7">
    <w:name w:val="index 7"/>
    <w:basedOn w:val="Norml"/>
    <w:next w:val="Norml"/>
    <w:autoRedefine/>
    <w:semiHidden/>
    <w:rsid w:val="00405336"/>
    <w:pPr>
      <w:ind w:left="1680" w:hanging="240"/>
    </w:pPr>
  </w:style>
  <w:style w:type="paragraph" w:styleId="Trgymutat8">
    <w:name w:val="index 8"/>
    <w:basedOn w:val="Norml"/>
    <w:next w:val="Norml"/>
    <w:autoRedefine/>
    <w:semiHidden/>
    <w:rsid w:val="00405336"/>
    <w:pPr>
      <w:ind w:left="1920" w:hanging="240"/>
    </w:pPr>
  </w:style>
  <w:style w:type="paragraph" w:styleId="Trgymutat9">
    <w:name w:val="index 9"/>
    <w:basedOn w:val="Norml"/>
    <w:next w:val="Norml"/>
    <w:autoRedefine/>
    <w:semiHidden/>
    <w:rsid w:val="00405336"/>
    <w:pPr>
      <w:ind w:left="2160" w:hanging="240"/>
    </w:pPr>
  </w:style>
  <w:style w:type="paragraph" w:styleId="Trgymutatcm">
    <w:name w:val="index heading"/>
    <w:basedOn w:val="Norml"/>
    <w:next w:val="Trgymutat1"/>
    <w:semiHidden/>
    <w:rsid w:val="00405336"/>
    <w:rPr>
      <w:rFonts w:ascii="Cambria" w:hAnsi="Cambria"/>
      <w:b/>
      <w:bCs/>
    </w:rPr>
  </w:style>
  <w:style w:type="paragraph" w:styleId="Kiemeltidzet">
    <w:name w:val="Intense Quote"/>
    <w:basedOn w:val="Norml"/>
    <w:next w:val="Norml"/>
    <w:link w:val="Kiemeltidzet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KiemeltidzetChar">
    <w:name w:val="Kiemelt idézet Char"/>
    <w:link w:val="Kiemeltidzet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a">
    <w:name w:val="List"/>
    <w:basedOn w:val="Norml"/>
    <w:semiHidden/>
    <w:rsid w:val="00405336"/>
    <w:pPr>
      <w:ind w:left="360" w:hanging="360"/>
      <w:contextualSpacing/>
    </w:pPr>
  </w:style>
  <w:style w:type="paragraph" w:styleId="Lista2">
    <w:name w:val="List 2"/>
    <w:basedOn w:val="Norml"/>
    <w:semiHidden/>
    <w:rsid w:val="00405336"/>
    <w:pPr>
      <w:ind w:left="720" w:hanging="360"/>
      <w:contextualSpacing/>
    </w:pPr>
  </w:style>
  <w:style w:type="paragraph" w:styleId="Lista3">
    <w:name w:val="List 3"/>
    <w:basedOn w:val="Norml"/>
    <w:semiHidden/>
    <w:rsid w:val="00405336"/>
    <w:pPr>
      <w:ind w:left="1080" w:hanging="360"/>
      <w:contextualSpacing/>
    </w:pPr>
  </w:style>
  <w:style w:type="paragraph" w:styleId="Lista4">
    <w:name w:val="List 4"/>
    <w:basedOn w:val="Norml"/>
    <w:semiHidden/>
    <w:rsid w:val="00405336"/>
    <w:pPr>
      <w:ind w:left="1440" w:hanging="360"/>
      <w:contextualSpacing/>
    </w:pPr>
  </w:style>
  <w:style w:type="paragraph" w:styleId="Lista5">
    <w:name w:val="List 5"/>
    <w:basedOn w:val="Norml"/>
    <w:semiHidden/>
    <w:rsid w:val="00405336"/>
    <w:pPr>
      <w:ind w:left="1800" w:hanging="360"/>
      <w:contextualSpacing/>
    </w:pPr>
  </w:style>
  <w:style w:type="paragraph" w:styleId="Felsorols">
    <w:name w:val="List Bullet"/>
    <w:basedOn w:val="Norml"/>
    <w:semiHidden/>
    <w:rsid w:val="00405336"/>
    <w:pPr>
      <w:numPr>
        <w:numId w:val="1"/>
      </w:numPr>
      <w:contextualSpacing/>
    </w:pPr>
  </w:style>
  <w:style w:type="paragraph" w:styleId="Felsorols2">
    <w:name w:val="List Bullet 2"/>
    <w:basedOn w:val="Norml"/>
    <w:semiHidden/>
    <w:rsid w:val="00405336"/>
    <w:pPr>
      <w:numPr>
        <w:numId w:val="2"/>
      </w:numPr>
      <w:contextualSpacing/>
    </w:pPr>
  </w:style>
  <w:style w:type="paragraph" w:styleId="Felsorols3">
    <w:name w:val="List Bullet 3"/>
    <w:basedOn w:val="Norml"/>
    <w:semiHidden/>
    <w:rsid w:val="00405336"/>
    <w:pPr>
      <w:numPr>
        <w:numId w:val="3"/>
      </w:numPr>
      <w:contextualSpacing/>
    </w:pPr>
  </w:style>
  <w:style w:type="paragraph" w:styleId="Felsorols4">
    <w:name w:val="List Bullet 4"/>
    <w:basedOn w:val="Norml"/>
    <w:semiHidden/>
    <w:rsid w:val="00405336"/>
    <w:pPr>
      <w:numPr>
        <w:numId w:val="4"/>
      </w:numPr>
      <w:contextualSpacing/>
    </w:pPr>
  </w:style>
  <w:style w:type="paragraph" w:styleId="Felsorols5">
    <w:name w:val="List Bullet 5"/>
    <w:basedOn w:val="Norml"/>
    <w:semiHidden/>
    <w:rsid w:val="00405336"/>
    <w:pPr>
      <w:numPr>
        <w:numId w:val="5"/>
      </w:numPr>
      <w:contextualSpacing/>
    </w:pPr>
  </w:style>
  <w:style w:type="paragraph" w:styleId="Listafolytatsa">
    <w:name w:val="List Continue"/>
    <w:basedOn w:val="Norml"/>
    <w:semiHidden/>
    <w:rsid w:val="00405336"/>
    <w:pPr>
      <w:spacing w:after="120"/>
      <w:ind w:left="360"/>
      <w:contextualSpacing/>
    </w:pPr>
  </w:style>
  <w:style w:type="paragraph" w:styleId="Listafolytatsa2">
    <w:name w:val="List Continue 2"/>
    <w:basedOn w:val="Norml"/>
    <w:semiHidden/>
    <w:rsid w:val="00405336"/>
    <w:pPr>
      <w:spacing w:after="120"/>
      <w:ind w:left="720"/>
      <w:contextualSpacing/>
    </w:pPr>
  </w:style>
  <w:style w:type="paragraph" w:styleId="Listafolytatsa3">
    <w:name w:val="List Continue 3"/>
    <w:basedOn w:val="Norml"/>
    <w:semiHidden/>
    <w:rsid w:val="00405336"/>
    <w:pPr>
      <w:spacing w:after="120"/>
      <w:ind w:left="1080"/>
      <w:contextualSpacing/>
    </w:pPr>
  </w:style>
  <w:style w:type="paragraph" w:styleId="Listafolytatsa4">
    <w:name w:val="List Continue 4"/>
    <w:basedOn w:val="Norml"/>
    <w:semiHidden/>
    <w:rsid w:val="00405336"/>
    <w:pPr>
      <w:spacing w:after="120"/>
      <w:ind w:left="1440"/>
      <w:contextualSpacing/>
    </w:pPr>
  </w:style>
  <w:style w:type="paragraph" w:styleId="Listafolytatsa5">
    <w:name w:val="List Continue 5"/>
    <w:basedOn w:val="Norml"/>
    <w:semiHidden/>
    <w:rsid w:val="00405336"/>
    <w:pPr>
      <w:spacing w:after="120"/>
      <w:ind w:left="1800"/>
      <w:contextualSpacing/>
    </w:pPr>
  </w:style>
  <w:style w:type="paragraph" w:styleId="Szmozottlista">
    <w:name w:val="List Number"/>
    <w:basedOn w:val="Norml"/>
    <w:semiHidden/>
    <w:rsid w:val="00405336"/>
    <w:pPr>
      <w:numPr>
        <w:numId w:val="6"/>
      </w:numPr>
      <w:contextualSpacing/>
    </w:pPr>
  </w:style>
  <w:style w:type="paragraph" w:styleId="Szmozottlista2">
    <w:name w:val="List Number 2"/>
    <w:basedOn w:val="Norml"/>
    <w:semiHidden/>
    <w:rsid w:val="00405336"/>
    <w:pPr>
      <w:numPr>
        <w:numId w:val="7"/>
      </w:numPr>
      <w:contextualSpacing/>
    </w:pPr>
  </w:style>
  <w:style w:type="paragraph" w:styleId="Szmozottlista3">
    <w:name w:val="List Number 3"/>
    <w:basedOn w:val="Norml"/>
    <w:semiHidden/>
    <w:rsid w:val="00405336"/>
    <w:pPr>
      <w:numPr>
        <w:numId w:val="8"/>
      </w:numPr>
      <w:contextualSpacing/>
    </w:pPr>
  </w:style>
  <w:style w:type="paragraph" w:styleId="Szmozottlista4">
    <w:name w:val="List Number 4"/>
    <w:basedOn w:val="Norml"/>
    <w:semiHidden/>
    <w:rsid w:val="00405336"/>
    <w:pPr>
      <w:numPr>
        <w:numId w:val="9"/>
      </w:numPr>
      <w:contextualSpacing/>
    </w:pPr>
  </w:style>
  <w:style w:type="paragraph" w:styleId="Szmozottlista5">
    <w:name w:val="List Number 5"/>
    <w:basedOn w:val="Norml"/>
    <w:semiHidden/>
    <w:rsid w:val="00405336"/>
    <w:pPr>
      <w:numPr>
        <w:numId w:val="10"/>
      </w:numPr>
      <w:contextualSpacing/>
    </w:pPr>
  </w:style>
  <w:style w:type="paragraph" w:styleId="Listaszerbekezds">
    <w:name w:val="List Paragraph"/>
    <w:basedOn w:val="Norml"/>
    <w:uiPriority w:val="34"/>
    <w:qFormat/>
    <w:rsid w:val="00405336"/>
    <w:pPr>
      <w:ind w:left="720"/>
    </w:pPr>
  </w:style>
  <w:style w:type="paragraph" w:styleId="Makrszvege">
    <w:name w:val="macro"/>
    <w:link w:val="Makrszvege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szvegeChar">
    <w:name w:val="Makró szövege Char"/>
    <w:link w:val="Makrszvege"/>
    <w:semiHidden/>
    <w:rsid w:val="00FF04E3"/>
    <w:rPr>
      <w:rFonts w:ascii="Courier New" w:hAnsi="Courier New" w:cs="Courier New"/>
      <w:lang w:val="en-US" w:eastAsia="en-US" w:bidi="ar-SA"/>
    </w:rPr>
  </w:style>
  <w:style w:type="paragraph" w:styleId="zenetfej">
    <w:name w:val="Message Header"/>
    <w:basedOn w:val="Norml"/>
    <w:link w:val="zenetfej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zenetfejChar">
    <w:name w:val="Üzenetfej Char"/>
    <w:link w:val="zenetfej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incstrkz">
    <w:name w:val="No Spacing"/>
    <w:uiPriority w:val="1"/>
    <w:semiHidden/>
    <w:qFormat/>
    <w:rsid w:val="00405336"/>
    <w:rPr>
      <w:sz w:val="24"/>
    </w:rPr>
  </w:style>
  <w:style w:type="paragraph" w:styleId="NormlWeb">
    <w:name w:val="Normal (Web)"/>
    <w:basedOn w:val="Norml"/>
    <w:semiHidden/>
    <w:rsid w:val="00405336"/>
    <w:rPr>
      <w:szCs w:val="24"/>
    </w:rPr>
  </w:style>
  <w:style w:type="paragraph" w:styleId="Normlbehzs">
    <w:name w:val="Normal Indent"/>
    <w:basedOn w:val="Norml"/>
    <w:semiHidden/>
    <w:rsid w:val="00405336"/>
    <w:pPr>
      <w:ind w:left="720"/>
    </w:pPr>
  </w:style>
  <w:style w:type="paragraph" w:styleId="Megjegyzsfej">
    <w:name w:val="Note Heading"/>
    <w:basedOn w:val="Norml"/>
    <w:next w:val="Norml"/>
    <w:link w:val="MegjegyzsfejChar"/>
    <w:semiHidden/>
    <w:rsid w:val="00405336"/>
  </w:style>
  <w:style w:type="character" w:customStyle="1" w:styleId="MegjegyzsfejChar">
    <w:name w:val="Megjegyzésfej Char"/>
    <w:link w:val="Megjegyzsfej"/>
    <w:semiHidden/>
    <w:rsid w:val="00FF04E3"/>
    <w:rPr>
      <w:sz w:val="24"/>
    </w:rPr>
  </w:style>
  <w:style w:type="paragraph" w:styleId="Csakszveg">
    <w:name w:val="Plain Text"/>
    <w:basedOn w:val="Norml"/>
    <w:link w:val="CsakszvegChar"/>
    <w:semiHidden/>
    <w:rsid w:val="00405336"/>
    <w:rPr>
      <w:rFonts w:ascii="Courier New" w:hAnsi="Courier New" w:cs="Courier New"/>
      <w:sz w:val="20"/>
    </w:rPr>
  </w:style>
  <w:style w:type="character" w:customStyle="1" w:styleId="CsakszvegChar">
    <w:name w:val="Csak szöveg Char"/>
    <w:link w:val="Csakszveg"/>
    <w:semiHidden/>
    <w:rsid w:val="00FF04E3"/>
    <w:rPr>
      <w:rFonts w:ascii="Courier New" w:hAnsi="Courier New" w:cs="Courier New"/>
    </w:rPr>
  </w:style>
  <w:style w:type="paragraph" w:styleId="Idzet">
    <w:name w:val="Quote"/>
    <w:basedOn w:val="Norml"/>
    <w:next w:val="Norml"/>
    <w:link w:val="IdzetChar"/>
    <w:uiPriority w:val="29"/>
    <w:semiHidden/>
    <w:qFormat/>
    <w:rsid w:val="00405336"/>
    <w:rPr>
      <w:i/>
      <w:iCs/>
      <w:color w:val="000000"/>
    </w:rPr>
  </w:style>
  <w:style w:type="character" w:customStyle="1" w:styleId="IdzetChar">
    <w:name w:val="Idézet Char"/>
    <w:link w:val="Idzet"/>
    <w:uiPriority w:val="29"/>
    <w:semiHidden/>
    <w:rsid w:val="00FF04E3"/>
    <w:rPr>
      <w:i/>
      <w:iCs/>
      <w:color w:val="000000"/>
      <w:sz w:val="24"/>
    </w:rPr>
  </w:style>
  <w:style w:type="paragraph" w:styleId="Megszlts">
    <w:name w:val="Salutation"/>
    <w:basedOn w:val="Norml"/>
    <w:next w:val="Norml"/>
    <w:link w:val="MegszltsChar"/>
    <w:semiHidden/>
    <w:rsid w:val="00405336"/>
  </w:style>
  <w:style w:type="character" w:customStyle="1" w:styleId="MegszltsChar">
    <w:name w:val="Megszólítás Char"/>
    <w:link w:val="Megszlts"/>
    <w:semiHidden/>
    <w:rsid w:val="00FF04E3"/>
    <w:rPr>
      <w:sz w:val="24"/>
    </w:rPr>
  </w:style>
  <w:style w:type="paragraph" w:styleId="Alrs">
    <w:name w:val="Signature"/>
    <w:basedOn w:val="Norml"/>
    <w:link w:val="AlrsChar"/>
    <w:semiHidden/>
    <w:rsid w:val="00405336"/>
    <w:pPr>
      <w:ind w:left="4320"/>
    </w:pPr>
  </w:style>
  <w:style w:type="character" w:customStyle="1" w:styleId="AlrsChar">
    <w:name w:val="Aláírás Char"/>
    <w:link w:val="Alrs"/>
    <w:semiHidden/>
    <w:rsid w:val="00FF04E3"/>
    <w:rPr>
      <w:sz w:val="24"/>
    </w:rPr>
  </w:style>
  <w:style w:type="paragraph" w:styleId="Alcm">
    <w:name w:val="Subtitle"/>
    <w:basedOn w:val="Norml"/>
    <w:next w:val="Norml"/>
    <w:link w:val="Alcm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lcmChar">
    <w:name w:val="Alcím Char"/>
    <w:link w:val="Alcm"/>
    <w:semiHidden/>
    <w:rsid w:val="00FF04E3"/>
    <w:rPr>
      <w:rFonts w:ascii="Cambria" w:hAnsi="Cambria"/>
      <w:sz w:val="24"/>
      <w:szCs w:val="24"/>
    </w:rPr>
  </w:style>
  <w:style w:type="paragraph" w:styleId="Hivatkozsjegyzk">
    <w:name w:val="table of authorities"/>
    <w:basedOn w:val="Norml"/>
    <w:next w:val="Norml"/>
    <w:semiHidden/>
    <w:rsid w:val="00405336"/>
    <w:pPr>
      <w:ind w:left="240" w:hanging="240"/>
    </w:pPr>
  </w:style>
  <w:style w:type="paragraph" w:styleId="brajegyzk">
    <w:name w:val="table of figures"/>
    <w:basedOn w:val="Norml"/>
    <w:next w:val="Norml"/>
    <w:semiHidden/>
    <w:rsid w:val="00405336"/>
  </w:style>
  <w:style w:type="paragraph" w:styleId="Cm">
    <w:name w:val="Title"/>
    <w:basedOn w:val="Norml"/>
    <w:next w:val="Norml"/>
    <w:link w:val="Cm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mChar">
    <w:name w:val="Cím Char"/>
    <w:link w:val="Cm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Hivatkozsjegyzk-fej">
    <w:name w:val="toa heading"/>
    <w:basedOn w:val="Norml"/>
    <w:next w:val="Norm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J1">
    <w:name w:val="toc 1"/>
    <w:basedOn w:val="Norml"/>
    <w:next w:val="Norml"/>
    <w:autoRedefine/>
    <w:semiHidden/>
    <w:rsid w:val="00405336"/>
  </w:style>
  <w:style w:type="paragraph" w:styleId="TJ2">
    <w:name w:val="toc 2"/>
    <w:basedOn w:val="Norml"/>
    <w:next w:val="Norml"/>
    <w:autoRedefine/>
    <w:semiHidden/>
    <w:rsid w:val="00405336"/>
    <w:pPr>
      <w:ind w:left="240"/>
    </w:pPr>
  </w:style>
  <w:style w:type="paragraph" w:styleId="TJ3">
    <w:name w:val="toc 3"/>
    <w:basedOn w:val="Norml"/>
    <w:next w:val="Norml"/>
    <w:autoRedefine/>
    <w:semiHidden/>
    <w:rsid w:val="00405336"/>
    <w:pPr>
      <w:ind w:left="480"/>
    </w:pPr>
  </w:style>
  <w:style w:type="paragraph" w:styleId="TJ4">
    <w:name w:val="toc 4"/>
    <w:basedOn w:val="Norml"/>
    <w:next w:val="Norml"/>
    <w:autoRedefine/>
    <w:semiHidden/>
    <w:rsid w:val="00405336"/>
    <w:pPr>
      <w:ind w:left="720"/>
    </w:pPr>
  </w:style>
  <w:style w:type="paragraph" w:styleId="TJ5">
    <w:name w:val="toc 5"/>
    <w:basedOn w:val="Norml"/>
    <w:next w:val="Norml"/>
    <w:autoRedefine/>
    <w:semiHidden/>
    <w:rsid w:val="00405336"/>
    <w:pPr>
      <w:ind w:left="960"/>
    </w:pPr>
  </w:style>
  <w:style w:type="paragraph" w:styleId="TJ6">
    <w:name w:val="toc 6"/>
    <w:basedOn w:val="Norml"/>
    <w:next w:val="Norml"/>
    <w:autoRedefine/>
    <w:semiHidden/>
    <w:rsid w:val="00405336"/>
    <w:pPr>
      <w:ind w:left="1200"/>
    </w:pPr>
  </w:style>
  <w:style w:type="paragraph" w:styleId="TJ7">
    <w:name w:val="toc 7"/>
    <w:basedOn w:val="Norml"/>
    <w:next w:val="Norml"/>
    <w:autoRedefine/>
    <w:semiHidden/>
    <w:rsid w:val="00405336"/>
    <w:pPr>
      <w:ind w:left="1440"/>
    </w:pPr>
  </w:style>
  <w:style w:type="paragraph" w:styleId="TJ8">
    <w:name w:val="toc 8"/>
    <w:basedOn w:val="Norml"/>
    <w:next w:val="Norml"/>
    <w:autoRedefine/>
    <w:semiHidden/>
    <w:rsid w:val="00405336"/>
    <w:pPr>
      <w:ind w:left="1680"/>
    </w:pPr>
  </w:style>
  <w:style w:type="paragraph" w:styleId="TJ9">
    <w:name w:val="toc 9"/>
    <w:basedOn w:val="Norml"/>
    <w:next w:val="Norml"/>
    <w:autoRedefine/>
    <w:semiHidden/>
    <w:rsid w:val="00405336"/>
    <w:pPr>
      <w:ind w:left="1920"/>
    </w:p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iperhivatkozs">
    <w:name w:val="Hyperlink"/>
    <w:semiHidden/>
    <w:rsid w:val="007402FC"/>
    <w:rPr>
      <w:color w:val="0000FF"/>
      <w:u w:val="single"/>
    </w:rPr>
  </w:style>
  <w:style w:type="character" w:styleId="Mrltotthiperhivatkozs">
    <w:name w:val="FollowedHyperlink"/>
    <w:semiHidden/>
    <w:unhideWhenUsed/>
    <w:rsid w:val="00793072"/>
    <w:rPr>
      <w:color w:val="800080"/>
      <w:u w:val="single"/>
    </w:rPr>
  </w:style>
  <w:style w:type="character" w:styleId="Jegyzethivatkozs">
    <w:name w:val="annotation reference"/>
    <w:semiHidden/>
    <w:unhideWhenUsed/>
    <w:rsid w:val="00793072"/>
    <w:rPr>
      <w:sz w:val="16"/>
      <w:szCs w:val="16"/>
    </w:rPr>
  </w:style>
  <w:style w:type="character" w:styleId="Feloldatlanmegemlts">
    <w:name w:val="Unresolved Mention"/>
    <w:basedOn w:val="Bekezdsalapbettpusa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l"/>
    <w:qFormat/>
    <w:rsid w:val="00533910"/>
    <w:pPr>
      <w:suppressAutoHyphens/>
      <w:jc w:val="center"/>
    </w:pPr>
    <w:rPr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jp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uhasz.gabor@brc.hu" TargetMode="External"/><Relationship Id="rId5" Type="http://schemas.openxmlformats.org/officeDocument/2006/relationships/styles" Target="styles.xml"/><Relationship Id="rId15" Type="http://schemas.openxmlformats.org/officeDocument/2006/relationships/image" Target="media/image4.jpg"/><Relationship Id="rId10" Type="http://schemas.openxmlformats.org/officeDocument/2006/relationships/hyperlink" Target="mailto:aszabo@brc.hu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513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Áron Szabó</cp:lastModifiedBy>
  <cp:revision>3</cp:revision>
  <cp:lastPrinted>2018-01-11T19:53:00Z</cp:lastPrinted>
  <dcterms:created xsi:type="dcterms:W3CDTF">2022-08-26T16:21:00Z</dcterms:created>
  <dcterms:modified xsi:type="dcterms:W3CDTF">2022-08-26T16:21:00Z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