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578F11" w14:textId="20667A11" w:rsidR="006C7564" w:rsidRDefault="00482E33">
      <w:pPr>
        <w:rPr>
          <w:rFonts w:ascii="Arial" w:hAnsi="Arial" w:cs="Arial"/>
          <w:b/>
          <w:sz w:val="28"/>
          <w:szCs w:val="28"/>
          <w:lang w:val="en-US"/>
        </w:rPr>
      </w:pPr>
      <w:r>
        <w:rPr>
          <w:rFonts w:ascii="Arial" w:hAnsi="Arial" w:cs="Arial"/>
          <w:b/>
          <w:bCs/>
          <w:sz w:val="24"/>
          <w:szCs w:val="24"/>
          <w:lang w:val="en-US"/>
        </w:rPr>
        <w:t xml:space="preserve"> </w:t>
      </w:r>
      <w:r w:rsidR="002213D2">
        <w:rPr>
          <w:rFonts w:ascii="Arial" w:hAnsi="Arial" w:cs="Arial"/>
          <w:b/>
          <w:sz w:val="28"/>
          <w:szCs w:val="28"/>
          <w:lang w:val="en-US"/>
        </w:rPr>
        <w:t xml:space="preserve">A </w:t>
      </w:r>
      <w:r w:rsidR="002216EB">
        <w:rPr>
          <w:rFonts w:ascii="Arial" w:hAnsi="Arial" w:cs="Arial"/>
          <w:b/>
          <w:sz w:val="28"/>
          <w:szCs w:val="28"/>
          <w:lang w:val="en-US"/>
        </w:rPr>
        <w:t>machine</w:t>
      </w:r>
      <w:r w:rsidR="002213D2">
        <w:rPr>
          <w:rFonts w:ascii="Arial" w:hAnsi="Arial" w:cs="Arial"/>
          <w:b/>
          <w:sz w:val="28"/>
          <w:szCs w:val="28"/>
          <w:lang w:val="en-US"/>
        </w:rPr>
        <w:t xml:space="preserve"> learning approach to predict body composition in advanced cancer patients</w:t>
      </w:r>
    </w:p>
    <w:p w14:paraId="4B18F75A" w14:textId="77777777" w:rsidR="002213D2" w:rsidRDefault="002213D2">
      <w:pPr>
        <w:rPr>
          <w:rFonts w:ascii="Arial" w:hAnsi="Arial" w:cs="Arial"/>
          <w:b/>
          <w:bCs/>
          <w:sz w:val="24"/>
          <w:szCs w:val="24"/>
          <w:lang w:val="en-US"/>
        </w:rPr>
      </w:pPr>
    </w:p>
    <w:p w14:paraId="6D5EC5BC" w14:textId="35BC5B5B" w:rsidR="006C7564" w:rsidRDefault="006C7564">
      <w:pPr>
        <w:rPr>
          <w:rFonts w:ascii="Arial" w:hAnsi="Arial" w:cs="Arial"/>
          <w:b/>
          <w:bCs/>
          <w:sz w:val="24"/>
          <w:szCs w:val="24"/>
          <w:lang w:val="en-US"/>
        </w:rPr>
      </w:pPr>
      <w:r>
        <w:rPr>
          <w:rFonts w:ascii="Arial" w:hAnsi="Arial" w:cs="Arial"/>
          <w:b/>
          <w:bCs/>
          <w:sz w:val="24"/>
          <w:szCs w:val="24"/>
          <w:lang w:val="en-US"/>
        </w:rPr>
        <w:t>Supplementary Material</w:t>
      </w:r>
    </w:p>
    <w:p w14:paraId="0662D294" w14:textId="77777777" w:rsidR="006C7564" w:rsidRDefault="006C7564">
      <w:pPr>
        <w:rPr>
          <w:rFonts w:ascii="Arial" w:hAnsi="Arial" w:cs="Arial"/>
          <w:b/>
          <w:bCs/>
          <w:sz w:val="24"/>
          <w:szCs w:val="24"/>
          <w:lang w:val="en-US"/>
        </w:rPr>
      </w:pPr>
    </w:p>
    <w:p w14:paraId="5AC3420F" w14:textId="234E786C" w:rsidR="006C7564" w:rsidRDefault="006C7564">
      <w:pPr>
        <w:rPr>
          <w:rFonts w:ascii="Arial" w:hAnsi="Arial" w:cs="Arial"/>
          <w:b/>
          <w:bCs/>
          <w:sz w:val="24"/>
          <w:szCs w:val="24"/>
          <w:lang w:val="en-US"/>
        </w:rPr>
      </w:pPr>
      <w:r>
        <w:rPr>
          <w:rFonts w:ascii="Arial" w:hAnsi="Arial" w:cs="Arial"/>
          <w:b/>
          <w:bCs/>
          <w:sz w:val="24"/>
          <w:szCs w:val="24"/>
          <w:lang w:val="en-US"/>
        </w:rPr>
        <w:t>Index</w:t>
      </w:r>
    </w:p>
    <w:p w14:paraId="5669CE85" w14:textId="05B82447" w:rsidR="006C7564" w:rsidRDefault="006C7564">
      <w:pPr>
        <w:rPr>
          <w:rFonts w:ascii="Arial" w:hAnsi="Arial" w:cs="Arial"/>
          <w:b/>
          <w:bCs/>
          <w:sz w:val="24"/>
          <w:szCs w:val="24"/>
          <w:lang w:val="en-US"/>
        </w:rPr>
      </w:pPr>
    </w:p>
    <w:p w14:paraId="04546547" w14:textId="78E70EB5" w:rsidR="00482E33" w:rsidRPr="00482E33" w:rsidRDefault="00482E33" w:rsidP="00482E33">
      <w:pPr>
        <w:tabs>
          <w:tab w:val="center" w:pos="8222"/>
        </w:tabs>
        <w:rPr>
          <w:rFonts w:ascii="Arial" w:hAnsi="Arial" w:cs="Arial"/>
          <w:sz w:val="24"/>
          <w:szCs w:val="24"/>
          <w:lang w:val="en-US"/>
        </w:rPr>
      </w:pPr>
      <w:r>
        <w:rPr>
          <w:rFonts w:ascii="Arial" w:hAnsi="Arial" w:cs="Arial"/>
          <w:sz w:val="24"/>
          <w:szCs w:val="24"/>
          <w:lang w:val="en-US"/>
        </w:rPr>
        <w:tab/>
      </w:r>
      <w:r w:rsidRPr="00482E33">
        <w:rPr>
          <w:rFonts w:ascii="Arial" w:hAnsi="Arial" w:cs="Arial"/>
          <w:sz w:val="24"/>
          <w:szCs w:val="24"/>
          <w:lang w:val="en-US"/>
        </w:rPr>
        <w:t>page</w:t>
      </w:r>
    </w:p>
    <w:p w14:paraId="4803EBD4" w14:textId="6A7FD8B8" w:rsidR="006C7564" w:rsidRDefault="002216EB" w:rsidP="00482E33">
      <w:pPr>
        <w:tabs>
          <w:tab w:val="center" w:leader="dot" w:pos="8222"/>
        </w:tabs>
        <w:rPr>
          <w:rFonts w:ascii="Arial" w:hAnsi="Arial" w:cs="Arial"/>
          <w:sz w:val="24"/>
          <w:szCs w:val="24"/>
          <w:lang w:val="en-US"/>
        </w:rPr>
      </w:pPr>
      <w:r>
        <w:rPr>
          <w:rFonts w:ascii="Arial" w:hAnsi="Arial" w:cs="Arial"/>
          <w:b/>
          <w:bCs/>
          <w:sz w:val="24"/>
          <w:szCs w:val="24"/>
          <w:lang w:val="en-US"/>
        </w:rPr>
        <w:t>Machine</w:t>
      </w:r>
      <w:r w:rsidR="006C7564">
        <w:rPr>
          <w:rFonts w:ascii="Arial" w:hAnsi="Arial" w:cs="Arial"/>
          <w:b/>
          <w:bCs/>
          <w:sz w:val="24"/>
          <w:szCs w:val="24"/>
          <w:lang w:val="en-US"/>
        </w:rPr>
        <w:t xml:space="preserve"> </w:t>
      </w:r>
      <w:r>
        <w:rPr>
          <w:rFonts w:ascii="Arial" w:hAnsi="Arial" w:cs="Arial"/>
          <w:b/>
          <w:bCs/>
          <w:sz w:val="24"/>
          <w:szCs w:val="24"/>
          <w:lang w:val="en-US"/>
        </w:rPr>
        <w:t>l</w:t>
      </w:r>
      <w:r w:rsidR="006C7564">
        <w:rPr>
          <w:rFonts w:ascii="Arial" w:hAnsi="Arial" w:cs="Arial"/>
          <w:b/>
          <w:bCs/>
          <w:sz w:val="24"/>
          <w:szCs w:val="24"/>
          <w:lang w:val="en-US"/>
        </w:rPr>
        <w:t>earning and variable imputation</w:t>
      </w:r>
      <w:r w:rsidR="006C7564" w:rsidRPr="00482E33">
        <w:rPr>
          <w:rFonts w:ascii="Arial" w:hAnsi="Arial" w:cs="Arial"/>
          <w:sz w:val="24"/>
          <w:szCs w:val="24"/>
          <w:lang w:val="en-US"/>
        </w:rPr>
        <w:tab/>
      </w:r>
      <w:r w:rsidR="006C7564" w:rsidRPr="006C7564">
        <w:rPr>
          <w:rFonts w:ascii="Arial" w:hAnsi="Arial" w:cs="Arial"/>
          <w:sz w:val="24"/>
          <w:szCs w:val="24"/>
          <w:lang w:val="en-US"/>
        </w:rPr>
        <w:t>2</w:t>
      </w:r>
    </w:p>
    <w:p w14:paraId="4F24A612" w14:textId="48313173" w:rsidR="009F479D" w:rsidRDefault="009F479D" w:rsidP="009F479D">
      <w:pPr>
        <w:tabs>
          <w:tab w:val="center" w:leader="dot" w:pos="8222"/>
        </w:tabs>
        <w:ind w:firstLine="142"/>
        <w:rPr>
          <w:rFonts w:ascii="Arial" w:hAnsi="Arial" w:cs="Arial"/>
          <w:sz w:val="24"/>
          <w:szCs w:val="24"/>
          <w:lang w:val="en-US"/>
        </w:rPr>
      </w:pPr>
      <w:proofErr w:type="spellStart"/>
      <w:r w:rsidRPr="009F479D">
        <w:rPr>
          <w:rFonts w:ascii="Arial" w:hAnsi="Arial" w:cs="Arial"/>
          <w:sz w:val="24"/>
          <w:szCs w:val="24"/>
          <w:lang w:val="en-US"/>
        </w:rPr>
        <w:t>i</w:t>
      </w:r>
      <w:proofErr w:type="spellEnd"/>
      <w:r w:rsidRPr="009F479D">
        <w:rPr>
          <w:rFonts w:ascii="Arial" w:hAnsi="Arial" w:cs="Arial"/>
          <w:sz w:val="24"/>
          <w:szCs w:val="24"/>
          <w:lang w:val="en-US"/>
        </w:rPr>
        <w:t xml:space="preserve">.- </w:t>
      </w:r>
      <w:r w:rsidR="002216EB">
        <w:rPr>
          <w:rFonts w:ascii="Arial" w:hAnsi="Arial" w:cs="Arial"/>
          <w:sz w:val="24"/>
          <w:szCs w:val="24"/>
          <w:lang w:val="en-US"/>
        </w:rPr>
        <w:t>Machine</w:t>
      </w:r>
      <w:r w:rsidRPr="009F479D">
        <w:rPr>
          <w:rFonts w:ascii="Arial" w:hAnsi="Arial" w:cs="Arial"/>
          <w:sz w:val="24"/>
          <w:szCs w:val="24"/>
          <w:lang w:val="en-US"/>
        </w:rPr>
        <w:t xml:space="preserve"> learning methods</w:t>
      </w:r>
      <w:r>
        <w:rPr>
          <w:rFonts w:ascii="Arial" w:hAnsi="Arial" w:cs="Arial"/>
          <w:sz w:val="24"/>
          <w:szCs w:val="24"/>
          <w:lang w:val="en-US"/>
        </w:rPr>
        <w:tab/>
        <w:t>2</w:t>
      </w:r>
    </w:p>
    <w:p w14:paraId="3C378E6D" w14:textId="55E6A3F0" w:rsidR="009F479D" w:rsidRDefault="009F479D" w:rsidP="009F479D">
      <w:pPr>
        <w:tabs>
          <w:tab w:val="center" w:leader="dot" w:pos="8222"/>
        </w:tabs>
        <w:ind w:firstLine="142"/>
        <w:rPr>
          <w:rFonts w:ascii="Arial" w:hAnsi="Arial" w:cs="Arial"/>
          <w:sz w:val="24"/>
          <w:szCs w:val="24"/>
          <w:lang w:val="en-US"/>
        </w:rPr>
      </w:pPr>
      <w:r w:rsidRPr="009F479D">
        <w:rPr>
          <w:rFonts w:ascii="Arial" w:hAnsi="Arial" w:cs="Arial"/>
          <w:sz w:val="24"/>
          <w:szCs w:val="24"/>
          <w:lang w:val="en-US"/>
        </w:rPr>
        <w:t>ii.- Imputation methods</w:t>
      </w:r>
      <w:r>
        <w:rPr>
          <w:rFonts w:ascii="Arial" w:hAnsi="Arial" w:cs="Arial"/>
          <w:sz w:val="24"/>
          <w:szCs w:val="24"/>
          <w:lang w:val="en-US"/>
        </w:rPr>
        <w:tab/>
        <w:t>6</w:t>
      </w:r>
    </w:p>
    <w:p w14:paraId="3FDD57C6" w14:textId="4CE4A258" w:rsidR="007F2100" w:rsidRDefault="007F2100" w:rsidP="007F2100">
      <w:pPr>
        <w:tabs>
          <w:tab w:val="center" w:leader="dot" w:pos="8222"/>
        </w:tabs>
        <w:ind w:firstLine="142"/>
        <w:rPr>
          <w:rFonts w:ascii="Arial" w:hAnsi="Arial" w:cs="Arial"/>
          <w:sz w:val="24"/>
          <w:szCs w:val="24"/>
          <w:lang w:val="en-US"/>
        </w:rPr>
      </w:pPr>
      <w:r>
        <w:rPr>
          <w:rFonts w:ascii="Arial" w:hAnsi="Arial" w:cs="Arial"/>
          <w:sz w:val="24"/>
          <w:szCs w:val="24"/>
          <w:lang w:val="en-US"/>
        </w:rPr>
        <w:t>i</w:t>
      </w:r>
      <w:r w:rsidRPr="009F479D">
        <w:rPr>
          <w:rFonts w:ascii="Arial" w:hAnsi="Arial" w:cs="Arial"/>
          <w:sz w:val="24"/>
          <w:szCs w:val="24"/>
          <w:lang w:val="en-US"/>
        </w:rPr>
        <w:t xml:space="preserve">ii.- </w:t>
      </w:r>
      <w:r>
        <w:rPr>
          <w:rFonts w:ascii="Arial" w:hAnsi="Arial" w:cs="Arial"/>
          <w:sz w:val="24"/>
          <w:szCs w:val="24"/>
          <w:lang w:val="en-US"/>
        </w:rPr>
        <w:t>References</w:t>
      </w:r>
      <w:r>
        <w:rPr>
          <w:rFonts w:ascii="Arial" w:hAnsi="Arial" w:cs="Arial"/>
          <w:sz w:val="24"/>
          <w:szCs w:val="24"/>
          <w:lang w:val="en-US"/>
        </w:rPr>
        <w:tab/>
        <w:t>6</w:t>
      </w:r>
    </w:p>
    <w:p w14:paraId="597AF66F" w14:textId="2076FFD1" w:rsidR="006C7564" w:rsidRDefault="006C7564" w:rsidP="00482E33">
      <w:pPr>
        <w:tabs>
          <w:tab w:val="center" w:leader="dot" w:pos="8222"/>
        </w:tabs>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1</w:t>
      </w:r>
      <w:r w:rsidRPr="00482E33">
        <w:rPr>
          <w:rFonts w:ascii="Arial" w:hAnsi="Arial" w:cs="Arial"/>
          <w:sz w:val="24"/>
          <w:szCs w:val="24"/>
          <w:lang w:val="en-US"/>
        </w:rPr>
        <w:tab/>
      </w:r>
      <w:r w:rsidR="009F479D">
        <w:rPr>
          <w:rFonts w:ascii="Arial" w:hAnsi="Arial" w:cs="Arial"/>
          <w:sz w:val="24"/>
          <w:szCs w:val="24"/>
          <w:lang w:val="en-US"/>
        </w:rPr>
        <w:t>7</w:t>
      </w:r>
    </w:p>
    <w:p w14:paraId="5B6C2C8A" w14:textId="1D553466" w:rsidR="006C7564" w:rsidRPr="006C7564"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2</w:t>
      </w:r>
      <w:r w:rsidRPr="00482E33">
        <w:rPr>
          <w:rFonts w:ascii="Arial" w:hAnsi="Arial" w:cs="Arial"/>
          <w:sz w:val="24"/>
          <w:szCs w:val="24"/>
          <w:lang w:val="en-US"/>
        </w:rPr>
        <w:tab/>
      </w:r>
      <w:r w:rsidR="009F479D">
        <w:rPr>
          <w:rFonts w:ascii="Arial" w:hAnsi="Arial" w:cs="Arial"/>
          <w:sz w:val="24"/>
          <w:szCs w:val="24"/>
          <w:lang w:val="en-US"/>
        </w:rPr>
        <w:t>8</w:t>
      </w:r>
    </w:p>
    <w:p w14:paraId="5FF58073" w14:textId="5B981E0E" w:rsidR="006C7564" w:rsidRPr="006C7564"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3</w:t>
      </w:r>
      <w:r w:rsidRPr="00482E33">
        <w:rPr>
          <w:rFonts w:ascii="Arial" w:hAnsi="Arial" w:cs="Arial"/>
          <w:sz w:val="24"/>
          <w:szCs w:val="24"/>
          <w:lang w:val="en-US"/>
        </w:rPr>
        <w:tab/>
      </w:r>
      <w:r w:rsidR="009F479D">
        <w:rPr>
          <w:rFonts w:ascii="Arial" w:hAnsi="Arial" w:cs="Arial"/>
          <w:sz w:val="24"/>
          <w:szCs w:val="24"/>
          <w:lang w:val="en-US"/>
        </w:rPr>
        <w:t>9</w:t>
      </w:r>
    </w:p>
    <w:p w14:paraId="684D9F34" w14:textId="4972432B" w:rsidR="006C7564" w:rsidRPr="006C7564"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4</w:t>
      </w:r>
      <w:r w:rsidRPr="00482E33">
        <w:rPr>
          <w:rFonts w:ascii="Arial" w:hAnsi="Arial" w:cs="Arial"/>
          <w:sz w:val="24"/>
          <w:szCs w:val="24"/>
          <w:lang w:val="en-US"/>
        </w:rPr>
        <w:tab/>
      </w:r>
      <w:r w:rsidR="009F479D">
        <w:rPr>
          <w:rFonts w:ascii="Arial" w:hAnsi="Arial" w:cs="Arial"/>
          <w:sz w:val="24"/>
          <w:szCs w:val="24"/>
          <w:lang w:val="en-US"/>
        </w:rPr>
        <w:t>10</w:t>
      </w:r>
    </w:p>
    <w:p w14:paraId="04E18F85" w14:textId="6A532370" w:rsidR="006C7564" w:rsidRPr="006C7564"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5</w:t>
      </w:r>
      <w:r w:rsidRPr="00482E33">
        <w:rPr>
          <w:rFonts w:ascii="Arial" w:hAnsi="Arial" w:cs="Arial"/>
          <w:sz w:val="24"/>
          <w:szCs w:val="24"/>
          <w:lang w:val="en-US"/>
        </w:rPr>
        <w:tab/>
      </w:r>
      <w:r w:rsidR="009F479D">
        <w:rPr>
          <w:rFonts w:ascii="Arial" w:hAnsi="Arial" w:cs="Arial"/>
          <w:sz w:val="24"/>
          <w:szCs w:val="24"/>
          <w:lang w:val="en-US"/>
        </w:rPr>
        <w:t>11</w:t>
      </w:r>
    </w:p>
    <w:p w14:paraId="5C4B9DEF" w14:textId="57E58772" w:rsidR="006C7564" w:rsidRPr="006C7564"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6</w:t>
      </w:r>
      <w:r w:rsidRPr="00482E33">
        <w:rPr>
          <w:rFonts w:ascii="Arial" w:hAnsi="Arial" w:cs="Arial"/>
          <w:sz w:val="24"/>
          <w:szCs w:val="24"/>
          <w:lang w:val="en-US"/>
        </w:rPr>
        <w:tab/>
      </w:r>
      <w:r w:rsidR="009F479D">
        <w:rPr>
          <w:rFonts w:ascii="Arial" w:hAnsi="Arial" w:cs="Arial"/>
          <w:sz w:val="24"/>
          <w:szCs w:val="24"/>
          <w:lang w:val="en-US"/>
        </w:rPr>
        <w:t>12</w:t>
      </w:r>
    </w:p>
    <w:p w14:paraId="5BF6B1A4" w14:textId="16864A78" w:rsidR="006C7564" w:rsidRPr="00482E33"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7</w:t>
      </w:r>
      <w:r w:rsidRPr="00482E33">
        <w:rPr>
          <w:rFonts w:ascii="Arial" w:hAnsi="Arial" w:cs="Arial"/>
          <w:sz w:val="24"/>
          <w:szCs w:val="24"/>
          <w:lang w:val="en-US"/>
        </w:rPr>
        <w:tab/>
        <w:t>1</w:t>
      </w:r>
      <w:r w:rsidR="009F479D">
        <w:rPr>
          <w:rFonts w:ascii="Arial" w:hAnsi="Arial" w:cs="Arial"/>
          <w:sz w:val="24"/>
          <w:szCs w:val="24"/>
          <w:lang w:val="en-US"/>
        </w:rPr>
        <w:t>3</w:t>
      </w:r>
    </w:p>
    <w:p w14:paraId="2209B5EC" w14:textId="10CAA87A" w:rsidR="006C7564" w:rsidRPr="00482E33"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8</w:t>
      </w:r>
      <w:r w:rsidRPr="00482E33">
        <w:rPr>
          <w:rFonts w:ascii="Arial" w:hAnsi="Arial" w:cs="Arial"/>
          <w:sz w:val="24"/>
          <w:szCs w:val="24"/>
          <w:lang w:val="en-US"/>
        </w:rPr>
        <w:tab/>
        <w:t>1</w:t>
      </w:r>
      <w:r w:rsidR="009F479D">
        <w:rPr>
          <w:rFonts w:ascii="Arial" w:hAnsi="Arial" w:cs="Arial"/>
          <w:sz w:val="24"/>
          <w:szCs w:val="24"/>
          <w:lang w:val="en-US"/>
        </w:rPr>
        <w:t>4</w:t>
      </w:r>
    </w:p>
    <w:p w14:paraId="6994F44D" w14:textId="34B1D0D3" w:rsidR="006C7564" w:rsidRPr="006C7564"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9</w:t>
      </w:r>
      <w:r w:rsidRPr="00482E33">
        <w:rPr>
          <w:rFonts w:ascii="Arial" w:hAnsi="Arial" w:cs="Arial"/>
          <w:sz w:val="24"/>
          <w:szCs w:val="24"/>
          <w:lang w:val="en-US"/>
        </w:rPr>
        <w:tab/>
      </w:r>
      <w:r>
        <w:rPr>
          <w:rFonts w:ascii="Arial" w:hAnsi="Arial" w:cs="Arial"/>
          <w:sz w:val="24"/>
          <w:szCs w:val="24"/>
          <w:lang w:val="en-US"/>
        </w:rPr>
        <w:t>1</w:t>
      </w:r>
      <w:r w:rsidR="009F479D">
        <w:rPr>
          <w:rFonts w:ascii="Arial" w:hAnsi="Arial" w:cs="Arial"/>
          <w:sz w:val="24"/>
          <w:szCs w:val="24"/>
          <w:lang w:val="en-US"/>
        </w:rPr>
        <w:t>5</w:t>
      </w:r>
    </w:p>
    <w:p w14:paraId="126D1873" w14:textId="68A2CE32" w:rsidR="006C7564" w:rsidRPr="006C7564"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10</w:t>
      </w:r>
      <w:r w:rsidRPr="00482E33">
        <w:rPr>
          <w:rFonts w:ascii="Arial" w:hAnsi="Arial" w:cs="Arial"/>
          <w:sz w:val="24"/>
          <w:szCs w:val="24"/>
          <w:lang w:val="en-US"/>
        </w:rPr>
        <w:tab/>
      </w:r>
      <w:r>
        <w:rPr>
          <w:rFonts w:ascii="Arial" w:hAnsi="Arial" w:cs="Arial"/>
          <w:sz w:val="24"/>
          <w:szCs w:val="24"/>
          <w:lang w:val="en-US"/>
        </w:rPr>
        <w:t>1</w:t>
      </w:r>
      <w:r w:rsidR="009F479D">
        <w:rPr>
          <w:rFonts w:ascii="Arial" w:hAnsi="Arial" w:cs="Arial"/>
          <w:sz w:val="24"/>
          <w:szCs w:val="24"/>
          <w:lang w:val="en-US"/>
        </w:rPr>
        <w:t>6</w:t>
      </w:r>
    </w:p>
    <w:p w14:paraId="7E4FAB85" w14:textId="05A968AA" w:rsidR="006C7564" w:rsidRPr="006C7564" w:rsidRDefault="006C7564" w:rsidP="00482E33">
      <w:pPr>
        <w:tabs>
          <w:tab w:val="center" w:leader="dot" w:pos="8222"/>
        </w:tabs>
        <w:rPr>
          <w:lang w:val="en-US"/>
        </w:rPr>
      </w:pPr>
      <w:r w:rsidRPr="008B33E8">
        <w:rPr>
          <w:rFonts w:ascii="Arial" w:hAnsi="Arial" w:cs="Arial"/>
          <w:b/>
          <w:bCs/>
          <w:sz w:val="24"/>
          <w:szCs w:val="24"/>
          <w:lang w:val="en-US"/>
        </w:rPr>
        <w:t xml:space="preserve">Figure </w:t>
      </w:r>
      <w:r>
        <w:rPr>
          <w:rFonts w:ascii="Arial" w:hAnsi="Arial" w:cs="Arial"/>
          <w:b/>
          <w:bCs/>
          <w:sz w:val="24"/>
          <w:szCs w:val="24"/>
          <w:lang w:val="en-US"/>
        </w:rPr>
        <w:t>11</w:t>
      </w:r>
      <w:r w:rsidRPr="00482E33">
        <w:rPr>
          <w:rFonts w:ascii="Arial" w:hAnsi="Arial" w:cs="Arial"/>
          <w:sz w:val="24"/>
          <w:szCs w:val="24"/>
          <w:lang w:val="en-US"/>
        </w:rPr>
        <w:tab/>
        <w:t>1</w:t>
      </w:r>
      <w:r w:rsidR="009F479D">
        <w:rPr>
          <w:rFonts w:ascii="Arial" w:hAnsi="Arial" w:cs="Arial"/>
          <w:sz w:val="24"/>
          <w:szCs w:val="24"/>
          <w:lang w:val="en-US"/>
        </w:rPr>
        <w:t>7</w:t>
      </w:r>
    </w:p>
    <w:p w14:paraId="221A0630" w14:textId="77777777" w:rsidR="006C7564" w:rsidRPr="006C7564" w:rsidRDefault="006C7564" w:rsidP="006C7564">
      <w:pPr>
        <w:rPr>
          <w:lang w:val="en-US"/>
        </w:rPr>
      </w:pPr>
    </w:p>
    <w:p w14:paraId="49312AC9" w14:textId="77777777" w:rsidR="006C7564" w:rsidRDefault="006C7564">
      <w:pPr>
        <w:rPr>
          <w:rFonts w:ascii="Arial" w:hAnsi="Arial" w:cs="Arial"/>
          <w:b/>
          <w:bCs/>
          <w:sz w:val="24"/>
          <w:szCs w:val="24"/>
          <w:lang w:val="en-US"/>
        </w:rPr>
      </w:pPr>
    </w:p>
    <w:p w14:paraId="0C8A4E07" w14:textId="77777777" w:rsidR="006C7564" w:rsidRDefault="006C7564">
      <w:pPr>
        <w:rPr>
          <w:rFonts w:ascii="Arial" w:hAnsi="Arial" w:cs="Arial"/>
          <w:b/>
          <w:bCs/>
          <w:sz w:val="24"/>
          <w:szCs w:val="24"/>
          <w:lang w:val="en-US"/>
        </w:rPr>
      </w:pPr>
    </w:p>
    <w:p w14:paraId="5B04097F" w14:textId="0FCA13E4" w:rsidR="006C7564" w:rsidRDefault="006C7564">
      <w:pPr>
        <w:rPr>
          <w:rFonts w:ascii="Arial" w:hAnsi="Arial" w:cs="Arial"/>
          <w:b/>
          <w:bCs/>
          <w:sz w:val="24"/>
          <w:szCs w:val="24"/>
          <w:lang w:val="en-US"/>
        </w:rPr>
      </w:pPr>
      <w:r>
        <w:rPr>
          <w:rFonts w:ascii="Arial" w:hAnsi="Arial" w:cs="Arial"/>
          <w:b/>
          <w:bCs/>
          <w:sz w:val="24"/>
          <w:szCs w:val="24"/>
          <w:lang w:val="en-US"/>
        </w:rPr>
        <w:br w:type="page"/>
      </w:r>
    </w:p>
    <w:p w14:paraId="3B449D9D" w14:textId="4AC58400" w:rsidR="006C7564" w:rsidRDefault="002216EB" w:rsidP="00093DA1">
      <w:pPr>
        <w:rPr>
          <w:rFonts w:ascii="Arial" w:hAnsi="Arial" w:cs="Arial"/>
          <w:b/>
          <w:bCs/>
          <w:sz w:val="24"/>
          <w:szCs w:val="24"/>
          <w:lang w:val="en-US"/>
        </w:rPr>
      </w:pPr>
      <w:r>
        <w:rPr>
          <w:rFonts w:ascii="Arial" w:hAnsi="Arial" w:cs="Arial"/>
          <w:b/>
          <w:bCs/>
          <w:sz w:val="24"/>
          <w:szCs w:val="24"/>
          <w:lang w:val="en-US"/>
        </w:rPr>
        <w:lastRenderedPageBreak/>
        <w:t>Machine</w:t>
      </w:r>
      <w:r w:rsidR="006C7564">
        <w:rPr>
          <w:rFonts w:ascii="Arial" w:hAnsi="Arial" w:cs="Arial"/>
          <w:b/>
          <w:bCs/>
          <w:sz w:val="24"/>
          <w:szCs w:val="24"/>
          <w:lang w:val="en-US"/>
        </w:rPr>
        <w:t xml:space="preserve"> </w:t>
      </w:r>
      <w:r>
        <w:rPr>
          <w:rFonts w:ascii="Arial" w:hAnsi="Arial" w:cs="Arial"/>
          <w:b/>
          <w:bCs/>
          <w:sz w:val="24"/>
          <w:szCs w:val="24"/>
          <w:lang w:val="en-US"/>
        </w:rPr>
        <w:t>l</w:t>
      </w:r>
      <w:r w:rsidR="006C7564">
        <w:rPr>
          <w:rFonts w:ascii="Arial" w:hAnsi="Arial" w:cs="Arial"/>
          <w:b/>
          <w:bCs/>
          <w:sz w:val="24"/>
          <w:szCs w:val="24"/>
          <w:lang w:val="en-US"/>
        </w:rPr>
        <w:t>earning and variable imputation. A summary of relevant concepts.</w:t>
      </w:r>
    </w:p>
    <w:p w14:paraId="3311352B" w14:textId="604543F7" w:rsidR="006C7564" w:rsidRPr="006C7564" w:rsidRDefault="006C7564" w:rsidP="006C7564">
      <w:pPr>
        <w:jc w:val="both"/>
        <w:rPr>
          <w:rFonts w:ascii="Arial" w:hAnsi="Arial" w:cs="Arial"/>
          <w:sz w:val="24"/>
          <w:szCs w:val="24"/>
          <w:lang w:val="en-US"/>
        </w:rPr>
      </w:pPr>
    </w:p>
    <w:p w14:paraId="4F9EC666" w14:textId="32283D06" w:rsidR="009F479D" w:rsidRPr="009F479D" w:rsidRDefault="009F479D" w:rsidP="009F479D">
      <w:pPr>
        <w:tabs>
          <w:tab w:val="left" w:pos="426"/>
        </w:tabs>
        <w:jc w:val="both"/>
        <w:rPr>
          <w:rFonts w:ascii="Arial" w:hAnsi="Arial" w:cs="Arial"/>
          <w:b/>
          <w:bCs/>
          <w:sz w:val="24"/>
          <w:szCs w:val="24"/>
          <w:lang w:val="en-US"/>
        </w:rPr>
      </w:pPr>
      <w:proofErr w:type="spellStart"/>
      <w:r w:rsidRPr="009F479D">
        <w:rPr>
          <w:rFonts w:ascii="Arial" w:hAnsi="Arial" w:cs="Arial"/>
          <w:b/>
          <w:bCs/>
          <w:sz w:val="24"/>
          <w:szCs w:val="24"/>
          <w:lang w:val="en-US"/>
        </w:rPr>
        <w:t>i</w:t>
      </w:r>
      <w:proofErr w:type="spellEnd"/>
      <w:r w:rsidRPr="009F479D">
        <w:rPr>
          <w:rFonts w:ascii="Arial" w:hAnsi="Arial" w:cs="Arial"/>
          <w:b/>
          <w:bCs/>
          <w:sz w:val="24"/>
          <w:szCs w:val="24"/>
          <w:lang w:val="en-US"/>
        </w:rPr>
        <w:t xml:space="preserve">.- </w:t>
      </w:r>
      <w:r w:rsidR="002216EB">
        <w:rPr>
          <w:rFonts w:ascii="Arial" w:hAnsi="Arial" w:cs="Arial"/>
          <w:b/>
          <w:bCs/>
          <w:sz w:val="24"/>
          <w:szCs w:val="24"/>
          <w:lang w:val="en-US"/>
        </w:rPr>
        <w:t>Machine</w:t>
      </w:r>
      <w:r w:rsidRPr="009F479D">
        <w:rPr>
          <w:rFonts w:ascii="Arial" w:hAnsi="Arial" w:cs="Arial"/>
          <w:b/>
          <w:bCs/>
          <w:sz w:val="24"/>
          <w:szCs w:val="24"/>
          <w:lang w:val="en-US"/>
        </w:rPr>
        <w:t xml:space="preserve"> learning methods</w:t>
      </w:r>
    </w:p>
    <w:p w14:paraId="192E044F" w14:textId="419FBCBF" w:rsidR="009F479D" w:rsidRPr="009F479D" w:rsidRDefault="002216EB" w:rsidP="009F479D">
      <w:pPr>
        <w:jc w:val="both"/>
        <w:rPr>
          <w:rFonts w:ascii="Arial" w:hAnsi="Arial" w:cs="Arial"/>
          <w:sz w:val="24"/>
          <w:szCs w:val="24"/>
          <w:lang w:val="en-US"/>
        </w:rPr>
      </w:pPr>
      <w:r>
        <w:rPr>
          <w:rFonts w:ascii="Arial" w:hAnsi="Arial" w:cs="Arial"/>
          <w:sz w:val="24"/>
          <w:szCs w:val="24"/>
          <w:lang w:val="en-US"/>
        </w:rPr>
        <w:t>Machine</w:t>
      </w:r>
      <w:r w:rsidR="009F479D" w:rsidRPr="009F479D">
        <w:rPr>
          <w:rFonts w:ascii="Arial" w:hAnsi="Arial" w:cs="Arial"/>
          <w:sz w:val="24"/>
          <w:szCs w:val="24"/>
          <w:lang w:val="en-US"/>
        </w:rPr>
        <w:t xml:space="preserve"> learning refers to a wide set of tools for understanding data.</w:t>
      </w:r>
      <w:r w:rsidR="00C804C6">
        <w:rPr>
          <w:rFonts w:ascii="Arial" w:hAnsi="Arial" w:cs="Arial"/>
          <w:sz w:val="24"/>
          <w:szCs w:val="24"/>
          <w:lang w:val="en-US"/>
        </w:rPr>
        <w:fldChar w:fldCharType="begin" w:fldLock="1"/>
      </w:r>
      <w:r w:rsidR="00C804C6">
        <w:rPr>
          <w:rFonts w:ascii="Arial" w:hAnsi="Arial" w:cs="Arial"/>
          <w:sz w:val="24"/>
          <w:szCs w:val="24"/>
          <w:lang w:val="en-US"/>
        </w:rPr>
        <w:instrText>ADDIN CSL_CITATION {"citationItems":[{"id":"ITEM-1","itemData":{"DOI":"10.1001/jama.2017.18391","author":[{"dropping-particle":"","family":"Beam","given":"Andrew","non-dropping-particle":"","parse-names":false,"suffix":""},{"dropping-particle":"","family":"Kohane","given":"Isaac","non-dropping-particle":"","parse-names":false,"suffix":""}],"container-title":"JAMA","id":"ITEM-1","issued":{"date-parts":[["2018"]]},"page":"1317-1318","title":"Big Data and Machine Learning in Health Care","type":"article-journal","volume":"319"},"uris":["http://www.mendeley.com/documents/?uuid=d2f5457a-2764-44e9-926c-b0d5cdb36954"]},{"id":"ITEM-2","itemData":{"DOI":"10.1056/NEJMra1814259","author":[{"dropping-particle":"","family":"Rajkomar","given":"Alvin","non-dropping-particle":"","parse-names":false,"suffix":""},{"dropping-particle":"","family":"Dean","given":"Jeffrey","non-dropping-particle":"","parse-names":false,"suffix":""},{"dropping-particle":"","family":"Kohane","given":"Isaac","non-dropping-particle":"","parse-names":false,"suffix":""}],"container-title":"N Engl J Med","id":"ITEM-2","issue":"14","issued":{"date-parts":[["2019"]]},"page":"1347-1358","title":"Machine Learning in Medicine","type":"article-journal","volume":"380"},"uris":["http://www.mendeley.com/documents/?uuid=6dff171a-286a-404a-9f59-83fe2041fd0d"]}],"mendeley":{"formattedCitation":"&lt;sup&gt;1,2&lt;/sup&gt;","plainTextFormattedCitation":"1,2","previouslyFormattedCitation":"&lt;sup&gt;1,2&lt;/sup&gt;"},"properties":{"noteIndex":0},"schema":"https://github.com/citation-style-language/schema/raw/master/csl-citation.json"}</w:instrText>
      </w:r>
      <w:r w:rsidR="00C804C6">
        <w:rPr>
          <w:rFonts w:ascii="Arial" w:hAnsi="Arial" w:cs="Arial"/>
          <w:sz w:val="24"/>
          <w:szCs w:val="24"/>
          <w:lang w:val="en-US"/>
        </w:rPr>
        <w:fldChar w:fldCharType="separate"/>
      </w:r>
      <w:r w:rsidR="00C804C6" w:rsidRPr="00C804C6">
        <w:rPr>
          <w:rFonts w:ascii="Arial" w:hAnsi="Arial" w:cs="Arial"/>
          <w:noProof/>
          <w:sz w:val="24"/>
          <w:szCs w:val="24"/>
          <w:vertAlign w:val="superscript"/>
          <w:lang w:val="en-US"/>
        </w:rPr>
        <w:t>1,2</w:t>
      </w:r>
      <w:r w:rsidR="00C804C6">
        <w:rPr>
          <w:rFonts w:ascii="Arial" w:hAnsi="Arial" w:cs="Arial"/>
          <w:sz w:val="24"/>
          <w:szCs w:val="24"/>
          <w:lang w:val="en-US"/>
        </w:rPr>
        <w:fldChar w:fldCharType="end"/>
      </w:r>
      <w:r w:rsidR="009F479D" w:rsidRPr="009F479D">
        <w:rPr>
          <w:rFonts w:ascii="Arial" w:hAnsi="Arial" w:cs="Arial"/>
          <w:sz w:val="24"/>
          <w:szCs w:val="24"/>
          <w:lang w:val="en-US"/>
        </w:rPr>
        <w:t xml:space="preserve"> One main classification for these tools is one which divides learning problems into two categories: supervised or unsupervised.</w:t>
      </w:r>
      <w:r w:rsidR="00C804C6">
        <w:rPr>
          <w:rFonts w:ascii="Arial" w:hAnsi="Arial" w:cs="Arial"/>
          <w:sz w:val="24"/>
          <w:szCs w:val="24"/>
          <w:lang w:val="en-US"/>
        </w:rPr>
        <w:fldChar w:fldCharType="begin" w:fldLock="1"/>
      </w:r>
      <w:r w:rsidR="00C804C6">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C804C6">
        <w:rPr>
          <w:rFonts w:ascii="Arial" w:hAnsi="Arial" w:cs="Arial"/>
          <w:sz w:val="24"/>
          <w:szCs w:val="24"/>
          <w:lang w:val="en-US"/>
        </w:rPr>
        <w:fldChar w:fldCharType="separate"/>
      </w:r>
      <w:r w:rsidR="00C804C6" w:rsidRPr="00C804C6">
        <w:rPr>
          <w:rFonts w:ascii="Arial" w:hAnsi="Arial" w:cs="Arial"/>
          <w:noProof/>
          <w:sz w:val="24"/>
          <w:szCs w:val="24"/>
          <w:vertAlign w:val="superscript"/>
          <w:lang w:val="en-US"/>
        </w:rPr>
        <w:t>3</w:t>
      </w:r>
      <w:r w:rsidR="00C804C6">
        <w:rPr>
          <w:rFonts w:ascii="Arial" w:hAnsi="Arial" w:cs="Arial"/>
          <w:sz w:val="24"/>
          <w:szCs w:val="24"/>
          <w:lang w:val="en-US"/>
        </w:rPr>
        <w:fldChar w:fldCharType="end"/>
      </w:r>
      <w:r w:rsidR="009F479D" w:rsidRPr="009F479D">
        <w:rPr>
          <w:rFonts w:ascii="Arial" w:hAnsi="Arial" w:cs="Arial"/>
          <w:sz w:val="24"/>
          <w:szCs w:val="24"/>
          <w:lang w:val="en-US"/>
        </w:rPr>
        <w:t xml:space="preserve"> With the former, a measured outcome could guide the </w:t>
      </w:r>
      <w:r w:rsidRPr="002216EB">
        <w:rPr>
          <w:rFonts w:ascii="Arial" w:hAnsi="Arial" w:cs="Arial"/>
          <w:sz w:val="24"/>
          <w:szCs w:val="24"/>
          <w:lang w:val="en-US"/>
        </w:rPr>
        <w:t xml:space="preserve">machine </w:t>
      </w:r>
      <w:r w:rsidR="009F479D" w:rsidRPr="009F479D">
        <w:rPr>
          <w:rFonts w:ascii="Arial" w:hAnsi="Arial" w:cs="Arial"/>
          <w:sz w:val="24"/>
          <w:szCs w:val="24"/>
          <w:lang w:val="en-US"/>
        </w:rPr>
        <w:t>learning process. In this setting, there is a measure which is the response or outcome and it is associated with one or more variables measured. Hence, we wish to fit a model that utilizes the relationship between the response and predictors. The final aim would be accurately predicting a future new observation (prediction) or reaching a better understanding of the relationship between the response and predictors (inference).</w:t>
      </w:r>
      <w:r w:rsidR="00C804C6">
        <w:rPr>
          <w:rFonts w:ascii="Arial" w:hAnsi="Arial" w:cs="Arial"/>
          <w:sz w:val="24"/>
          <w:szCs w:val="24"/>
          <w:lang w:val="en-US"/>
        </w:rPr>
        <w:fldChar w:fldCharType="begin" w:fldLock="1"/>
      </w:r>
      <w:r w:rsidR="00C804C6">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C804C6">
        <w:rPr>
          <w:rFonts w:ascii="Arial" w:hAnsi="Arial" w:cs="Arial"/>
          <w:sz w:val="24"/>
          <w:szCs w:val="24"/>
          <w:lang w:val="en-US"/>
        </w:rPr>
        <w:fldChar w:fldCharType="separate"/>
      </w:r>
      <w:r w:rsidR="00C804C6" w:rsidRPr="00C804C6">
        <w:rPr>
          <w:rFonts w:ascii="Arial" w:hAnsi="Arial" w:cs="Arial"/>
          <w:noProof/>
          <w:sz w:val="24"/>
          <w:szCs w:val="24"/>
          <w:vertAlign w:val="superscript"/>
          <w:lang w:val="en-US"/>
        </w:rPr>
        <w:t>3</w:t>
      </w:r>
      <w:r w:rsidR="00C804C6">
        <w:rPr>
          <w:rFonts w:ascii="Arial" w:hAnsi="Arial" w:cs="Arial"/>
          <w:sz w:val="24"/>
          <w:szCs w:val="24"/>
          <w:lang w:val="en-US"/>
        </w:rPr>
        <w:fldChar w:fldCharType="end"/>
      </w:r>
      <w:r w:rsidR="009F479D" w:rsidRPr="009F479D">
        <w:rPr>
          <w:rFonts w:ascii="Arial" w:hAnsi="Arial" w:cs="Arial"/>
          <w:sz w:val="24"/>
          <w:szCs w:val="24"/>
          <w:lang w:val="en-US"/>
        </w:rPr>
        <w:t xml:space="preserve"> According to what kind of response we have, it is possible to identify two types of supervised problems: regression or classification ones. When the response variable is quantitative (taken as numerical values) we refer to these as regression problems, while in the case of qualitative response variables (taken as one or more different classes) these are usually referred as classification problems.</w:t>
      </w:r>
      <w:r w:rsidR="00C804C6">
        <w:rPr>
          <w:rFonts w:ascii="Arial" w:hAnsi="Arial" w:cs="Arial"/>
          <w:sz w:val="24"/>
          <w:szCs w:val="24"/>
          <w:lang w:val="en-US"/>
        </w:rPr>
        <w:fldChar w:fldCharType="begin" w:fldLock="1"/>
      </w:r>
      <w:r w:rsidR="00C804C6">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C804C6">
        <w:rPr>
          <w:rFonts w:ascii="Arial" w:hAnsi="Arial" w:cs="Arial"/>
          <w:sz w:val="24"/>
          <w:szCs w:val="24"/>
          <w:lang w:val="en-US"/>
        </w:rPr>
        <w:fldChar w:fldCharType="separate"/>
      </w:r>
      <w:r w:rsidR="00C804C6" w:rsidRPr="00C804C6">
        <w:rPr>
          <w:rFonts w:ascii="Arial" w:hAnsi="Arial" w:cs="Arial"/>
          <w:noProof/>
          <w:sz w:val="24"/>
          <w:szCs w:val="24"/>
          <w:vertAlign w:val="superscript"/>
          <w:lang w:val="en-US"/>
        </w:rPr>
        <w:t>3</w:t>
      </w:r>
      <w:r w:rsidR="00C804C6">
        <w:rPr>
          <w:rFonts w:ascii="Arial" w:hAnsi="Arial" w:cs="Arial"/>
          <w:sz w:val="24"/>
          <w:szCs w:val="24"/>
          <w:lang w:val="en-US"/>
        </w:rPr>
        <w:fldChar w:fldCharType="end"/>
      </w:r>
      <w:r w:rsidR="009F479D" w:rsidRPr="009F479D">
        <w:rPr>
          <w:rFonts w:ascii="Arial" w:hAnsi="Arial" w:cs="Arial"/>
          <w:sz w:val="24"/>
          <w:szCs w:val="24"/>
          <w:lang w:val="en-US"/>
        </w:rPr>
        <w:t xml:space="preserve"> On the other side, unsupervised methods are those which work without a response variable. We are blind in some way because there is an absence of what conducts the analysis as happens in supervised problems. Here, the learning process is focused on the understanding of data relationships or patterns. Thus, it is possible to find clusters integrated by observations with the same variable pattern.</w:t>
      </w:r>
    </w:p>
    <w:p w14:paraId="15680898" w14:textId="562D97E8" w:rsidR="009F479D" w:rsidRPr="009665EC" w:rsidRDefault="009F479D" w:rsidP="009F479D">
      <w:pPr>
        <w:jc w:val="both"/>
        <w:rPr>
          <w:rFonts w:ascii="Arial" w:hAnsi="Arial" w:cs="Arial"/>
          <w:sz w:val="24"/>
          <w:szCs w:val="24"/>
          <w:lang w:val="en-US"/>
        </w:rPr>
      </w:pPr>
      <w:r w:rsidRPr="009F479D">
        <w:rPr>
          <w:rFonts w:ascii="Arial" w:hAnsi="Arial" w:cs="Arial"/>
          <w:sz w:val="24"/>
          <w:szCs w:val="24"/>
          <w:lang w:val="en-US"/>
        </w:rPr>
        <w:t xml:space="preserve">There is a wide range of </w:t>
      </w:r>
      <w:r w:rsidR="002216EB" w:rsidRPr="002216EB">
        <w:rPr>
          <w:rFonts w:ascii="Arial" w:hAnsi="Arial" w:cs="Arial"/>
          <w:sz w:val="24"/>
          <w:szCs w:val="24"/>
          <w:lang w:val="en-US"/>
        </w:rPr>
        <w:t xml:space="preserve">machine </w:t>
      </w:r>
      <w:r w:rsidRPr="009F479D">
        <w:rPr>
          <w:rFonts w:ascii="Arial" w:hAnsi="Arial" w:cs="Arial"/>
          <w:sz w:val="24"/>
          <w:szCs w:val="24"/>
          <w:lang w:val="en-US"/>
        </w:rPr>
        <w:t xml:space="preserve">learning methods and none outperforms the others on every situation or data set. One of the most challenging parts is to find which is </w:t>
      </w:r>
      <w:r w:rsidRPr="009665EC">
        <w:rPr>
          <w:rFonts w:ascii="Arial" w:hAnsi="Arial" w:cs="Arial"/>
          <w:sz w:val="24"/>
          <w:szCs w:val="24"/>
          <w:lang w:val="en-US"/>
        </w:rPr>
        <w:t>the method (or combination of them) to reach the best result for the problem presented. In regression problems, one way to measure the accuracy of each method is by the mean squared error (MSE).</w:t>
      </w:r>
      <w:r w:rsidR="00C804C6">
        <w:rPr>
          <w:rFonts w:ascii="Arial" w:hAnsi="Arial" w:cs="Arial"/>
          <w:sz w:val="24"/>
          <w:szCs w:val="24"/>
          <w:lang w:val="en-US"/>
        </w:rPr>
        <w:fldChar w:fldCharType="begin" w:fldLock="1"/>
      </w:r>
      <w:r w:rsidR="00E27688">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C804C6">
        <w:rPr>
          <w:rFonts w:ascii="Arial" w:hAnsi="Arial" w:cs="Arial"/>
          <w:sz w:val="24"/>
          <w:szCs w:val="24"/>
          <w:lang w:val="en-US"/>
        </w:rPr>
        <w:fldChar w:fldCharType="separate"/>
      </w:r>
      <w:r w:rsidR="00C804C6" w:rsidRPr="00C804C6">
        <w:rPr>
          <w:rFonts w:ascii="Arial" w:hAnsi="Arial" w:cs="Arial"/>
          <w:noProof/>
          <w:sz w:val="24"/>
          <w:szCs w:val="24"/>
          <w:vertAlign w:val="superscript"/>
          <w:lang w:val="en-US"/>
        </w:rPr>
        <w:t>3</w:t>
      </w:r>
      <w:r w:rsidR="00C804C6">
        <w:rPr>
          <w:rFonts w:ascii="Arial" w:hAnsi="Arial" w:cs="Arial"/>
          <w:sz w:val="24"/>
          <w:szCs w:val="24"/>
          <w:lang w:val="en-US"/>
        </w:rPr>
        <w:fldChar w:fldCharType="end"/>
      </w:r>
      <w:r w:rsidRPr="009665EC">
        <w:rPr>
          <w:rFonts w:ascii="Arial" w:hAnsi="Arial" w:cs="Arial"/>
          <w:sz w:val="24"/>
          <w:szCs w:val="24"/>
          <w:lang w:val="en-US"/>
        </w:rPr>
        <w:t xml:space="preserve"> It will be small if the predicted responses are very close to the true (observed) responses and it will be large in the opposite situation.</w:t>
      </w:r>
    </w:p>
    <w:p w14:paraId="531E640B" w14:textId="76D0AE2C" w:rsidR="009F479D" w:rsidRPr="009665EC" w:rsidRDefault="009F479D" w:rsidP="009F479D">
      <w:pPr>
        <w:jc w:val="both"/>
        <w:rPr>
          <w:rFonts w:ascii="Arial" w:hAnsi="Arial" w:cs="Arial"/>
          <w:sz w:val="24"/>
          <w:szCs w:val="24"/>
          <w:lang w:val="en-US"/>
        </w:rPr>
      </w:pPr>
      <w:r w:rsidRPr="009665EC">
        <w:rPr>
          <w:rFonts w:ascii="Arial" w:hAnsi="Arial" w:cs="Arial"/>
          <w:sz w:val="24"/>
          <w:szCs w:val="24"/>
          <w:lang w:val="en-US"/>
        </w:rPr>
        <w:t xml:space="preserve">Linear regression is the best-known example </w:t>
      </w:r>
      <w:r w:rsidR="00C804C6">
        <w:rPr>
          <w:rFonts w:ascii="Arial" w:hAnsi="Arial" w:cs="Arial"/>
          <w:sz w:val="24"/>
          <w:szCs w:val="24"/>
          <w:lang w:val="en-US"/>
        </w:rPr>
        <w:t>of</w:t>
      </w:r>
      <w:r w:rsidRPr="009665EC">
        <w:rPr>
          <w:rFonts w:ascii="Arial" w:hAnsi="Arial" w:cs="Arial"/>
          <w:sz w:val="24"/>
          <w:szCs w:val="24"/>
          <w:lang w:val="en-US"/>
        </w:rPr>
        <w:t xml:space="preserve"> </w:t>
      </w:r>
      <w:r w:rsidR="00C804C6" w:rsidRPr="009665EC">
        <w:rPr>
          <w:rFonts w:ascii="Arial" w:hAnsi="Arial" w:cs="Arial"/>
          <w:sz w:val="24"/>
          <w:szCs w:val="24"/>
          <w:lang w:val="en-US"/>
        </w:rPr>
        <w:t xml:space="preserve">regression methods </w:t>
      </w:r>
      <w:r w:rsidR="00E27688">
        <w:rPr>
          <w:rFonts w:ascii="Arial" w:hAnsi="Arial" w:cs="Arial"/>
          <w:sz w:val="24"/>
          <w:szCs w:val="24"/>
          <w:lang w:val="en-US"/>
        </w:rPr>
        <w:t xml:space="preserve">for </w:t>
      </w:r>
      <w:r w:rsidRPr="009665EC">
        <w:rPr>
          <w:rFonts w:ascii="Arial" w:hAnsi="Arial" w:cs="Arial"/>
          <w:sz w:val="24"/>
          <w:szCs w:val="24"/>
          <w:lang w:val="en-US"/>
        </w:rPr>
        <w:t>supervised problems. This method is based on the idea of an approximately linear relationship between the response and predictors. The difference between simple and multiple linear regression is the number of predictors, which could be qualitative or quantitative.</w:t>
      </w:r>
      <w:r w:rsidR="00E27688">
        <w:rPr>
          <w:rFonts w:ascii="Arial" w:hAnsi="Arial" w:cs="Arial"/>
          <w:sz w:val="24"/>
          <w:szCs w:val="24"/>
          <w:lang w:val="en-US"/>
        </w:rPr>
        <w:fldChar w:fldCharType="begin" w:fldLock="1"/>
      </w:r>
      <w:r w:rsidR="00E27688">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E27688">
        <w:rPr>
          <w:rFonts w:ascii="Arial" w:hAnsi="Arial" w:cs="Arial"/>
          <w:sz w:val="24"/>
          <w:szCs w:val="24"/>
          <w:lang w:val="en-US"/>
        </w:rPr>
        <w:fldChar w:fldCharType="separate"/>
      </w:r>
      <w:r w:rsidR="00E27688" w:rsidRPr="00E27688">
        <w:rPr>
          <w:rFonts w:ascii="Arial" w:hAnsi="Arial" w:cs="Arial"/>
          <w:noProof/>
          <w:sz w:val="24"/>
          <w:szCs w:val="24"/>
          <w:vertAlign w:val="superscript"/>
          <w:lang w:val="en-US"/>
        </w:rPr>
        <w:t>3</w:t>
      </w:r>
      <w:r w:rsidR="00E27688">
        <w:rPr>
          <w:rFonts w:ascii="Arial" w:hAnsi="Arial" w:cs="Arial"/>
          <w:sz w:val="24"/>
          <w:szCs w:val="24"/>
          <w:lang w:val="en-US"/>
        </w:rPr>
        <w:fldChar w:fldCharType="end"/>
      </w:r>
      <w:r w:rsidRPr="009665EC">
        <w:rPr>
          <w:rFonts w:ascii="Arial" w:hAnsi="Arial" w:cs="Arial"/>
          <w:sz w:val="24"/>
          <w:szCs w:val="24"/>
          <w:lang w:val="en-US"/>
        </w:rPr>
        <w:t xml:space="preserve"> Additionally, linear regression is the core principle of other more complex methods. On the other hand, it represents the relatively inflexible edge of the wide range of methods. While linear regression can only generate linear functions, other methods can produce more flexible models, identifying and adjusting other kinds of relationships.</w:t>
      </w:r>
      <w:r w:rsidR="00E27688">
        <w:rPr>
          <w:rFonts w:ascii="Arial" w:hAnsi="Arial" w:cs="Arial"/>
          <w:sz w:val="24"/>
          <w:szCs w:val="24"/>
          <w:lang w:val="en-US"/>
        </w:rPr>
        <w:fldChar w:fldCharType="begin" w:fldLock="1"/>
      </w:r>
      <w:r w:rsidR="00E27688">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E27688">
        <w:rPr>
          <w:rFonts w:ascii="Arial" w:hAnsi="Arial" w:cs="Arial"/>
          <w:sz w:val="24"/>
          <w:szCs w:val="24"/>
          <w:lang w:val="en-US"/>
        </w:rPr>
        <w:fldChar w:fldCharType="separate"/>
      </w:r>
      <w:r w:rsidR="00E27688" w:rsidRPr="00E27688">
        <w:rPr>
          <w:rFonts w:ascii="Arial" w:hAnsi="Arial" w:cs="Arial"/>
          <w:noProof/>
          <w:sz w:val="24"/>
          <w:szCs w:val="24"/>
          <w:vertAlign w:val="superscript"/>
          <w:lang w:val="en-US"/>
        </w:rPr>
        <w:t>3</w:t>
      </w:r>
      <w:r w:rsidR="00E27688">
        <w:rPr>
          <w:rFonts w:ascii="Arial" w:hAnsi="Arial" w:cs="Arial"/>
          <w:sz w:val="24"/>
          <w:szCs w:val="24"/>
          <w:lang w:val="en-US"/>
        </w:rPr>
        <w:fldChar w:fldCharType="end"/>
      </w:r>
    </w:p>
    <w:p w14:paraId="4FF0D602" w14:textId="6AECAAD4" w:rsidR="009F479D" w:rsidRPr="009665EC" w:rsidRDefault="009F479D" w:rsidP="009F479D">
      <w:pPr>
        <w:jc w:val="both"/>
        <w:rPr>
          <w:rFonts w:ascii="Arial" w:hAnsi="Arial" w:cs="Arial"/>
          <w:sz w:val="24"/>
          <w:szCs w:val="24"/>
          <w:lang w:val="en-US"/>
        </w:rPr>
      </w:pPr>
      <w:r w:rsidRPr="009665EC">
        <w:rPr>
          <w:rFonts w:ascii="Arial" w:hAnsi="Arial" w:cs="Arial"/>
          <w:sz w:val="24"/>
          <w:szCs w:val="24"/>
          <w:lang w:val="en-US"/>
        </w:rPr>
        <w:t xml:space="preserve">Besides the process of finding the best method for a given problem, there is another challenge with variable selection. The hard task is to find the lowest number of variables that accurately predict the response variable. Several methods were developed to select sets of predictor variables in a more </w:t>
      </w:r>
      <w:r w:rsidRPr="009665EC">
        <w:rPr>
          <w:rFonts w:ascii="Arial" w:hAnsi="Arial" w:cs="Arial"/>
          <w:sz w:val="24"/>
          <w:szCs w:val="24"/>
          <w:lang w:val="en-US"/>
        </w:rPr>
        <w:lastRenderedPageBreak/>
        <w:t>standardized and automatic way. One of these is best subset selection.</w:t>
      </w:r>
      <w:r w:rsidR="0062176E">
        <w:rPr>
          <w:rFonts w:ascii="Arial" w:hAnsi="Arial" w:cs="Arial"/>
          <w:sz w:val="24"/>
          <w:szCs w:val="24"/>
          <w:lang w:val="en-US"/>
        </w:rPr>
        <w:fldChar w:fldCharType="begin" w:fldLock="1"/>
      </w:r>
      <w:r w:rsidR="0062176E">
        <w:rPr>
          <w:rFonts w:ascii="Arial" w:hAnsi="Arial" w:cs="Arial"/>
          <w:sz w:val="24"/>
          <w:szCs w:val="24"/>
          <w:lang w:val="en-US"/>
        </w:rPr>
        <w:instrText>ADDIN CSL_CITATION {"citationItems":[{"id":"ITEM-1","itemData":{"ISBN":"1584881712","author":[{"dropping-particle":"","family":"Miller","given":"Alan","non-dropping-particle":"","parse-names":false,"suffix":""}],"edition":"Second","editor":[{"dropping-particle":"","family":"Isham","given":"V.","non-dropping-particle":"","parse-names":false,"suffix":""},{"dropping-particle":"","family":"Keiding","given":"N.","non-dropping-particle":"","parse-names":false,"suffix":""},{"dropping-particle":"","family":"Louis","given":"T.","non-dropping-particle":"","parse-names":false,"suffix":""},{"dropping-particle":"","family":"Reid","given":"N.","non-dropping-particle":"","parse-names":false,"suffix":""},{"dropping-particle":"","family":"Tibshirani","given":"R.","non-dropping-particle":"","parse-names":false,"suffix":""},{"dropping-particle":"","family":"Tong","given":"H.","non-dropping-particle":"","parse-names":false,"suffix":""}],"id":"ITEM-1","issued":{"date-parts":[["2002"]]},"number-of-pages":"234","publisher":"Chapman &amp; Hall/CRC","title":"Subset Selection in Regression","type":"book"},"uris":["http://www.mendeley.com/documents/?uuid=a5e69021-50e2-4ea1-b238-4af5b10f8075"]}],"mendeley":{"formattedCitation":"&lt;sup&gt;4&lt;/sup&gt;","plainTextFormattedCitation":"4","previouslyFormattedCitation":"&lt;sup&gt;4&lt;/sup&gt;"},"properties":{"noteIndex":0},"schema":"https://github.com/citation-style-language/schema/raw/master/csl-citation.json"}</w:instrText>
      </w:r>
      <w:r w:rsidR="0062176E">
        <w:rPr>
          <w:rFonts w:ascii="Arial" w:hAnsi="Arial" w:cs="Arial"/>
          <w:sz w:val="24"/>
          <w:szCs w:val="24"/>
          <w:lang w:val="en-US"/>
        </w:rPr>
        <w:fldChar w:fldCharType="separate"/>
      </w:r>
      <w:r w:rsidR="0062176E" w:rsidRPr="0062176E">
        <w:rPr>
          <w:rFonts w:ascii="Arial" w:hAnsi="Arial" w:cs="Arial"/>
          <w:noProof/>
          <w:sz w:val="24"/>
          <w:szCs w:val="24"/>
          <w:vertAlign w:val="superscript"/>
          <w:lang w:val="en-US"/>
        </w:rPr>
        <w:t>4</w:t>
      </w:r>
      <w:r w:rsidR="0062176E">
        <w:rPr>
          <w:rFonts w:ascii="Arial" w:hAnsi="Arial" w:cs="Arial"/>
          <w:sz w:val="24"/>
          <w:szCs w:val="24"/>
          <w:lang w:val="en-US"/>
        </w:rPr>
        <w:fldChar w:fldCharType="end"/>
      </w:r>
      <w:r w:rsidRPr="009665EC">
        <w:rPr>
          <w:rFonts w:ascii="Arial" w:hAnsi="Arial" w:cs="Arial"/>
          <w:sz w:val="24"/>
          <w:szCs w:val="24"/>
          <w:lang w:val="en-US"/>
        </w:rPr>
        <w:t xml:space="preserve"> With this method, we fit a model for each possible combination of predictors. Then, we analyze each performance to identify the best model with the best subset of variables. </w:t>
      </w:r>
    </w:p>
    <w:p w14:paraId="654EE6A9" w14:textId="0A0B41C9" w:rsidR="009F479D" w:rsidRPr="009665EC" w:rsidRDefault="009F479D" w:rsidP="009F479D">
      <w:pPr>
        <w:jc w:val="both"/>
        <w:rPr>
          <w:rFonts w:ascii="Arial" w:hAnsi="Arial" w:cs="Arial"/>
          <w:sz w:val="24"/>
          <w:szCs w:val="24"/>
          <w:lang w:val="en-US"/>
        </w:rPr>
      </w:pPr>
      <w:r w:rsidRPr="009665EC">
        <w:rPr>
          <w:rFonts w:ascii="Arial" w:hAnsi="Arial" w:cs="Arial"/>
          <w:sz w:val="24"/>
          <w:szCs w:val="24"/>
          <w:lang w:val="en-US"/>
        </w:rPr>
        <w:t>When two or more predictor variables are closely related, they are collinear. The situation when several variables are collinear is usually known as multicollinearity.</w:t>
      </w:r>
      <w:r w:rsidR="00E27688">
        <w:rPr>
          <w:rFonts w:ascii="Arial" w:hAnsi="Arial" w:cs="Arial"/>
          <w:sz w:val="24"/>
          <w:szCs w:val="24"/>
          <w:lang w:val="en-US"/>
        </w:rPr>
        <w:fldChar w:fldCharType="begin" w:fldLock="1"/>
      </w:r>
      <w:r w:rsidR="00E27688">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E27688">
        <w:rPr>
          <w:rFonts w:ascii="Arial" w:hAnsi="Arial" w:cs="Arial"/>
          <w:sz w:val="24"/>
          <w:szCs w:val="24"/>
          <w:lang w:val="en-US"/>
        </w:rPr>
        <w:fldChar w:fldCharType="separate"/>
      </w:r>
      <w:r w:rsidR="00E27688" w:rsidRPr="00E27688">
        <w:rPr>
          <w:rFonts w:ascii="Arial" w:hAnsi="Arial" w:cs="Arial"/>
          <w:noProof/>
          <w:sz w:val="24"/>
          <w:szCs w:val="24"/>
          <w:vertAlign w:val="superscript"/>
          <w:lang w:val="en-US"/>
        </w:rPr>
        <w:t>3</w:t>
      </w:r>
      <w:r w:rsidR="00E27688">
        <w:rPr>
          <w:rFonts w:ascii="Arial" w:hAnsi="Arial" w:cs="Arial"/>
          <w:sz w:val="24"/>
          <w:szCs w:val="24"/>
          <w:lang w:val="en-US"/>
        </w:rPr>
        <w:fldChar w:fldCharType="end"/>
      </w:r>
      <w:r w:rsidRPr="009665EC">
        <w:rPr>
          <w:rFonts w:ascii="Arial" w:hAnsi="Arial" w:cs="Arial"/>
          <w:sz w:val="24"/>
          <w:szCs w:val="24"/>
          <w:lang w:val="en-US"/>
        </w:rPr>
        <w:t xml:space="preserve"> Collinearity presents a problem because it is difficult to establish how each variable is associated with the response. This condition adds noise, reduces the accuracy of the </w:t>
      </w:r>
      <w:proofErr w:type="gramStart"/>
      <w:r w:rsidRPr="009665EC">
        <w:rPr>
          <w:rFonts w:ascii="Arial" w:hAnsi="Arial" w:cs="Arial"/>
          <w:sz w:val="24"/>
          <w:szCs w:val="24"/>
          <w:lang w:val="en-US"/>
        </w:rPr>
        <w:t>estimates</w:t>
      </w:r>
      <w:proofErr w:type="gramEnd"/>
      <w:r w:rsidRPr="009665EC">
        <w:rPr>
          <w:rFonts w:ascii="Arial" w:hAnsi="Arial" w:cs="Arial"/>
          <w:sz w:val="24"/>
          <w:szCs w:val="24"/>
          <w:lang w:val="en-US"/>
        </w:rPr>
        <w:t xml:space="preserve"> and reduces the power. In a high-dimension setting (i.e. a high number of predictors), we </w:t>
      </w:r>
      <w:proofErr w:type="spellStart"/>
      <w:r w:rsidRPr="009665EC">
        <w:rPr>
          <w:rFonts w:ascii="Arial" w:hAnsi="Arial" w:cs="Arial"/>
          <w:sz w:val="24"/>
          <w:szCs w:val="24"/>
          <w:lang w:val="en-US"/>
        </w:rPr>
        <w:t>can not</w:t>
      </w:r>
      <w:proofErr w:type="spellEnd"/>
      <w:r w:rsidRPr="009665EC">
        <w:rPr>
          <w:rFonts w:ascii="Arial" w:hAnsi="Arial" w:cs="Arial"/>
          <w:sz w:val="24"/>
          <w:szCs w:val="24"/>
          <w:lang w:val="en-US"/>
        </w:rPr>
        <w:t xml:space="preserve"> identify the true predictors or how each contributes to the model or to the prediction. Therefore, it is something we want to detect and avoid. Collinearity between two variables could be easy to detect analyzing their correlation, but when there are a high number of variables this problem could be hard to resolve. In order to identify multicollinearity, it is possible to compute the variance inflation factor (VIF).</w:t>
      </w:r>
      <w:r w:rsidR="00E27688">
        <w:rPr>
          <w:rFonts w:ascii="Arial" w:hAnsi="Arial" w:cs="Arial"/>
          <w:sz w:val="24"/>
          <w:szCs w:val="24"/>
          <w:lang w:val="en-US"/>
        </w:rPr>
        <w:fldChar w:fldCharType="begin" w:fldLock="1"/>
      </w:r>
      <w:r w:rsidR="00E27688">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E27688">
        <w:rPr>
          <w:rFonts w:ascii="Arial" w:hAnsi="Arial" w:cs="Arial"/>
          <w:sz w:val="24"/>
          <w:szCs w:val="24"/>
          <w:lang w:val="en-US"/>
        </w:rPr>
        <w:fldChar w:fldCharType="separate"/>
      </w:r>
      <w:r w:rsidR="00E27688" w:rsidRPr="00E27688">
        <w:rPr>
          <w:rFonts w:ascii="Arial" w:hAnsi="Arial" w:cs="Arial"/>
          <w:noProof/>
          <w:sz w:val="24"/>
          <w:szCs w:val="24"/>
          <w:vertAlign w:val="superscript"/>
          <w:lang w:val="en-US"/>
        </w:rPr>
        <w:t>3</w:t>
      </w:r>
      <w:r w:rsidR="00E27688">
        <w:rPr>
          <w:rFonts w:ascii="Arial" w:hAnsi="Arial" w:cs="Arial"/>
          <w:sz w:val="24"/>
          <w:szCs w:val="24"/>
          <w:lang w:val="en-US"/>
        </w:rPr>
        <w:fldChar w:fldCharType="end"/>
      </w:r>
      <w:r w:rsidRPr="009665EC">
        <w:rPr>
          <w:rFonts w:ascii="Arial" w:hAnsi="Arial" w:cs="Arial"/>
          <w:sz w:val="24"/>
          <w:szCs w:val="24"/>
          <w:lang w:val="en-US"/>
        </w:rPr>
        <w:t xml:space="preserve"> It is calculated as the ratio between 1 and 1 minus the R</w:t>
      </w:r>
      <w:r w:rsidRPr="009665EC">
        <w:rPr>
          <w:rFonts w:ascii="Arial" w:hAnsi="Arial" w:cs="Arial"/>
          <w:sz w:val="24"/>
          <w:szCs w:val="24"/>
          <w:vertAlign w:val="superscript"/>
          <w:lang w:val="en-US"/>
        </w:rPr>
        <w:t>2</w:t>
      </w:r>
      <w:r w:rsidRPr="009665EC">
        <w:rPr>
          <w:rFonts w:ascii="Arial" w:hAnsi="Arial" w:cs="Arial"/>
          <w:sz w:val="24"/>
          <w:szCs w:val="24"/>
          <w:lang w:val="en-US"/>
        </w:rPr>
        <w:t>, being the R</w:t>
      </w:r>
      <w:r w:rsidRPr="009665EC">
        <w:rPr>
          <w:rFonts w:ascii="Arial" w:hAnsi="Arial" w:cs="Arial"/>
          <w:sz w:val="24"/>
          <w:szCs w:val="24"/>
          <w:vertAlign w:val="superscript"/>
          <w:lang w:val="en-US"/>
        </w:rPr>
        <w:t>2</w:t>
      </w:r>
      <w:r w:rsidRPr="009665EC">
        <w:rPr>
          <w:rFonts w:ascii="Arial" w:hAnsi="Arial" w:cs="Arial"/>
          <w:sz w:val="24"/>
          <w:szCs w:val="24"/>
          <w:lang w:val="en-US"/>
        </w:rPr>
        <w:t xml:space="preserve"> the result of the regression taking each predictor as a response variable and the rest as predictors. Thus, if those variables are strongly related, the R</w:t>
      </w:r>
      <w:r w:rsidRPr="009665EC">
        <w:rPr>
          <w:rFonts w:ascii="Arial" w:hAnsi="Arial" w:cs="Arial"/>
          <w:sz w:val="24"/>
          <w:szCs w:val="24"/>
          <w:vertAlign w:val="superscript"/>
          <w:lang w:val="en-US"/>
        </w:rPr>
        <w:t>2</w:t>
      </w:r>
      <w:r w:rsidRPr="009665EC">
        <w:rPr>
          <w:rFonts w:ascii="Arial" w:hAnsi="Arial" w:cs="Arial"/>
          <w:sz w:val="24"/>
          <w:szCs w:val="24"/>
          <w:lang w:val="en-US"/>
        </w:rPr>
        <w:t xml:space="preserve"> will be near 1, the denominator near zero and the ratio will result in a high number. On the other hand, a small value indicates the absence of collinearity. As a rule of thumb, a value that exceeds 5 or 10 indicates a problem of multicollinearity.</w:t>
      </w:r>
      <w:r w:rsidR="00E27688">
        <w:rPr>
          <w:rFonts w:ascii="Arial" w:hAnsi="Arial" w:cs="Arial"/>
          <w:sz w:val="24"/>
          <w:szCs w:val="24"/>
          <w:lang w:val="en-US"/>
        </w:rPr>
        <w:fldChar w:fldCharType="begin" w:fldLock="1"/>
      </w:r>
      <w:r w:rsidR="0062176E">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E27688">
        <w:rPr>
          <w:rFonts w:ascii="Arial" w:hAnsi="Arial" w:cs="Arial"/>
          <w:sz w:val="24"/>
          <w:szCs w:val="24"/>
          <w:lang w:val="en-US"/>
        </w:rPr>
        <w:fldChar w:fldCharType="separate"/>
      </w:r>
      <w:r w:rsidR="00E27688" w:rsidRPr="00E27688">
        <w:rPr>
          <w:rFonts w:ascii="Arial" w:hAnsi="Arial" w:cs="Arial"/>
          <w:noProof/>
          <w:sz w:val="24"/>
          <w:szCs w:val="24"/>
          <w:vertAlign w:val="superscript"/>
          <w:lang w:val="en-US"/>
        </w:rPr>
        <w:t>3</w:t>
      </w:r>
      <w:r w:rsidR="00E27688">
        <w:rPr>
          <w:rFonts w:ascii="Arial" w:hAnsi="Arial" w:cs="Arial"/>
          <w:sz w:val="24"/>
          <w:szCs w:val="24"/>
          <w:lang w:val="en-US"/>
        </w:rPr>
        <w:fldChar w:fldCharType="end"/>
      </w:r>
    </w:p>
    <w:p w14:paraId="1EF3DCBB" w14:textId="5AE4164A" w:rsidR="009F479D" w:rsidRPr="009665EC" w:rsidRDefault="009F479D" w:rsidP="009F479D">
      <w:pPr>
        <w:jc w:val="both"/>
        <w:rPr>
          <w:rFonts w:ascii="Arial" w:hAnsi="Arial" w:cs="Arial"/>
          <w:sz w:val="24"/>
          <w:szCs w:val="24"/>
          <w:lang w:val="en-US"/>
        </w:rPr>
      </w:pPr>
      <w:r w:rsidRPr="009665EC">
        <w:rPr>
          <w:rFonts w:ascii="Arial" w:hAnsi="Arial" w:cs="Arial"/>
          <w:sz w:val="24"/>
          <w:szCs w:val="24"/>
          <w:lang w:val="en-US"/>
        </w:rPr>
        <w:t>Following the idea of building a model to make predictions in a new observation, the performance of a fitted model should not be determined on the same sample. A model can fit extremely well on one data set, adjusting to each small detail on the data, known as overfitting; but in the end, it could perform badly with a new observation or sample.</w:t>
      </w:r>
      <w:r w:rsidR="0062176E">
        <w:rPr>
          <w:rFonts w:ascii="Arial" w:hAnsi="Arial" w:cs="Arial"/>
          <w:sz w:val="24"/>
          <w:szCs w:val="24"/>
          <w:lang w:val="en-US"/>
        </w:rPr>
        <w:fldChar w:fldCharType="begin" w:fldLock="1"/>
      </w:r>
      <w:r w:rsidR="0062176E">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62176E">
        <w:rPr>
          <w:rFonts w:ascii="Arial" w:hAnsi="Arial" w:cs="Arial"/>
          <w:sz w:val="24"/>
          <w:szCs w:val="24"/>
          <w:lang w:val="en-US"/>
        </w:rPr>
        <w:fldChar w:fldCharType="separate"/>
      </w:r>
      <w:r w:rsidR="0062176E" w:rsidRPr="0062176E">
        <w:rPr>
          <w:rFonts w:ascii="Arial" w:hAnsi="Arial" w:cs="Arial"/>
          <w:noProof/>
          <w:sz w:val="24"/>
          <w:szCs w:val="24"/>
          <w:vertAlign w:val="superscript"/>
          <w:lang w:val="en-US"/>
        </w:rPr>
        <w:t>3</w:t>
      </w:r>
      <w:r w:rsidR="0062176E">
        <w:rPr>
          <w:rFonts w:ascii="Arial" w:hAnsi="Arial" w:cs="Arial"/>
          <w:sz w:val="24"/>
          <w:szCs w:val="24"/>
          <w:lang w:val="en-US"/>
        </w:rPr>
        <w:fldChar w:fldCharType="end"/>
      </w:r>
      <w:r w:rsidRPr="009665EC">
        <w:rPr>
          <w:rFonts w:ascii="Arial" w:hAnsi="Arial" w:cs="Arial"/>
          <w:sz w:val="24"/>
          <w:szCs w:val="24"/>
          <w:lang w:val="en-US"/>
        </w:rPr>
        <w:t xml:space="preserve"> This is something we want to avoid. Thus, an independent sample </w:t>
      </w:r>
      <w:r w:rsidR="0062176E">
        <w:rPr>
          <w:rFonts w:ascii="Arial" w:hAnsi="Arial" w:cs="Arial"/>
          <w:sz w:val="24"/>
          <w:szCs w:val="24"/>
          <w:lang w:val="en-US"/>
        </w:rPr>
        <w:t>will</w:t>
      </w:r>
      <w:r w:rsidRPr="009665EC">
        <w:rPr>
          <w:rFonts w:ascii="Arial" w:hAnsi="Arial" w:cs="Arial"/>
          <w:sz w:val="24"/>
          <w:szCs w:val="24"/>
          <w:lang w:val="en-US"/>
        </w:rPr>
        <w:t xml:space="preserve"> be necessary to test and validate the model. In order to evaluate the performance of a model, two different measurements could be obtained.</w:t>
      </w:r>
      <w:r w:rsidR="0062176E">
        <w:rPr>
          <w:rFonts w:ascii="Arial" w:hAnsi="Arial" w:cs="Arial"/>
          <w:sz w:val="24"/>
          <w:szCs w:val="24"/>
          <w:lang w:val="en-US"/>
        </w:rPr>
        <w:fldChar w:fldCharType="begin" w:fldLock="1"/>
      </w:r>
      <w:r w:rsidR="0062176E">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62176E">
        <w:rPr>
          <w:rFonts w:ascii="Arial" w:hAnsi="Arial" w:cs="Arial"/>
          <w:sz w:val="24"/>
          <w:szCs w:val="24"/>
          <w:lang w:val="en-US"/>
        </w:rPr>
        <w:fldChar w:fldCharType="separate"/>
      </w:r>
      <w:r w:rsidR="0062176E" w:rsidRPr="0062176E">
        <w:rPr>
          <w:rFonts w:ascii="Arial" w:hAnsi="Arial" w:cs="Arial"/>
          <w:noProof/>
          <w:sz w:val="24"/>
          <w:szCs w:val="24"/>
          <w:vertAlign w:val="superscript"/>
          <w:lang w:val="en-US"/>
        </w:rPr>
        <w:t>3</w:t>
      </w:r>
      <w:r w:rsidR="0062176E">
        <w:rPr>
          <w:rFonts w:ascii="Arial" w:hAnsi="Arial" w:cs="Arial"/>
          <w:sz w:val="24"/>
          <w:szCs w:val="24"/>
          <w:lang w:val="en-US"/>
        </w:rPr>
        <w:fldChar w:fldCharType="end"/>
      </w:r>
      <w:r w:rsidRPr="009665EC">
        <w:rPr>
          <w:rFonts w:ascii="Arial" w:hAnsi="Arial" w:cs="Arial"/>
          <w:sz w:val="24"/>
          <w:szCs w:val="24"/>
          <w:lang w:val="en-US"/>
        </w:rPr>
        <w:t xml:space="preserve"> First, there is the training error rate which shows the average error obtained from the sample used to fit the model, sample usually known as training set. Second, there is the test error rate which is calculated on a sample not previously seen by the model and that sample is known as validation set.</w:t>
      </w:r>
    </w:p>
    <w:p w14:paraId="0C67A4AA" w14:textId="2AC9DFBD" w:rsidR="009F479D" w:rsidRPr="009665EC" w:rsidRDefault="009F479D" w:rsidP="009F479D">
      <w:pPr>
        <w:jc w:val="both"/>
        <w:rPr>
          <w:rFonts w:ascii="Arial" w:hAnsi="Arial" w:cs="Arial"/>
          <w:sz w:val="24"/>
          <w:szCs w:val="24"/>
          <w:lang w:val="en-US"/>
        </w:rPr>
      </w:pPr>
      <w:r w:rsidRPr="009665EC">
        <w:rPr>
          <w:rFonts w:ascii="Arial" w:hAnsi="Arial" w:cs="Arial"/>
          <w:sz w:val="24"/>
          <w:szCs w:val="24"/>
          <w:lang w:val="en-US"/>
        </w:rPr>
        <w:t xml:space="preserve">There are different approaches to find an independent sample to use as validation set. While one way could be starting a new study to obtain a new sample, this is impractical and expensive. One strategy could be splitting the original sample into two subsamples, fitting the model in one </w:t>
      </w:r>
      <w:proofErr w:type="gramStart"/>
      <w:r w:rsidRPr="009665EC">
        <w:rPr>
          <w:rFonts w:ascii="Arial" w:hAnsi="Arial" w:cs="Arial"/>
          <w:sz w:val="24"/>
          <w:szCs w:val="24"/>
          <w:lang w:val="en-US"/>
        </w:rPr>
        <w:t>subsample</w:t>
      </w:r>
      <w:proofErr w:type="gramEnd"/>
      <w:r w:rsidRPr="009665EC">
        <w:rPr>
          <w:rFonts w:ascii="Arial" w:hAnsi="Arial" w:cs="Arial"/>
          <w:sz w:val="24"/>
          <w:szCs w:val="24"/>
          <w:lang w:val="en-US"/>
        </w:rPr>
        <w:t xml:space="preserve"> and testing it, on the other subsample. Nevertheless, this approach requires a larger sample in order not to diminish the accuracy. To resolve this problem there is a group of tools called resampling methods.</w:t>
      </w:r>
      <w:r w:rsidR="007F2100">
        <w:rPr>
          <w:rFonts w:ascii="Arial" w:hAnsi="Arial" w:cs="Arial"/>
          <w:sz w:val="24"/>
          <w:szCs w:val="24"/>
          <w:lang w:val="en-US"/>
        </w:rPr>
        <w:fldChar w:fldCharType="begin" w:fldLock="1"/>
      </w:r>
      <w:r w:rsidR="007F2100">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7F2100">
        <w:rPr>
          <w:rFonts w:ascii="Arial" w:hAnsi="Arial" w:cs="Arial"/>
          <w:sz w:val="24"/>
          <w:szCs w:val="24"/>
          <w:lang w:val="en-US"/>
        </w:rPr>
        <w:fldChar w:fldCharType="separate"/>
      </w:r>
      <w:r w:rsidR="007F2100" w:rsidRPr="007F2100">
        <w:rPr>
          <w:rFonts w:ascii="Arial" w:hAnsi="Arial" w:cs="Arial"/>
          <w:noProof/>
          <w:sz w:val="24"/>
          <w:szCs w:val="24"/>
          <w:vertAlign w:val="superscript"/>
          <w:lang w:val="en-US"/>
        </w:rPr>
        <w:t>3</w:t>
      </w:r>
      <w:r w:rsidR="007F2100">
        <w:rPr>
          <w:rFonts w:ascii="Arial" w:hAnsi="Arial" w:cs="Arial"/>
          <w:sz w:val="24"/>
          <w:szCs w:val="24"/>
          <w:lang w:val="en-US"/>
        </w:rPr>
        <w:fldChar w:fldCharType="end"/>
      </w:r>
      <w:r w:rsidRPr="009665EC">
        <w:rPr>
          <w:rFonts w:ascii="Arial" w:hAnsi="Arial" w:cs="Arial"/>
          <w:sz w:val="24"/>
          <w:szCs w:val="24"/>
          <w:lang w:val="en-US"/>
        </w:rPr>
        <w:t xml:space="preserve"> They involve repeatedly drawing samples from the original one for fitting the model and testing it. Therefore, more data is used, avoiding losing accuracy just by splitting it, and additional information could be gathered from the performance of the model in each subset. The most common one is cross-validation.</w:t>
      </w:r>
      <w:r w:rsidR="007F2100">
        <w:rPr>
          <w:rFonts w:ascii="Arial" w:hAnsi="Arial" w:cs="Arial"/>
          <w:sz w:val="24"/>
          <w:szCs w:val="24"/>
          <w:lang w:val="en-US"/>
        </w:rPr>
        <w:fldChar w:fldCharType="begin" w:fldLock="1"/>
      </w:r>
      <w:r w:rsidR="007F2100">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7F2100">
        <w:rPr>
          <w:rFonts w:ascii="Arial" w:hAnsi="Arial" w:cs="Arial"/>
          <w:sz w:val="24"/>
          <w:szCs w:val="24"/>
          <w:lang w:val="en-US"/>
        </w:rPr>
        <w:fldChar w:fldCharType="separate"/>
      </w:r>
      <w:r w:rsidR="007F2100" w:rsidRPr="007F2100">
        <w:rPr>
          <w:rFonts w:ascii="Arial" w:hAnsi="Arial" w:cs="Arial"/>
          <w:noProof/>
          <w:sz w:val="24"/>
          <w:szCs w:val="24"/>
          <w:vertAlign w:val="superscript"/>
          <w:lang w:val="en-US"/>
        </w:rPr>
        <w:t>3</w:t>
      </w:r>
      <w:r w:rsidR="007F2100">
        <w:rPr>
          <w:rFonts w:ascii="Arial" w:hAnsi="Arial" w:cs="Arial"/>
          <w:sz w:val="24"/>
          <w:szCs w:val="24"/>
          <w:lang w:val="en-US"/>
        </w:rPr>
        <w:fldChar w:fldCharType="end"/>
      </w:r>
      <w:r w:rsidRPr="009665EC">
        <w:rPr>
          <w:rFonts w:ascii="Arial" w:hAnsi="Arial" w:cs="Arial"/>
          <w:sz w:val="24"/>
          <w:szCs w:val="24"/>
          <w:lang w:val="en-US"/>
        </w:rPr>
        <w:t xml:space="preserve"> This approach fits the model in one or more resampled training sets and then the test error rate is calculated applying the model on a subset which was left out from the training process. The k-fold cross-validation approach </w:t>
      </w:r>
      <w:r w:rsidRPr="009665EC">
        <w:rPr>
          <w:rFonts w:ascii="Arial" w:hAnsi="Arial" w:cs="Arial"/>
          <w:sz w:val="24"/>
          <w:szCs w:val="24"/>
          <w:lang w:val="en-US"/>
        </w:rPr>
        <w:lastRenderedPageBreak/>
        <w:t xml:space="preserve">involves randomly dividing the sample into k groups (folds) of approximately equal size. One of these folds is left out and the model is trained on the remaining k – 1 </w:t>
      </w:r>
      <w:proofErr w:type="gramStart"/>
      <w:r w:rsidRPr="009665EC">
        <w:rPr>
          <w:rFonts w:ascii="Arial" w:hAnsi="Arial" w:cs="Arial"/>
          <w:sz w:val="24"/>
          <w:szCs w:val="24"/>
          <w:lang w:val="en-US"/>
        </w:rPr>
        <w:t>folds</w:t>
      </w:r>
      <w:proofErr w:type="gramEnd"/>
      <w:r w:rsidRPr="009665EC">
        <w:rPr>
          <w:rFonts w:ascii="Arial" w:hAnsi="Arial" w:cs="Arial"/>
          <w:sz w:val="24"/>
          <w:szCs w:val="24"/>
          <w:lang w:val="en-US"/>
        </w:rPr>
        <w:t>, then the test error rate is calculated on that fold left out. This process is repeated k</w:t>
      </w:r>
      <w:r w:rsidR="00BF0EA6" w:rsidRPr="009665EC">
        <w:rPr>
          <w:rFonts w:ascii="Arial" w:hAnsi="Arial" w:cs="Arial"/>
          <w:sz w:val="24"/>
          <w:szCs w:val="24"/>
          <w:lang w:val="en-US"/>
        </w:rPr>
        <w:t xml:space="preserve"> </w:t>
      </w:r>
      <w:proofErr w:type="gramStart"/>
      <w:r w:rsidRPr="009665EC">
        <w:rPr>
          <w:rFonts w:ascii="Arial" w:hAnsi="Arial" w:cs="Arial"/>
          <w:sz w:val="24"/>
          <w:szCs w:val="24"/>
          <w:lang w:val="en-US"/>
        </w:rPr>
        <w:t>times</w:t>
      </w:r>
      <w:proofErr w:type="gramEnd"/>
      <w:r w:rsidRPr="009665EC">
        <w:rPr>
          <w:rFonts w:ascii="Arial" w:hAnsi="Arial" w:cs="Arial"/>
          <w:sz w:val="24"/>
          <w:szCs w:val="24"/>
          <w:lang w:val="en-US"/>
        </w:rPr>
        <w:t xml:space="preserve"> and</w:t>
      </w:r>
      <w:r w:rsidR="00BF0EA6" w:rsidRPr="009665EC">
        <w:rPr>
          <w:rFonts w:ascii="Arial" w:hAnsi="Arial" w:cs="Arial"/>
          <w:sz w:val="24"/>
          <w:szCs w:val="24"/>
          <w:lang w:val="en-US"/>
        </w:rPr>
        <w:t>,</w:t>
      </w:r>
      <w:r w:rsidRPr="009665EC">
        <w:rPr>
          <w:rFonts w:ascii="Arial" w:hAnsi="Arial" w:cs="Arial"/>
          <w:sz w:val="24"/>
          <w:szCs w:val="24"/>
          <w:lang w:val="en-US"/>
        </w:rPr>
        <w:t xml:space="preserve"> in the end, the test error rate is averaged. One special case of k-fold cross-validation is leave-one-out cross-validation. In this approach, one observation is left out and the model is trained on the remaining set of observations (n – 1), then the test error rate is calculated on that left out observation. This process is repeated n times, calculating n test error rates to finally average them. </w:t>
      </w:r>
    </w:p>
    <w:p w14:paraId="7F24C01B" w14:textId="0A503347" w:rsidR="009F479D" w:rsidRPr="009665EC" w:rsidRDefault="009F479D" w:rsidP="009F479D">
      <w:pPr>
        <w:jc w:val="both"/>
        <w:rPr>
          <w:rFonts w:ascii="Arial" w:hAnsi="Arial" w:cs="Arial"/>
          <w:sz w:val="24"/>
          <w:szCs w:val="24"/>
          <w:lang w:val="en-US"/>
        </w:rPr>
      </w:pPr>
      <w:r w:rsidRPr="009665EC">
        <w:rPr>
          <w:rFonts w:ascii="Arial" w:hAnsi="Arial" w:cs="Arial"/>
          <w:sz w:val="24"/>
          <w:szCs w:val="24"/>
          <w:lang w:val="en-US"/>
        </w:rPr>
        <w:t>Considering regression methods, a wide grid could be seen between those more restrictive and those more flexible. On the former edge, the linear regression model is located. A more flexible technique is represented by generalized additive models (GAM), which preserve the additive idea of linear models conserving its general framework but allowing to incorporate non-linear functions.</w:t>
      </w:r>
      <w:r w:rsidR="0062176E">
        <w:rPr>
          <w:rFonts w:ascii="Arial" w:hAnsi="Arial" w:cs="Arial"/>
          <w:sz w:val="24"/>
          <w:szCs w:val="24"/>
          <w:lang w:val="en-US"/>
        </w:rPr>
        <w:fldChar w:fldCharType="begin" w:fldLock="1"/>
      </w:r>
      <w:r w:rsidR="0062176E">
        <w:rPr>
          <w:rFonts w:ascii="Arial" w:hAnsi="Arial" w:cs="Arial"/>
          <w:sz w:val="24"/>
          <w:szCs w:val="24"/>
          <w:lang w:val="en-US"/>
        </w:rPr>
        <w:instrText>ADDIN CSL_CITATION {"citationItems":[{"id":"ITEM-1","itemData":{"author":[{"dropping-particle":"","family":"Hastie","given":"Trevor","non-dropping-particle":"","parse-names":false,"suffix":""},{"dropping-particle":"","family":"Tibshirani","given":"Robert","non-dropping-particle":"","parse-names":false,"suffix":""}],"edition":"First","id":"ITEM-1","issued":{"date-parts":[["1990"]]},"number-of-pages":"352","publisher":"Chapman &amp; Hall/CRC","title":"Generalized Additive Models","type":"book"},"uris":["http://www.mendeley.com/documents/?uuid=69205229-e81c-4458-9cb8-6582c4b01796"]}],"mendeley":{"formattedCitation":"&lt;sup&gt;5&lt;/sup&gt;","plainTextFormattedCitation":"5","previouslyFormattedCitation":"&lt;sup&gt;5&lt;/sup&gt;"},"properties":{"noteIndex":0},"schema":"https://github.com/citation-style-language/schema/raw/master/csl-citation.json"}</w:instrText>
      </w:r>
      <w:r w:rsidR="0062176E">
        <w:rPr>
          <w:rFonts w:ascii="Arial" w:hAnsi="Arial" w:cs="Arial"/>
          <w:sz w:val="24"/>
          <w:szCs w:val="24"/>
          <w:lang w:val="en-US"/>
        </w:rPr>
        <w:fldChar w:fldCharType="separate"/>
      </w:r>
      <w:r w:rsidR="0062176E" w:rsidRPr="0062176E">
        <w:rPr>
          <w:rFonts w:ascii="Arial" w:hAnsi="Arial" w:cs="Arial"/>
          <w:noProof/>
          <w:sz w:val="24"/>
          <w:szCs w:val="24"/>
          <w:vertAlign w:val="superscript"/>
          <w:lang w:val="en-US"/>
        </w:rPr>
        <w:t>5</w:t>
      </w:r>
      <w:r w:rsidR="0062176E">
        <w:rPr>
          <w:rFonts w:ascii="Arial" w:hAnsi="Arial" w:cs="Arial"/>
          <w:sz w:val="24"/>
          <w:szCs w:val="24"/>
          <w:lang w:val="en-US"/>
        </w:rPr>
        <w:fldChar w:fldCharType="end"/>
      </w:r>
      <w:r w:rsidRPr="009665EC">
        <w:rPr>
          <w:rFonts w:ascii="Arial" w:hAnsi="Arial" w:cs="Arial"/>
          <w:sz w:val="24"/>
          <w:szCs w:val="24"/>
          <w:lang w:val="en-US"/>
        </w:rPr>
        <w:t xml:space="preserve"> The main idea is that this method could apply a different function for each predictor, bringing the possibility to build a model as a sum of blocks where each of them is a function (linear or not) fitted for each variable predictor. Polynomial functions could be a possible building block where extra predictors are added by raising each original one to a power. Step functions produce cuts allowing to fit a different constant in each segment.</w:t>
      </w:r>
      <w:r w:rsidR="0062176E">
        <w:rPr>
          <w:rFonts w:ascii="Arial" w:hAnsi="Arial" w:cs="Arial"/>
          <w:sz w:val="24"/>
          <w:szCs w:val="24"/>
          <w:lang w:val="en-US"/>
        </w:rPr>
        <w:fldChar w:fldCharType="begin" w:fldLock="1"/>
      </w:r>
      <w:r w:rsidR="0062176E">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62176E">
        <w:rPr>
          <w:rFonts w:ascii="Arial" w:hAnsi="Arial" w:cs="Arial"/>
          <w:sz w:val="24"/>
          <w:szCs w:val="24"/>
          <w:lang w:val="en-US"/>
        </w:rPr>
        <w:fldChar w:fldCharType="separate"/>
      </w:r>
      <w:r w:rsidR="0062176E" w:rsidRPr="0062176E">
        <w:rPr>
          <w:rFonts w:ascii="Arial" w:hAnsi="Arial" w:cs="Arial"/>
          <w:noProof/>
          <w:sz w:val="24"/>
          <w:szCs w:val="24"/>
          <w:vertAlign w:val="superscript"/>
          <w:lang w:val="en-US"/>
        </w:rPr>
        <w:t>3</w:t>
      </w:r>
      <w:r w:rsidR="0062176E">
        <w:rPr>
          <w:rFonts w:ascii="Arial" w:hAnsi="Arial" w:cs="Arial"/>
          <w:sz w:val="24"/>
          <w:szCs w:val="24"/>
          <w:lang w:val="en-US"/>
        </w:rPr>
        <w:fldChar w:fldCharType="end"/>
      </w:r>
      <w:r w:rsidRPr="009665EC">
        <w:rPr>
          <w:rFonts w:ascii="Arial" w:hAnsi="Arial" w:cs="Arial"/>
          <w:sz w:val="24"/>
          <w:szCs w:val="24"/>
          <w:lang w:val="en-US"/>
        </w:rPr>
        <w:t xml:space="preserve"> Splines share features with both, dividing the range of the predictor into regions and then fitting a polynomial function in each one.</w:t>
      </w:r>
      <w:r w:rsidR="0062176E">
        <w:rPr>
          <w:rFonts w:ascii="Arial" w:hAnsi="Arial" w:cs="Arial"/>
          <w:sz w:val="24"/>
          <w:szCs w:val="24"/>
          <w:lang w:val="en-US"/>
        </w:rPr>
        <w:fldChar w:fldCharType="begin" w:fldLock="1"/>
      </w:r>
      <w:r w:rsidR="0062176E">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62176E">
        <w:rPr>
          <w:rFonts w:ascii="Arial" w:hAnsi="Arial" w:cs="Arial"/>
          <w:sz w:val="24"/>
          <w:szCs w:val="24"/>
          <w:lang w:val="en-US"/>
        </w:rPr>
        <w:fldChar w:fldCharType="separate"/>
      </w:r>
      <w:r w:rsidR="0062176E" w:rsidRPr="0062176E">
        <w:rPr>
          <w:rFonts w:ascii="Arial" w:hAnsi="Arial" w:cs="Arial"/>
          <w:noProof/>
          <w:sz w:val="24"/>
          <w:szCs w:val="24"/>
          <w:vertAlign w:val="superscript"/>
          <w:lang w:val="en-US"/>
        </w:rPr>
        <w:t>3</w:t>
      </w:r>
      <w:r w:rsidR="0062176E">
        <w:rPr>
          <w:rFonts w:ascii="Arial" w:hAnsi="Arial" w:cs="Arial"/>
          <w:sz w:val="24"/>
          <w:szCs w:val="24"/>
          <w:lang w:val="en-US"/>
        </w:rPr>
        <w:fldChar w:fldCharType="end"/>
      </w:r>
      <w:r w:rsidRPr="009665EC">
        <w:rPr>
          <w:rFonts w:ascii="Arial" w:hAnsi="Arial" w:cs="Arial"/>
          <w:sz w:val="24"/>
          <w:szCs w:val="24"/>
          <w:lang w:val="en-US"/>
        </w:rPr>
        <w:t xml:space="preserve"> Besides, splines add a constraint requiring a smooth join between different functions from two adjacent regions. Smoothing splines maintain the same idea described for splines but incorporate a penalty term which constrains the magnitude of its flexibility.</w:t>
      </w:r>
      <w:r w:rsidR="0062176E">
        <w:rPr>
          <w:rFonts w:ascii="Arial" w:hAnsi="Arial" w:cs="Arial"/>
          <w:sz w:val="24"/>
          <w:szCs w:val="24"/>
          <w:lang w:val="en-US"/>
        </w:rPr>
        <w:fldChar w:fldCharType="begin" w:fldLock="1"/>
      </w:r>
      <w:r w:rsidR="00783C5F">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62176E">
        <w:rPr>
          <w:rFonts w:ascii="Arial" w:hAnsi="Arial" w:cs="Arial"/>
          <w:sz w:val="24"/>
          <w:szCs w:val="24"/>
          <w:lang w:val="en-US"/>
        </w:rPr>
        <w:fldChar w:fldCharType="separate"/>
      </w:r>
      <w:r w:rsidR="0062176E" w:rsidRPr="0062176E">
        <w:rPr>
          <w:rFonts w:ascii="Arial" w:hAnsi="Arial" w:cs="Arial"/>
          <w:noProof/>
          <w:sz w:val="24"/>
          <w:szCs w:val="24"/>
          <w:vertAlign w:val="superscript"/>
          <w:lang w:val="en-US"/>
        </w:rPr>
        <w:t>3</w:t>
      </w:r>
      <w:r w:rsidR="0062176E">
        <w:rPr>
          <w:rFonts w:ascii="Arial" w:hAnsi="Arial" w:cs="Arial"/>
          <w:sz w:val="24"/>
          <w:szCs w:val="24"/>
          <w:lang w:val="en-US"/>
        </w:rPr>
        <w:fldChar w:fldCharType="end"/>
      </w:r>
      <w:r w:rsidRPr="009665EC">
        <w:rPr>
          <w:rFonts w:ascii="Arial" w:hAnsi="Arial" w:cs="Arial"/>
          <w:sz w:val="24"/>
          <w:szCs w:val="24"/>
          <w:lang w:val="en-US"/>
        </w:rPr>
        <w:t xml:space="preserve"> Hence, this term acts to find a balance between a model either too smooth or too rough. </w:t>
      </w:r>
    </w:p>
    <w:p w14:paraId="3FEACE69" w14:textId="0394233A" w:rsidR="009F479D" w:rsidRPr="009665EC" w:rsidRDefault="009F479D" w:rsidP="009F479D">
      <w:pPr>
        <w:jc w:val="both"/>
        <w:rPr>
          <w:rFonts w:ascii="Arial" w:hAnsi="Arial" w:cs="Arial"/>
          <w:sz w:val="24"/>
          <w:szCs w:val="24"/>
          <w:lang w:val="en-US"/>
        </w:rPr>
      </w:pPr>
      <w:r w:rsidRPr="009665EC">
        <w:rPr>
          <w:rFonts w:ascii="Arial" w:hAnsi="Arial" w:cs="Arial"/>
          <w:sz w:val="24"/>
          <w:szCs w:val="24"/>
          <w:lang w:val="en-US"/>
        </w:rPr>
        <w:t xml:space="preserve">A penalty term is an idea that works to balance the flexibility of some methods. The capacity of these methods to adjust models (functions) which could model complex shapes of the data, is a desirable and useful feature. However, this capacity also leads to follow excessively those shapes identifying irrelevant patterns of our data and falling into overfitting. In the end, our data is just a sample and what we want to do is to use this data to predict results in a new observation, not in the dataset in which the model was built. Therefore, the penalty term is a constraint to that flexibility, increasing the value of the real important shape of the data. Several methods use a penalty term to improve their performance. </w:t>
      </w:r>
    </w:p>
    <w:p w14:paraId="2DFD5CB3" w14:textId="4321F5A4" w:rsidR="009F479D" w:rsidRPr="009665EC" w:rsidRDefault="009F479D" w:rsidP="009F479D">
      <w:pPr>
        <w:jc w:val="both"/>
        <w:rPr>
          <w:rFonts w:ascii="Arial" w:hAnsi="Arial" w:cs="Arial"/>
          <w:sz w:val="24"/>
          <w:szCs w:val="24"/>
          <w:lang w:val="en-US"/>
        </w:rPr>
      </w:pPr>
      <w:proofErr w:type="gramStart"/>
      <w:r w:rsidRPr="009665EC">
        <w:rPr>
          <w:rFonts w:ascii="Arial" w:hAnsi="Arial" w:cs="Arial"/>
          <w:sz w:val="24"/>
          <w:szCs w:val="24"/>
          <w:lang w:val="en-US"/>
        </w:rPr>
        <w:t>In order to</w:t>
      </w:r>
      <w:proofErr w:type="gramEnd"/>
      <w:r w:rsidRPr="009665EC">
        <w:rPr>
          <w:rFonts w:ascii="Arial" w:hAnsi="Arial" w:cs="Arial"/>
          <w:sz w:val="24"/>
          <w:szCs w:val="24"/>
          <w:lang w:val="en-US"/>
        </w:rPr>
        <w:t xml:space="preserve"> deal with the relevance of each variable for a model, it is possible to fit a model with all the predictor variables but incorporating a constraint to the coefficient estimates. It links the concept of variable selection with the idea of a regression method. Hence, most relevant variables will have coefficient values higher than insignificant ones. There are two techniques for shrinking the regression coefficients towards zero: ridge regression and lasso.</w:t>
      </w:r>
      <w:r w:rsidR="007F2100">
        <w:rPr>
          <w:rFonts w:ascii="Arial" w:hAnsi="Arial" w:cs="Arial"/>
          <w:sz w:val="24"/>
          <w:szCs w:val="24"/>
          <w:lang w:val="en-US"/>
        </w:rPr>
        <w:fldChar w:fldCharType="begin" w:fldLock="1"/>
      </w:r>
      <w:r w:rsidR="007F2100">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id":"ITEM-2","itemData":{"author":[{"dropping-particle":"","family":"Hastie","given":"Trevor","non-dropping-particle":"","parse-names":false,"suffix":""},{"dropping-particle":"","family":"Tibshirani","given":"Robert","non-dropping-particle":"","parse-names":false,"suffix":""},{"dropping-particle":"","family":"Wainwright","given":"Martin","non-dropping-particle":"","parse-names":false,"suffix":""}],"id":"ITEM-2","issued":{"date-parts":[["2015"]]},"number-of-pages":"367","publisher":"Chapman &amp; Hall/CRC","title":"Statistical Learning with Sparsity: The Lasso and Generalizations","type":"book"},"uris":["http://www.mendeley.com/documents/?uuid=504a1b80-65f6-42e1-b1d9-8a857b86a2ee"]}],"mendeley":{"formattedCitation":"&lt;sup&gt;3,6&lt;/sup&gt;","plainTextFormattedCitation":"3,6","previouslyFormattedCitation":"&lt;sup&gt;3,6&lt;/sup&gt;"},"properties":{"noteIndex":0},"schema":"https://github.com/citation-style-language/schema/raw/master/csl-citation.json"}</w:instrText>
      </w:r>
      <w:r w:rsidR="007F2100">
        <w:rPr>
          <w:rFonts w:ascii="Arial" w:hAnsi="Arial" w:cs="Arial"/>
          <w:sz w:val="24"/>
          <w:szCs w:val="24"/>
          <w:lang w:val="en-US"/>
        </w:rPr>
        <w:fldChar w:fldCharType="separate"/>
      </w:r>
      <w:r w:rsidR="007F2100" w:rsidRPr="007F2100">
        <w:rPr>
          <w:rFonts w:ascii="Arial" w:hAnsi="Arial" w:cs="Arial"/>
          <w:noProof/>
          <w:sz w:val="24"/>
          <w:szCs w:val="24"/>
          <w:vertAlign w:val="superscript"/>
          <w:lang w:val="en-US"/>
        </w:rPr>
        <w:t>3,6</w:t>
      </w:r>
      <w:r w:rsidR="007F2100">
        <w:rPr>
          <w:rFonts w:ascii="Arial" w:hAnsi="Arial" w:cs="Arial"/>
          <w:sz w:val="24"/>
          <w:szCs w:val="24"/>
          <w:lang w:val="en-US"/>
        </w:rPr>
        <w:fldChar w:fldCharType="end"/>
      </w:r>
      <w:r w:rsidRPr="009665EC">
        <w:rPr>
          <w:rFonts w:ascii="Arial" w:hAnsi="Arial" w:cs="Arial"/>
          <w:sz w:val="24"/>
          <w:szCs w:val="24"/>
          <w:lang w:val="en-US"/>
        </w:rPr>
        <w:t xml:space="preserve"> The former has an equation with two parts and the method tries to minimize both. The first part of the equation is shared by linear regression and the aim is to fit the data well. The other part is a penalty term, in fact, a shrinkage penalty. It is small when all the coefficients are close to zero. Consequently, the method moves between </w:t>
      </w:r>
      <w:r w:rsidRPr="009665EC">
        <w:rPr>
          <w:rFonts w:ascii="Arial" w:hAnsi="Arial" w:cs="Arial"/>
          <w:sz w:val="24"/>
          <w:szCs w:val="24"/>
          <w:lang w:val="en-US"/>
        </w:rPr>
        <w:lastRenderedPageBreak/>
        <w:t>these two conditions: fitting the data well and decreasing the penalty term (to assign the smallest value for each variable coefficient). Besides, this penalty term has a tuning parameter which multiplies it. Thus, if this tuning parameter is zero the penalty term has no effect, and if it tends to infinity, coefficients will be close to zero. Hence, the tuning parameter assigns a weight to the penalty term. There are techniques to find the best value for the tuning parameter. Lasso is strongly related to ridge regression. In this case, lasso has a different penalty term but the same concept. This variation has the effect of forcing some of the coefficients estimates to be exactly equal to zero. Again, the efficacy depends on the tuning parameter. Due to this modification on the penalty term, lasso could be used as a variable selection method.</w:t>
      </w:r>
    </w:p>
    <w:p w14:paraId="6BDA0E99" w14:textId="6154CAA3" w:rsidR="009F479D" w:rsidRPr="009665EC" w:rsidRDefault="009F479D" w:rsidP="009F479D">
      <w:pPr>
        <w:jc w:val="both"/>
        <w:rPr>
          <w:rFonts w:ascii="Arial" w:hAnsi="Arial" w:cs="Arial"/>
          <w:sz w:val="24"/>
          <w:szCs w:val="24"/>
          <w:lang w:val="en-US"/>
        </w:rPr>
      </w:pPr>
      <w:r w:rsidRPr="009665EC">
        <w:rPr>
          <w:rFonts w:ascii="Arial" w:hAnsi="Arial" w:cs="Arial"/>
          <w:sz w:val="24"/>
          <w:szCs w:val="24"/>
          <w:lang w:val="en-US"/>
        </w:rPr>
        <w:t>Tree-based methods stratify or segment the predictor space into a number of simple regions.</w:t>
      </w:r>
      <w:r w:rsidR="00783C5F">
        <w:rPr>
          <w:rFonts w:ascii="Arial" w:hAnsi="Arial" w:cs="Arial"/>
          <w:sz w:val="24"/>
          <w:szCs w:val="24"/>
          <w:lang w:val="en-US"/>
        </w:rPr>
        <w:fldChar w:fldCharType="begin" w:fldLock="1"/>
      </w:r>
      <w:r w:rsidR="00783C5F">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783C5F">
        <w:rPr>
          <w:rFonts w:ascii="Arial" w:hAnsi="Arial" w:cs="Arial"/>
          <w:sz w:val="24"/>
          <w:szCs w:val="24"/>
          <w:lang w:val="en-US"/>
        </w:rPr>
        <w:fldChar w:fldCharType="separate"/>
      </w:r>
      <w:r w:rsidR="00783C5F" w:rsidRPr="00783C5F">
        <w:rPr>
          <w:rFonts w:ascii="Arial" w:hAnsi="Arial" w:cs="Arial"/>
          <w:noProof/>
          <w:sz w:val="24"/>
          <w:szCs w:val="24"/>
          <w:vertAlign w:val="superscript"/>
          <w:lang w:val="en-US"/>
        </w:rPr>
        <w:t>3</w:t>
      </w:r>
      <w:r w:rsidR="00783C5F">
        <w:rPr>
          <w:rFonts w:ascii="Arial" w:hAnsi="Arial" w:cs="Arial"/>
          <w:sz w:val="24"/>
          <w:szCs w:val="24"/>
          <w:lang w:val="en-US"/>
        </w:rPr>
        <w:fldChar w:fldCharType="end"/>
      </w:r>
      <w:r w:rsidRPr="009665EC">
        <w:rPr>
          <w:rFonts w:ascii="Arial" w:hAnsi="Arial" w:cs="Arial"/>
          <w:sz w:val="24"/>
          <w:szCs w:val="24"/>
          <w:lang w:val="en-US"/>
        </w:rPr>
        <w:t xml:space="preserve"> In order to predict a given observation, a summary measure is used (e.g. the mean) taking the training set corresponding to that segment or group to which the observation belongs. The splitting rules applied for segmenting the predictor space could be summarized in a tree and this is the reason because these techniques are known as decision tree methods. Working with decision tree methods as well as other methods can easily fall into overfitting. Thus, different strategies were developed to solve this problem. One is based on the idea of pruning the tree, built on the training set, according to the performance on the test set.</w:t>
      </w:r>
      <w:r w:rsidR="00783C5F">
        <w:rPr>
          <w:rFonts w:ascii="Arial" w:hAnsi="Arial" w:cs="Arial"/>
          <w:sz w:val="24"/>
          <w:szCs w:val="24"/>
          <w:lang w:val="en-US"/>
        </w:rPr>
        <w:fldChar w:fldCharType="begin" w:fldLock="1"/>
      </w:r>
      <w:r w:rsidR="00783C5F">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783C5F">
        <w:rPr>
          <w:rFonts w:ascii="Arial" w:hAnsi="Arial" w:cs="Arial"/>
          <w:sz w:val="24"/>
          <w:szCs w:val="24"/>
          <w:lang w:val="en-US"/>
        </w:rPr>
        <w:fldChar w:fldCharType="separate"/>
      </w:r>
      <w:r w:rsidR="00783C5F" w:rsidRPr="00783C5F">
        <w:rPr>
          <w:rFonts w:ascii="Arial" w:hAnsi="Arial" w:cs="Arial"/>
          <w:noProof/>
          <w:sz w:val="24"/>
          <w:szCs w:val="24"/>
          <w:vertAlign w:val="superscript"/>
          <w:lang w:val="en-US"/>
        </w:rPr>
        <w:t>3</w:t>
      </w:r>
      <w:r w:rsidR="00783C5F">
        <w:rPr>
          <w:rFonts w:ascii="Arial" w:hAnsi="Arial" w:cs="Arial"/>
          <w:sz w:val="24"/>
          <w:szCs w:val="24"/>
          <w:lang w:val="en-US"/>
        </w:rPr>
        <w:fldChar w:fldCharType="end"/>
      </w:r>
      <w:r w:rsidRPr="009665EC">
        <w:rPr>
          <w:rFonts w:ascii="Arial" w:hAnsi="Arial" w:cs="Arial"/>
          <w:sz w:val="24"/>
          <w:szCs w:val="24"/>
          <w:lang w:val="en-US"/>
        </w:rPr>
        <w:t xml:space="preserve"> Another approach is bootstrap aggregation or bagging.</w:t>
      </w:r>
      <w:r w:rsidR="00783C5F">
        <w:rPr>
          <w:rFonts w:ascii="Arial" w:hAnsi="Arial" w:cs="Arial"/>
          <w:sz w:val="24"/>
          <w:szCs w:val="24"/>
          <w:lang w:val="en-US"/>
        </w:rPr>
        <w:fldChar w:fldCharType="begin" w:fldLock="1"/>
      </w:r>
      <w:r w:rsidR="00783C5F">
        <w:rPr>
          <w:rFonts w:ascii="Arial" w:hAnsi="Arial" w:cs="Arial"/>
          <w:sz w:val="24"/>
          <w:szCs w:val="24"/>
          <w:lang w:val="en-US"/>
        </w:rPr>
        <w:instrText>ADDIN CSL_CITATION {"citationItems":[{"id":"ITEM-1","itemData":{"ISBN":"9781461471370","author":[{"dropping-particle":"","family":"Gareth","given":"James","non-dropping-particle":"","parse-names":false,"suffix":""},{"dropping-particle":"","family":"Witten","given":"Daniela","non-dropping-particle":"","parse-names":false,"suffix":""},{"dropping-particle":"","family":"Hastie","given":"Trevor","non-dropping-particle":"","parse-names":false,"suffix":""},{"dropping-particle":"","family":"Tibshirani","given":"Robert","non-dropping-particle":"","parse-names":false,"suffix":""}],"editor":[{"dropping-particle":"","family":"Springer","given":"","non-dropping-particle":"","parse-names":false,"suffix":""}],"id":"ITEM-1","issued":{"date-parts":[["2017"]]},"number-of-pages":"426","title":"An Introduction to Statistical Learning","type":"book"},"uris":["http://www.mendeley.com/documents/?uuid=5b13b970-5ef4-479f-b33d-35cc467879f6"]}],"mendeley":{"formattedCitation":"&lt;sup&gt;3&lt;/sup&gt;","plainTextFormattedCitation":"3","previouslyFormattedCitation":"&lt;sup&gt;3&lt;/sup&gt;"},"properties":{"noteIndex":0},"schema":"https://github.com/citation-style-language/schema/raw/master/csl-citation.json"}</w:instrText>
      </w:r>
      <w:r w:rsidR="00783C5F">
        <w:rPr>
          <w:rFonts w:ascii="Arial" w:hAnsi="Arial" w:cs="Arial"/>
          <w:sz w:val="24"/>
          <w:szCs w:val="24"/>
          <w:lang w:val="en-US"/>
        </w:rPr>
        <w:fldChar w:fldCharType="separate"/>
      </w:r>
      <w:r w:rsidR="00783C5F" w:rsidRPr="00783C5F">
        <w:rPr>
          <w:rFonts w:ascii="Arial" w:hAnsi="Arial" w:cs="Arial"/>
          <w:noProof/>
          <w:sz w:val="24"/>
          <w:szCs w:val="24"/>
          <w:vertAlign w:val="superscript"/>
          <w:lang w:val="en-US"/>
        </w:rPr>
        <w:t>3</w:t>
      </w:r>
      <w:r w:rsidR="00783C5F">
        <w:rPr>
          <w:rFonts w:ascii="Arial" w:hAnsi="Arial" w:cs="Arial"/>
          <w:sz w:val="24"/>
          <w:szCs w:val="24"/>
          <w:lang w:val="en-US"/>
        </w:rPr>
        <w:fldChar w:fldCharType="end"/>
      </w:r>
      <w:r w:rsidRPr="009665EC">
        <w:rPr>
          <w:rFonts w:ascii="Arial" w:hAnsi="Arial" w:cs="Arial"/>
          <w:sz w:val="24"/>
          <w:szCs w:val="24"/>
          <w:lang w:val="en-US"/>
        </w:rPr>
        <w:t xml:space="preserve"> Here, multiple bootstrap sets are made, then a tree is built for each set and finally, we average the resulting predictions. Even when each tree is not pruned, the introduction of bootstrapping reduces the variance and the overfitting. According to the principle of bootstrapping, when each sample is made, approximately two-thirds of observations are taken. There is a remaining hold out third, usually referred as out-of-bag. Thus, there are two third of trees built with each observation and for a given observation there is one third of trees built excluding it. To analyze the accuracy of the tree, it is possible to take each observation, make predictions with the third of trees out-of-bag and average those responses to obtain one single error test out-of-bag. This process could be repeated n times to calculate the test error rate. One slightly different technique is random forests which outperform bagging.</w:t>
      </w:r>
      <w:r w:rsidR="00783C5F">
        <w:rPr>
          <w:rFonts w:ascii="Arial" w:hAnsi="Arial" w:cs="Arial"/>
          <w:sz w:val="24"/>
          <w:szCs w:val="24"/>
          <w:lang w:val="en-US"/>
        </w:rPr>
        <w:fldChar w:fldCharType="begin" w:fldLock="1"/>
      </w:r>
      <w:r w:rsidR="007F2100">
        <w:rPr>
          <w:rFonts w:ascii="Arial" w:hAnsi="Arial" w:cs="Arial"/>
          <w:sz w:val="24"/>
          <w:szCs w:val="24"/>
          <w:lang w:val="en-US"/>
        </w:rPr>
        <w:instrText>ADDIN CSL_CITATION {"citationItems":[{"id":"ITEM-1","itemData":{"author":[{"dropping-particle":"","family":"Breiman","given":"L E O","non-dropping-particle":"","parse-names":false,"suffix":""}],"container-title":"Machine Learning","id":"ITEM-1","issued":{"date-parts":[["2001"]]},"page":"5-32","title":"Random Forests","type":"article-journal","volume":"45"},"uris":["http://www.mendeley.com/documents/?uuid=5aaa9254-60a1-4511-a2bb-bc51dc416eb4"]}],"mendeley":{"formattedCitation":"&lt;sup&gt;7&lt;/sup&gt;","plainTextFormattedCitation":"7","previouslyFormattedCitation":"&lt;sup&gt;7&lt;/sup&gt;"},"properties":{"noteIndex":0},"schema":"https://github.com/citation-style-language/schema/raw/master/csl-citation.json"}</w:instrText>
      </w:r>
      <w:r w:rsidR="00783C5F">
        <w:rPr>
          <w:rFonts w:ascii="Arial" w:hAnsi="Arial" w:cs="Arial"/>
          <w:sz w:val="24"/>
          <w:szCs w:val="24"/>
          <w:lang w:val="en-US"/>
        </w:rPr>
        <w:fldChar w:fldCharType="separate"/>
      </w:r>
      <w:r w:rsidR="007F2100" w:rsidRPr="007F2100">
        <w:rPr>
          <w:rFonts w:ascii="Arial" w:hAnsi="Arial" w:cs="Arial"/>
          <w:noProof/>
          <w:sz w:val="24"/>
          <w:szCs w:val="24"/>
          <w:vertAlign w:val="superscript"/>
          <w:lang w:val="en-US"/>
        </w:rPr>
        <w:t>7</w:t>
      </w:r>
      <w:r w:rsidR="00783C5F">
        <w:rPr>
          <w:rFonts w:ascii="Arial" w:hAnsi="Arial" w:cs="Arial"/>
          <w:sz w:val="24"/>
          <w:szCs w:val="24"/>
          <w:lang w:val="en-US"/>
        </w:rPr>
        <w:fldChar w:fldCharType="end"/>
      </w:r>
      <w:r w:rsidRPr="009665EC">
        <w:rPr>
          <w:rFonts w:ascii="Arial" w:hAnsi="Arial" w:cs="Arial"/>
          <w:sz w:val="24"/>
          <w:szCs w:val="24"/>
          <w:lang w:val="en-US"/>
        </w:rPr>
        <w:t xml:space="preserve"> In the same way as the latter, a number of decision trees are built on bootstrapping training samples. While in bagging the whole set of predictors is available in each segmentation or branch (to choose the best one from all the predictors), in random forests a random sample of those predictors is picked to choose the best one of this set, for a given branch. This shift offers the opportunity for some predictors of being chosen, predictors which could just be picked when others, stronger, are not present. All the trees made with bagging are quite similar, but with random forests, each tree is different because in each split only one subset of predictors is available. Therefore, random forests share the same advantages of bagging but improve the result decorrelating the trees, making the average of the resulting trees less variable and more reliable.</w:t>
      </w:r>
    </w:p>
    <w:p w14:paraId="276F000A" w14:textId="77777777" w:rsidR="009F479D" w:rsidRPr="009665EC" w:rsidRDefault="009F479D" w:rsidP="009F479D">
      <w:pPr>
        <w:jc w:val="both"/>
        <w:rPr>
          <w:rFonts w:ascii="Arial" w:hAnsi="Arial" w:cs="Arial"/>
          <w:sz w:val="24"/>
          <w:szCs w:val="24"/>
          <w:lang w:val="en-US"/>
        </w:rPr>
      </w:pPr>
    </w:p>
    <w:p w14:paraId="68614E3B" w14:textId="0B41A54B" w:rsidR="009F479D" w:rsidRPr="009665EC" w:rsidRDefault="009F479D" w:rsidP="009F479D">
      <w:pPr>
        <w:tabs>
          <w:tab w:val="left" w:pos="426"/>
        </w:tabs>
        <w:jc w:val="both"/>
        <w:rPr>
          <w:rFonts w:ascii="Arial" w:hAnsi="Arial" w:cs="Arial"/>
          <w:b/>
          <w:bCs/>
          <w:sz w:val="24"/>
          <w:szCs w:val="24"/>
          <w:lang w:val="en-US"/>
        </w:rPr>
      </w:pPr>
      <w:r w:rsidRPr="009665EC">
        <w:rPr>
          <w:rFonts w:ascii="Arial" w:hAnsi="Arial" w:cs="Arial"/>
          <w:b/>
          <w:bCs/>
          <w:sz w:val="24"/>
          <w:szCs w:val="24"/>
          <w:lang w:val="en-US"/>
        </w:rPr>
        <w:t>ii.- Imputation methods</w:t>
      </w:r>
    </w:p>
    <w:p w14:paraId="78031C06" w14:textId="685374C0" w:rsidR="009F479D" w:rsidRPr="009665EC" w:rsidRDefault="009F479D" w:rsidP="009F479D">
      <w:pPr>
        <w:jc w:val="both"/>
        <w:rPr>
          <w:rFonts w:ascii="Arial" w:hAnsi="Arial" w:cs="Arial"/>
          <w:spacing w:val="3"/>
          <w:sz w:val="24"/>
          <w:szCs w:val="24"/>
          <w:shd w:val="clear" w:color="auto" w:fill="FFFFFF"/>
          <w:lang w:val="en-US"/>
        </w:rPr>
      </w:pPr>
      <w:r w:rsidRPr="009665EC">
        <w:rPr>
          <w:rFonts w:ascii="Arial" w:hAnsi="Arial" w:cs="Arial"/>
          <w:sz w:val="24"/>
          <w:szCs w:val="24"/>
          <w:lang w:val="en-US"/>
        </w:rPr>
        <w:lastRenderedPageBreak/>
        <w:t xml:space="preserve">Missing data are almost a constant factor in real data </w:t>
      </w:r>
      <w:proofErr w:type="gramStart"/>
      <w:r w:rsidRPr="009665EC">
        <w:rPr>
          <w:rFonts w:ascii="Arial" w:hAnsi="Arial" w:cs="Arial"/>
          <w:sz w:val="24"/>
          <w:szCs w:val="24"/>
          <w:lang w:val="en-US"/>
        </w:rPr>
        <w:t>sets</w:t>
      </w:r>
      <w:proofErr w:type="gramEnd"/>
      <w:r w:rsidRPr="009665EC">
        <w:rPr>
          <w:rFonts w:ascii="Arial" w:hAnsi="Arial" w:cs="Arial"/>
          <w:sz w:val="24"/>
          <w:szCs w:val="24"/>
          <w:lang w:val="en-US"/>
        </w:rPr>
        <w:t xml:space="preserve"> and they can be found in any part of them. At the time of building a regression model, each missing data drop the whole case, i.e. the entire row. Therefore, the impact of missing data on quantitative research can be serious, leading to biased estimates of parameters, loss of information, decreased statistical power, increased standard errors, and weakened generalizability of findings.</w:t>
      </w:r>
      <w:r w:rsidR="00783C5F">
        <w:rPr>
          <w:rFonts w:ascii="Arial" w:hAnsi="Arial" w:cs="Arial"/>
          <w:sz w:val="24"/>
          <w:szCs w:val="24"/>
          <w:lang w:val="en-US"/>
        </w:rPr>
        <w:fldChar w:fldCharType="begin" w:fldLock="1"/>
      </w:r>
      <w:r w:rsidR="007F2100">
        <w:rPr>
          <w:rFonts w:ascii="Arial" w:hAnsi="Arial" w:cs="Arial"/>
          <w:sz w:val="24"/>
          <w:szCs w:val="24"/>
          <w:lang w:val="en-US"/>
        </w:rPr>
        <w:instrText>ADDIN CSL_CITATION {"citationItems":[{"id":"ITEM-1","itemData":{"author":[{"dropping-particle":"","family":"Little","given":"Roderick J","non-dropping-particle":"","parse-names":false,"suffix":""},{"dropping-particle":"","family":"Agostino","given":"Ralph D","non-dropping-particle":"","parse-names":false,"suffix":""},{"dropping-particle":"","family":"Cohen","given":"Michael L","non-dropping-particle":"","parse-names":false,"suffix":""},{"dropping-particle":"","family":"Dickersin","given":"Kay","non-dropping-particle":"","parse-names":false,"suffix":""},{"dropping-particle":"","family":"Emerson","given":"Scott S","non-dropping-particle":"","parse-names":false,"suffix":""},{"dropping-particle":"","family":"Farrar","given":"John T","non-dropping-particle":"","parse-names":false,"suffix":""},{"dropping-particle":"","family":"Frangakis","given":"Constantine","non-dropping-particle":"","parse-names":false,"suffix":""},{"dropping-particle":"","family":"Hogan","given":"Joseph W","non-dropping-particle":"","parse-names":false,"suffix":""},{"dropping-particle":"","family":"Molenberghs","given":"Geert","non-dropping-particle":"","parse-names":false,"suffix":""},{"dropping-particle":"","family":"Murphy","given":"Susan A","non-dropping-particle":"","parse-names":false,"suffix":""},{"dropping-particle":"","family":"Neaton","given":"James D","non-dropping-particle":"","parse-names":false,"suffix":""},{"dropping-particle":"","family":"Rotnitzky","given":"Andrea","non-dropping-particle":"","parse-names":false,"suffix":""},{"dropping-particle":"","family":"Scharfstein","given":"Daniel","non-dropping-particle":"","parse-names":false,"suffix":""},{"dropping-particle":"","family":"Shih","given":"Weichung J","non-dropping-particle":"","parse-names":false,"suffix":""},{"dropping-particle":"","family":"Siegel","given":"Jay P","non-dropping-particle":"","parse-names":false,"suffix":""},{"dropping-particle":"","family":"Stern","given":"Hal","non-dropping-particle":"","parse-names":false,"suffix":""}],"container-title":"N Engl J Med","id":"ITEM-1","issue":"14","issued":{"date-parts":[["2012"]]},"page":"1355-1360","title":"The Prevention and Treatment of Missing Data in Clinical Trials","type":"article-journal","volume":"367"},"uris":["http://www.mendeley.com/documents/?uuid=06833dbc-5348-4f1e-aeb4-464824db9ddf"]}],"mendeley":{"formattedCitation":"&lt;sup&gt;8&lt;/sup&gt;","plainTextFormattedCitation":"8","previouslyFormattedCitation":"&lt;sup&gt;8&lt;/sup&gt;"},"properties":{"noteIndex":0},"schema":"https://github.com/citation-style-language/schema/raw/master/csl-citation.json"}</w:instrText>
      </w:r>
      <w:r w:rsidR="00783C5F">
        <w:rPr>
          <w:rFonts w:ascii="Arial" w:hAnsi="Arial" w:cs="Arial"/>
          <w:sz w:val="24"/>
          <w:szCs w:val="24"/>
          <w:lang w:val="en-US"/>
        </w:rPr>
        <w:fldChar w:fldCharType="separate"/>
      </w:r>
      <w:r w:rsidR="007F2100" w:rsidRPr="007F2100">
        <w:rPr>
          <w:rFonts w:ascii="Arial" w:hAnsi="Arial" w:cs="Arial"/>
          <w:noProof/>
          <w:sz w:val="24"/>
          <w:szCs w:val="24"/>
          <w:vertAlign w:val="superscript"/>
          <w:lang w:val="en-US"/>
        </w:rPr>
        <w:t>8</w:t>
      </w:r>
      <w:r w:rsidR="00783C5F">
        <w:rPr>
          <w:rFonts w:ascii="Arial" w:hAnsi="Arial" w:cs="Arial"/>
          <w:sz w:val="24"/>
          <w:szCs w:val="24"/>
          <w:lang w:val="en-US"/>
        </w:rPr>
        <w:fldChar w:fldCharType="end"/>
      </w:r>
    </w:p>
    <w:p w14:paraId="2A571648" w14:textId="3864D61C" w:rsidR="009F479D" w:rsidRPr="009665EC" w:rsidRDefault="009F479D" w:rsidP="009F479D">
      <w:pPr>
        <w:jc w:val="both"/>
        <w:rPr>
          <w:rFonts w:ascii="Arial" w:hAnsi="Arial" w:cs="Arial"/>
          <w:sz w:val="24"/>
          <w:szCs w:val="24"/>
          <w:lang w:val="en-US"/>
        </w:rPr>
      </w:pPr>
      <w:r w:rsidRPr="009665EC">
        <w:rPr>
          <w:rFonts w:ascii="Arial" w:hAnsi="Arial" w:cs="Arial"/>
          <w:sz w:val="24"/>
          <w:szCs w:val="24"/>
          <w:lang w:val="en-US"/>
        </w:rPr>
        <w:t>Several statistical tools could generate plausible synthetic values for missing data, these are the imputation methods.</w:t>
      </w:r>
      <w:r w:rsidR="00783C5F">
        <w:rPr>
          <w:rFonts w:ascii="Arial" w:hAnsi="Arial" w:cs="Arial"/>
          <w:sz w:val="24"/>
          <w:szCs w:val="24"/>
          <w:lang w:val="en-US"/>
        </w:rPr>
        <w:fldChar w:fldCharType="begin" w:fldLock="1"/>
      </w:r>
      <w:r w:rsidR="007F2100">
        <w:rPr>
          <w:rFonts w:ascii="Arial" w:hAnsi="Arial" w:cs="Arial"/>
          <w:sz w:val="24"/>
          <w:szCs w:val="24"/>
          <w:lang w:val="en-US"/>
        </w:rPr>
        <w:instrText>ADDIN CSL_CITATION {"citationItems":[{"id":"ITEM-1","itemData":{"author":[{"dropping-particle":"van","family":"Buuren","given":"Stef","non-dropping-particle":"","parse-names":false,"suffix":""},{"dropping-particle":"","family":"Groothuis-oudshoorn","given":"Karin","non-dropping-particle":"","parse-names":false,"suffix":""}],"container-title":"journal of statistical software","id":"ITEM-1","issue":"3","issued":{"date-parts":[["2011"]]},"page":"1-67","title":"mice : Multivariate Imputation by Chained Equations in R","type":"article-journal","volume":"45"},"uris":["http://www.mendeley.com/documents/?uuid=65f7785e-1060-4484-b66e-e5337232d59c"]},{"id":"ITEM-2","itemData":{"ISBN":"9067436771","author":[{"dropping-particle":"Van","family":"Buuren","given":"S","non-dropping-particle":"","parse-names":false,"suffix":""},{"dropping-particle":"","family":"Oudshoorn","given":"C.G.M.","non-dropping-particle":"","parse-names":false,"suffix":""}],"container-title":"TNO Prevention and Health","id":"ITEM-2","issued":{"date-parts":[["2000"]]},"page":"1-39","title":"Multivariate Imputation by Chained Equations","type":"article-magazine"},"uris":["http://www.mendeley.com/documents/?uuid=73a6f670-3b6e-47ea-94fc-712da94548e9"]}],"mendeley":{"formattedCitation":"&lt;sup&gt;9,10&lt;/sup&gt;","plainTextFormattedCitation":"9,10","previouslyFormattedCitation":"&lt;sup&gt;9,10&lt;/sup&gt;"},"properties":{"noteIndex":0},"schema":"https://github.com/citation-style-language/schema/raw/master/csl-citation.json"}</w:instrText>
      </w:r>
      <w:r w:rsidR="00783C5F">
        <w:rPr>
          <w:rFonts w:ascii="Arial" w:hAnsi="Arial" w:cs="Arial"/>
          <w:sz w:val="24"/>
          <w:szCs w:val="24"/>
          <w:lang w:val="en-US"/>
        </w:rPr>
        <w:fldChar w:fldCharType="separate"/>
      </w:r>
      <w:r w:rsidR="007F2100" w:rsidRPr="007F2100">
        <w:rPr>
          <w:rFonts w:ascii="Arial" w:hAnsi="Arial" w:cs="Arial"/>
          <w:noProof/>
          <w:sz w:val="24"/>
          <w:szCs w:val="24"/>
          <w:vertAlign w:val="superscript"/>
          <w:lang w:val="en-US"/>
        </w:rPr>
        <w:t>9,10</w:t>
      </w:r>
      <w:r w:rsidR="00783C5F">
        <w:rPr>
          <w:rFonts w:ascii="Arial" w:hAnsi="Arial" w:cs="Arial"/>
          <w:sz w:val="24"/>
          <w:szCs w:val="24"/>
          <w:lang w:val="en-US"/>
        </w:rPr>
        <w:fldChar w:fldCharType="end"/>
      </w:r>
      <w:r w:rsidRPr="009665EC">
        <w:rPr>
          <w:rFonts w:ascii="Arial" w:hAnsi="Arial" w:cs="Arial"/>
          <w:sz w:val="24"/>
          <w:szCs w:val="24"/>
          <w:lang w:val="en-US"/>
        </w:rPr>
        <w:t xml:space="preserve"> An algorithm could impute an incomplete column (the target variable with missing values) using the rest of the columns, usually all other columns in the data. Several methods were developed to estimate each missing value considering the class or type of the target variable. When it is necessary to deal with complex incomplete datasets the method of choice is multiple imputation. Here, multiple data sets are built </w:t>
      </w:r>
      <w:proofErr w:type="gramStart"/>
      <w:r w:rsidRPr="009665EC">
        <w:rPr>
          <w:rFonts w:ascii="Arial" w:hAnsi="Arial" w:cs="Arial"/>
          <w:sz w:val="24"/>
          <w:szCs w:val="24"/>
          <w:lang w:val="en-US"/>
        </w:rPr>
        <w:t>as a result of</w:t>
      </w:r>
      <w:proofErr w:type="gramEnd"/>
      <w:r w:rsidRPr="009665EC">
        <w:rPr>
          <w:rFonts w:ascii="Arial" w:hAnsi="Arial" w:cs="Arial"/>
          <w:sz w:val="24"/>
          <w:szCs w:val="24"/>
          <w:lang w:val="en-US"/>
        </w:rPr>
        <w:t xml:space="preserve"> multiple imputations for each variable. Thus, several plausible values are estimated (imputed) for each missing value. These plausible values are drawn from a distribution specifically modeled for each missing entry. The magnitude of the difference between imputed values reflects the uncertainty about what has been imputed. While non-missing data always keep their values, the result of multiple imputation is a collection of datasets with non-missing data plus each imputed value for each variable. Therefore, there are three steps related to multiple imputation: the imputation itself, the analysis of multiple imputed datasets, and finally, the pooling of the estimates obtained from each imputed dataset. </w:t>
      </w:r>
    </w:p>
    <w:p w14:paraId="60950BF8" w14:textId="00875359" w:rsidR="006C7564" w:rsidRDefault="006C7564" w:rsidP="006C7564">
      <w:pPr>
        <w:jc w:val="both"/>
        <w:rPr>
          <w:rFonts w:ascii="Arial" w:hAnsi="Arial" w:cs="Arial"/>
          <w:sz w:val="24"/>
          <w:szCs w:val="24"/>
          <w:lang w:val="en-US"/>
        </w:rPr>
      </w:pPr>
    </w:p>
    <w:p w14:paraId="22BE0E11" w14:textId="2B50FE4C" w:rsidR="007F2100" w:rsidRPr="009665EC" w:rsidRDefault="007F2100" w:rsidP="007F2100">
      <w:pPr>
        <w:tabs>
          <w:tab w:val="left" w:pos="426"/>
        </w:tabs>
        <w:jc w:val="both"/>
        <w:rPr>
          <w:rFonts w:ascii="Arial" w:hAnsi="Arial" w:cs="Arial"/>
          <w:b/>
          <w:bCs/>
          <w:sz w:val="24"/>
          <w:szCs w:val="24"/>
          <w:lang w:val="en-US"/>
        </w:rPr>
      </w:pPr>
      <w:r w:rsidRPr="009665EC">
        <w:rPr>
          <w:rFonts w:ascii="Arial" w:hAnsi="Arial" w:cs="Arial"/>
          <w:b/>
          <w:bCs/>
          <w:sz w:val="24"/>
          <w:szCs w:val="24"/>
          <w:lang w:val="en-US"/>
        </w:rPr>
        <w:t>ii</w:t>
      </w:r>
      <w:r>
        <w:rPr>
          <w:rFonts w:ascii="Arial" w:hAnsi="Arial" w:cs="Arial"/>
          <w:b/>
          <w:bCs/>
          <w:sz w:val="24"/>
          <w:szCs w:val="24"/>
          <w:lang w:val="en-US"/>
        </w:rPr>
        <w:t>i</w:t>
      </w:r>
      <w:r w:rsidRPr="009665EC">
        <w:rPr>
          <w:rFonts w:ascii="Arial" w:hAnsi="Arial" w:cs="Arial"/>
          <w:b/>
          <w:bCs/>
          <w:sz w:val="24"/>
          <w:szCs w:val="24"/>
          <w:lang w:val="en-US"/>
        </w:rPr>
        <w:t xml:space="preserve">.- </w:t>
      </w:r>
      <w:r>
        <w:rPr>
          <w:rFonts w:ascii="Arial" w:hAnsi="Arial" w:cs="Arial"/>
          <w:b/>
          <w:bCs/>
          <w:sz w:val="24"/>
          <w:szCs w:val="24"/>
          <w:lang w:val="en-US"/>
        </w:rPr>
        <w:t>References</w:t>
      </w:r>
    </w:p>
    <w:p w14:paraId="3273204C" w14:textId="02955412" w:rsidR="007F2100" w:rsidRPr="002216EB" w:rsidRDefault="007F2100" w:rsidP="007F2100">
      <w:pPr>
        <w:widowControl w:val="0"/>
        <w:tabs>
          <w:tab w:val="left" w:pos="426"/>
        </w:tabs>
        <w:autoSpaceDE w:val="0"/>
        <w:autoSpaceDN w:val="0"/>
        <w:adjustRightInd w:val="0"/>
        <w:spacing w:after="0" w:line="240" w:lineRule="auto"/>
        <w:rPr>
          <w:rFonts w:ascii="Arial" w:hAnsi="Arial" w:cs="Arial"/>
          <w:noProof/>
          <w:sz w:val="20"/>
          <w:szCs w:val="20"/>
          <w:lang w:val="en-US"/>
        </w:rPr>
      </w:pPr>
      <w:r w:rsidRPr="007F2100">
        <w:rPr>
          <w:rFonts w:ascii="Arial" w:hAnsi="Arial" w:cs="Arial"/>
          <w:sz w:val="20"/>
          <w:szCs w:val="20"/>
          <w:lang w:val="en-US"/>
        </w:rPr>
        <w:fldChar w:fldCharType="begin" w:fldLock="1"/>
      </w:r>
      <w:r w:rsidRPr="007F2100">
        <w:rPr>
          <w:rFonts w:ascii="Arial" w:hAnsi="Arial" w:cs="Arial"/>
          <w:sz w:val="20"/>
          <w:szCs w:val="20"/>
          <w:lang w:val="en-US"/>
        </w:rPr>
        <w:instrText xml:space="preserve">ADDIN Mendeley Bibliography CSL_BIBLIOGRAPHY </w:instrText>
      </w:r>
      <w:r w:rsidRPr="007F2100">
        <w:rPr>
          <w:rFonts w:ascii="Arial" w:hAnsi="Arial" w:cs="Arial"/>
          <w:sz w:val="20"/>
          <w:szCs w:val="20"/>
          <w:lang w:val="en-US"/>
        </w:rPr>
        <w:fldChar w:fldCharType="separate"/>
      </w:r>
      <w:r w:rsidRPr="002216EB">
        <w:rPr>
          <w:rFonts w:ascii="Arial" w:hAnsi="Arial" w:cs="Arial"/>
          <w:noProof/>
          <w:sz w:val="20"/>
          <w:szCs w:val="20"/>
          <w:lang w:val="en-US"/>
        </w:rPr>
        <w:t xml:space="preserve">1. </w:t>
      </w:r>
      <w:r w:rsidRPr="002216EB">
        <w:rPr>
          <w:rFonts w:ascii="Arial" w:hAnsi="Arial" w:cs="Arial"/>
          <w:noProof/>
          <w:sz w:val="20"/>
          <w:szCs w:val="20"/>
          <w:lang w:val="en-US"/>
        </w:rPr>
        <w:tab/>
        <w:t xml:space="preserve">Beam A, Kohane I. Big Data and Machine Learning in Health Care. </w:t>
      </w:r>
      <w:r w:rsidRPr="002216EB">
        <w:rPr>
          <w:rFonts w:ascii="Arial" w:hAnsi="Arial" w:cs="Arial"/>
          <w:i/>
          <w:iCs/>
          <w:noProof/>
          <w:sz w:val="20"/>
          <w:szCs w:val="20"/>
          <w:lang w:val="en-US"/>
        </w:rPr>
        <w:t>JAMA</w:t>
      </w:r>
      <w:r w:rsidRPr="002216EB">
        <w:rPr>
          <w:rFonts w:ascii="Arial" w:hAnsi="Arial" w:cs="Arial"/>
          <w:noProof/>
          <w:sz w:val="20"/>
          <w:szCs w:val="20"/>
          <w:lang w:val="en-US"/>
        </w:rPr>
        <w:t>. 2018;319:1317-1318. doi:10.1001/jama.2017.18391</w:t>
      </w:r>
    </w:p>
    <w:p w14:paraId="05AAC001" w14:textId="77777777" w:rsidR="007F2100" w:rsidRPr="002216EB" w:rsidRDefault="007F2100" w:rsidP="007F2100">
      <w:pPr>
        <w:widowControl w:val="0"/>
        <w:tabs>
          <w:tab w:val="left" w:pos="426"/>
        </w:tabs>
        <w:autoSpaceDE w:val="0"/>
        <w:autoSpaceDN w:val="0"/>
        <w:adjustRightInd w:val="0"/>
        <w:spacing w:after="0" w:line="240" w:lineRule="auto"/>
        <w:rPr>
          <w:rFonts w:ascii="Arial" w:hAnsi="Arial" w:cs="Arial"/>
          <w:noProof/>
          <w:sz w:val="20"/>
          <w:szCs w:val="20"/>
          <w:lang w:val="en-US"/>
        </w:rPr>
      </w:pPr>
      <w:r w:rsidRPr="002216EB">
        <w:rPr>
          <w:rFonts w:ascii="Arial" w:hAnsi="Arial" w:cs="Arial"/>
          <w:noProof/>
          <w:sz w:val="20"/>
          <w:szCs w:val="20"/>
          <w:lang w:val="en-US"/>
        </w:rPr>
        <w:t xml:space="preserve">2. </w:t>
      </w:r>
      <w:r w:rsidRPr="002216EB">
        <w:rPr>
          <w:rFonts w:ascii="Arial" w:hAnsi="Arial" w:cs="Arial"/>
          <w:noProof/>
          <w:sz w:val="20"/>
          <w:szCs w:val="20"/>
          <w:lang w:val="en-US"/>
        </w:rPr>
        <w:tab/>
        <w:t xml:space="preserve">Rajkomar A, Dean J, Kohane I. Machine Learning in Medicine. </w:t>
      </w:r>
      <w:r w:rsidRPr="002216EB">
        <w:rPr>
          <w:rFonts w:ascii="Arial" w:hAnsi="Arial" w:cs="Arial"/>
          <w:i/>
          <w:iCs/>
          <w:noProof/>
          <w:sz w:val="20"/>
          <w:szCs w:val="20"/>
          <w:lang w:val="en-US"/>
        </w:rPr>
        <w:t>N Engl J Med</w:t>
      </w:r>
      <w:r w:rsidRPr="002216EB">
        <w:rPr>
          <w:rFonts w:ascii="Arial" w:hAnsi="Arial" w:cs="Arial"/>
          <w:noProof/>
          <w:sz w:val="20"/>
          <w:szCs w:val="20"/>
          <w:lang w:val="en-US"/>
        </w:rPr>
        <w:t>. 2019;380(14):1347-1358. doi:10.1056/NEJMra1814259</w:t>
      </w:r>
    </w:p>
    <w:p w14:paraId="0294A947" w14:textId="77777777" w:rsidR="007F2100" w:rsidRPr="002216EB" w:rsidRDefault="007F2100" w:rsidP="007F2100">
      <w:pPr>
        <w:widowControl w:val="0"/>
        <w:tabs>
          <w:tab w:val="left" w:pos="426"/>
        </w:tabs>
        <w:autoSpaceDE w:val="0"/>
        <w:autoSpaceDN w:val="0"/>
        <w:adjustRightInd w:val="0"/>
        <w:spacing w:after="0" w:line="240" w:lineRule="auto"/>
        <w:rPr>
          <w:rFonts w:ascii="Arial" w:hAnsi="Arial" w:cs="Arial"/>
          <w:noProof/>
          <w:sz w:val="20"/>
          <w:szCs w:val="20"/>
          <w:lang w:val="en-US"/>
        </w:rPr>
      </w:pPr>
      <w:r w:rsidRPr="002216EB">
        <w:rPr>
          <w:rFonts w:ascii="Arial" w:hAnsi="Arial" w:cs="Arial"/>
          <w:noProof/>
          <w:sz w:val="20"/>
          <w:szCs w:val="20"/>
          <w:lang w:val="en-US"/>
        </w:rPr>
        <w:t xml:space="preserve">3. </w:t>
      </w:r>
      <w:r w:rsidRPr="002216EB">
        <w:rPr>
          <w:rFonts w:ascii="Arial" w:hAnsi="Arial" w:cs="Arial"/>
          <w:noProof/>
          <w:sz w:val="20"/>
          <w:szCs w:val="20"/>
          <w:lang w:val="en-US"/>
        </w:rPr>
        <w:tab/>
        <w:t xml:space="preserve">Gareth J, Witten D, Hastie T, Tibshirani R. </w:t>
      </w:r>
      <w:r w:rsidRPr="002216EB">
        <w:rPr>
          <w:rFonts w:ascii="Arial" w:hAnsi="Arial" w:cs="Arial"/>
          <w:i/>
          <w:iCs/>
          <w:noProof/>
          <w:sz w:val="20"/>
          <w:szCs w:val="20"/>
          <w:lang w:val="en-US"/>
        </w:rPr>
        <w:t>An Introduction to Statistical Learning</w:t>
      </w:r>
      <w:r w:rsidRPr="002216EB">
        <w:rPr>
          <w:rFonts w:ascii="Arial" w:hAnsi="Arial" w:cs="Arial"/>
          <w:noProof/>
          <w:sz w:val="20"/>
          <w:szCs w:val="20"/>
          <w:lang w:val="en-US"/>
        </w:rPr>
        <w:t>. (Springer, ed.).; 2017.</w:t>
      </w:r>
    </w:p>
    <w:p w14:paraId="1C2EC424" w14:textId="77777777" w:rsidR="007F2100" w:rsidRPr="002216EB" w:rsidRDefault="007F2100" w:rsidP="007F2100">
      <w:pPr>
        <w:widowControl w:val="0"/>
        <w:tabs>
          <w:tab w:val="left" w:pos="426"/>
        </w:tabs>
        <w:autoSpaceDE w:val="0"/>
        <w:autoSpaceDN w:val="0"/>
        <w:adjustRightInd w:val="0"/>
        <w:spacing w:after="0" w:line="240" w:lineRule="auto"/>
        <w:rPr>
          <w:rFonts w:ascii="Arial" w:hAnsi="Arial" w:cs="Arial"/>
          <w:noProof/>
          <w:sz w:val="20"/>
          <w:szCs w:val="20"/>
          <w:lang w:val="en-US"/>
        </w:rPr>
      </w:pPr>
      <w:r w:rsidRPr="002216EB">
        <w:rPr>
          <w:rFonts w:ascii="Arial" w:hAnsi="Arial" w:cs="Arial"/>
          <w:noProof/>
          <w:sz w:val="20"/>
          <w:szCs w:val="20"/>
          <w:lang w:val="en-US"/>
        </w:rPr>
        <w:t xml:space="preserve">4. </w:t>
      </w:r>
      <w:r w:rsidRPr="002216EB">
        <w:rPr>
          <w:rFonts w:ascii="Arial" w:hAnsi="Arial" w:cs="Arial"/>
          <w:noProof/>
          <w:sz w:val="20"/>
          <w:szCs w:val="20"/>
          <w:lang w:val="en-US"/>
        </w:rPr>
        <w:tab/>
        <w:t xml:space="preserve">Miller A. </w:t>
      </w:r>
      <w:r w:rsidRPr="002216EB">
        <w:rPr>
          <w:rFonts w:ascii="Arial" w:hAnsi="Arial" w:cs="Arial"/>
          <w:i/>
          <w:iCs/>
          <w:noProof/>
          <w:sz w:val="20"/>
          <w:szCs w:val="20"/>
          <w:lang w:val="en-US"/>
        </w:rPr>
        <w:t>Subset Selection in Regression</w:t>
      </w:r>
      <w:r w:rsidRPr="002216EB">
        <w:rPr>
          <w:rFonts w:ascii="Arial" w:hAnsi="Arial" w:cs="Arial"/>
          <w:noProof/>
          <w:sz w:val="20"/>
          <w:szCs w:val="20"/>
          <w:lang w:val="en-US"/>
        </w:rPr>
        <w:t>. Second. (Isham V, Keiding N, Louis T, Reid N, Tibshirani R, Tong H, eds.). Chapman &amp; Hall/CRC; 2002.</w:t>
      </w:r>
    </w:p>
    <w:p w14:paraId="49274729" w14:textId="77777777" w:rsidR="007F2100" w:rsidRPr="002216EB" w:rsidRDefault="007F2100" w:rsidP="007F2100">
      <w:pPr>
        <w:widowControl w:val="0"/>
        <w:tabs>
          <w:tab w:val="left" w:pos="426"/>
        </w:tabs>
        <w:autoSpaceDE w:val="0"/>
        <w:autoSpaceDN w:val="0"/>
        <w:adjustRightInd w:val="0"/>
        <w:spacing w:after="0" w:line="240" w:lineRule="auto"/>
        <w:rPr>
          <w:rFonts w:ascii="Arial" w:hAnsi="Arial" w:cs="Arial"/>
          <w:noProof/>
          <w:sz w:val="20"/>
          <w:szCs w:val="20"/>
          <w:lang w:val="en-US"/>
        </w:rPr>
      </w:pPr>
      <w:r w:rsidRPr="002216EB">
        <w:rPr>
          <w:rFonts w:ascii="Arial" w:hAnsi="Arial" w:cs="Arial"/>
          <w:noProof/>
          <w:sz w:val="20"/>
          <w:szCs w:val="20"/>
          <w:lang w:val="en-US"/>
        </w:rPr>
        <w:t xml:space="preserve">5. </w:t>
      </w:r>
      <w:r w:rsidRPr="002216EB">
        <w:rPr>
          <w:rFonts w:ascii="Arial" w:hAnsi="Arial" w:cs="Arial"/>
          <w:noProof/>
          <w:sz w:val="20"/>
          <w:szCs w:val="20"/>
          <w:lang w:val="en-US"/>
        </w:rPr>
        <w:tab/>
        <w:t xml:space="preserve">Hastie T, Tibshirani R. </w:t>
      </w:r>
      <w:r w:rsidRPr="002216EB">
        <w:rPr>
          <w:rFonts w:ascii="Arial" w:hAnsi="Arial" w:cs="Arial"/>
          <w:i/>
          <w:iCs/>
          <w:noProof/>
          <w:sz w:val="20"/>
          <w:szCs w:val="20"/>
          <w:lang w:val="en-US"/>
        </w:rPr>
        <w:t>Generalized Additive Models</w:t>
      </w:r>
      <w:r w:rsidRPr="002216EB">
        <w:rPr>
          <w:rFonts w:ascii="Arial" w:hAnsi="Arial" w:cs="Arial"/>
          <w:noProof/>
          <w:sz w:val="20"/>
          <w:szCs w:val="20"/>
          <w:lang w:val="en-US"/>
        </w:rPr>
        <w:t>. First. Chapman &amp; Hall/CRC; 1990.</w:t>
      </w:r>
    </w:p>
    <w:p w14:paraId="02E1D594" w14:textId="77777777" w:rsidR="007F2100" w:rsidRPr="002216EB" w:rsidRDefault="007F2100" w:rsidP="007F2100">
      <w:pPr>
        <w:widowControl w:val="0"/>
        <w:tabs>
          <w:tab w:val="left" w:pos="426"/>
        </w:tabs>
        <w:autoSpaceDE w:val="0"/>
        <w:autoSpaceDN w:val="0"/>
        <w:adjustRightInd w:val="0"/>
        <w:spacing w:after="0" w:line="240" w:lineRule="auto"/>
        <w:rPr>
          <w:rFonts w:ascii="Arial" w:hAnsi="Arial" w:cs="Arial"/>
          <w:noProof/>
          <w:sz w:val="20"/>
          <w:szCs w:val="20"/>
          <w:lang w:val="en-US"/>
        </w:rPr>
      </w:pPr>
      <w:r w:rsidRPr="002216EB">
        <w:rPr>
          <w:rFonts w:ascii="Arial" w:hAnsi="Arial" w:cs="Arial"/>
          <w:noProof/>
          <w:sz w:val="20"/>
          <w:szCs w:val="20"/>
          <w:lang w:val="en-US"/>
        </w:rPr>
        <w:t xml:space="preserve">6. </w:t>
      </w:r>
      <w:r w:rsidRPr="002216EB">
        <w:rPr>
          <w:rFonts w:ascii="Arial" w:hAnsi="Arial" w:cs="Arial"/>
          <w:noProof/>
          <w:sz w:val="20"/>
          <w:szCs w:val="20"/>
          <w:lang w:val="en-US"/>
        </w:rPr>
        <w:tab/>
        <w:t xml:space="preserve">Hastie T, Tibshirani R, Wainwright M. </w:t>
      </w:r>
      <w:r w:rsidRPr="002216EB">
        <w:rPr>
          <w:rFonts w:ascii="Arial" w:hAnsi="Arial" w:cs="Arial"/>
          <w:i/>
          <w:iCs/>
          <w:noProof/>
          <w:sz w:val="20"/>
          <w:szCs w:val="20"/>
          <w:lang w:val="en-US"/>
        </w:rPr>
        <w:t>Statistical Learning with Sparsity: The Lasso and Generalizations</w:t>
      </w:r>
      <w:r w:rsidRPr="002216EB">
        <w:rPr>
          <w:rFonts w:ascii="Arial" w:hAnsi="Arial" w:cs="Arial"/>
          <w:noProof/>
          <w:sz w:val="20"/>
          <w:szCs w:val="20"/>
          <w:lang w:val="en-US"/>
        </w:rPr>
        <w:t>. Chapman &amp; Hall/CRC; 2015.</w:t>
      </w:r>
    </w:p>
    <w:p w14:paraId="2CCB2E89" w14:textId="77777777" w:rsidR="007F2100" w:rsidRPr="002216EB" w:rsidRDefault="007F2100" w:rsidP="007F2100">
      <w:pPr>
        <w:widowControl w:val="0"/>
        <w:tabs>
          <w:tab w:val="left" w:pos="426"/>
        </w:tabs>
        <w:autoSpaceDE w:val="0"/>
        <w:autoSpaceDN w:val="0"/>
        <w:adjustRightInd w:val="0"/>
        <w:spacing w:after="0" w:line="240" w:lineRule="auto"/>
        <w:rPr>
          <w:rFonts w:ascii="Arial" w:hAnsi="Arial" w:cs="Arial"/>
          <w:noProof/>
          <w:sz w:val="20"/>
          <w:szCs w:val="20"/>
          <w:lang w:val="en-US"/>
        </w:rPr>
      </w:pPr>
      <w:r w:rsidRPr="002216EB">
        <w:rPr>
          <w:rFonts w:ascii="Arial" w:hAnsi="Arial" w:cs="Arial"/>
          <w:noProof/>
          <w:sz w:val="20"/>
          <w:szCs w:val="20"/>
          <w:lang w:val="en-US"/>
        </w:rPr>
        <w:t xml:space="preserve">7. </w:t>
      </w:r>
      <w:r w:rsidRPr="002216EB">
        <w:rPr>
          <w:rFonts w:ascii="Arial" w:hAnsi="Arial" w:cs="Arial"/>
          <w:noProof/>
          <w:sz w:val="20"/>
          <w:szCs w:val="20"/>
          <w:lang w:val="en-US"/>
        </w:rPr>
        <w:tab/>
        <w:t xml:space="preserve">Breiman LEO. Random Forests. </w:t>
      </w:r>
      <w:r w:rsidRPr="002216EB">
        <w:rPr>
          <w:rFonts w:ascii="Arial" w:hAnsi="Arial" w:cs="Arial"/>
          <w:i/>
          <w:iCs/>
          <w:noProof/>
          <w:sz w:val="20"/>
          <w:szCs w:val="20"/>
          <w:lang w:val="en-US"/>
        </w:rPr>
        <w:t>Mach Learn</w:t>
      </w:r>
      <w:r w:rsidRPr="002216EB">
        <w:rPr>
          <w:rFonts w:ascii="Arial" w:hAnsi="Arial" w:cs="Arial"/>
          <w:noProof/>
          <w:sz w:val="20"/>
          <w:szCs w:val="20"/>
          <w:lang w:val="en-US"/>
        </w:rPr>
        <w:t>. 2001;45:5-32.</w:t>
      </w:r>
    </w:p>
    <w:p w14:paraId="09C51837" w14:textId="77777777" w:rsidR="007F2100" w:rsidRPr="002216EB" w:rsidRDefault="007F2100" w:rsidP="007F2100">
      <w:pPr>
        <w:widowControl w:val="0"/>
        <w:tabs>
          <w:tab w:val="left" w:pos="426"/>
        </w:tabs>
        <w:autoSpaceDE w:val="0"/>
        <w:autoSpaceDN w:val="0"/>
        <w:adjustRightInd w:val="0"/>
        <w:spacing w:after="0" w:line="240" w:lineRule="auto"/>
        <w:rPr>
          <w:rFonts w:ascii="Arial" w:hAnsi="Arial" w:cs="Arial"/>
          <w:noProof/>
          <w:sz w:val="20"/>
          <w:szCs w:val="20"/>
          <w:lang w:val="en-US"/>
        </w:rPr>
      </w:pPr>
      <w:r w:rsidRPr="002216EB">
        <w:rPr>
          <w:rFonts w:ascii="Arial" w:hAnsi="Arial" w:cs="Arial"/>
          <w:noProof/>
          <w:sz w:val="20"/>
          <w:szCs w:val="20"/>
          <w:lang w:val="en-US"/>
        </w:rPr>
        <w:t xml:space="preserve">8. </w:t>
      </w:r>
      <w:r w:rsidRPr="002216EB">
        <w:rPr>
          <w:rFonts w:ascii="Arial" w:hAnsi="Arial" w:cs="Arial"/>
          <w:noProof/>
          <w:sz w:val="20"/>
          <w:szCs w:val="20"/>
          <w:lang w:val="en-US"/>
        </w:rPr>
        <w:tab/>
        <w:t xml:space="preserve">Little RJ, Agostino RD, Cohen ML, et al. The Prevention and Treatment of Missing Data in Clinical Trials. </w:t>
      </w:r>
      <w:r w:rsidRPr="002216EB">
        <w:rPr>
          <w:rFonts w:ascii="Arial" w:hAnsi="Arial" w:cs="Arial"/>
          <w:i/>
          <w:iCs/>
          <w:noProof/>
          <w:sz w:val="20"/>
          <w:szCs w:val="20"/>
          <w:lang w:val="en-US"/>
        </w:rPr>
        <w:t>N Engl J Med</w:t>
      </w:r>
      <w:r w:rsidRPr="002216EB">
        <w:rPr>
          <w:rFonts w:ascii="Arial" w:hAnsi="Arial" w:cs="Arial"/>
          <w:noProof/>
          <w:sz w:val="20"/>
          <w:szCs w:val="20"/>
          <w:lang w:val="en-US"/>
        </w:rPr>
        <w:t>. 2012;367(14):1355-1360.</w:t>
      </w:r>
    </w:p>
    <w:p w14:paraId="693EA34F" w14:textId="77777777" w:rsidR="007F2100" w:rsidRPr="002216EB" w:rsidRDefault="007F2100" w:rsidP="007F2100">
      <w:pPr>
        <w:widowControl w:val="0"/>
        <w:tabs>
          <w:tab w:val="left" w:pos="426"/>
        </w:tabs>
        <w:autoSpaceDE w:val="0"/>
        <w:autoSpaceDN w:val="0"/>
        <w:adjustRightInd w:val="0"/>
        <w:spacing w:after="0" w:line="240" w:lineRule="auto"/>
        <w:rPr>
          <w:rFonts w:ascii="Arial" w:hAnsi="Arial" w:cs="Arial"/>
          <w:noProof/>
          <w:sz w:val="20"/>
          <w:szCs w:val="20"/>
          <w:lang w:val="en-US"/>
        </w:rPr>
      </w:pPr>
      <w:r w:rsidRPr="002216EB">
        <w:rPr>
          <w:rFonts w:ascii="Arial" w:hAnsi="Arial" w:cs="Arial"/>
          <w:noProof/>
          <w:sz w:val="20"/>
          <w:szCs w:val="20"/>
          <w:lang w:val="en-US"/>
        </w:rPr>
        <w:t xml:space="preserve">9. </w:t>
      </w:r>
      <w:r w:rsidRPr="002216EB">
        <w:rPr>
          <w:rFonts w:ascii="Arial" w:hAnsi="Arial" w:cs="Arial"/>
          <w:noProof/>
          <w:sz w:val="20"/>
          <w:szCs w:val="20"/>
          <w:lang w:val="en-US"/>
        </w:rPr>
        <w:tab/>
        <w:t xml:space="preserve">Buuren S van, Groothuis-oudshoorn K. mice : Multivariate Imputation by Chained Equations in R. </w:t>
      </w:r>
      <w:r w:rsidRPr="002216EB">
        <w:rPr>
          <w:rFonts w:ascii="Arial" w:hAnsi="Arial" w:cs="Arial"/>
          <w:i/>
          <w:iCs/>
          <w:noProof/>
          <w:sz w:val="20"/>
          <w:szCs w:val="20"/>
          <w:lang w:val="en-US"/>
        </w:rPr>
        <w:t>J Stat Softw</w:t>
      </w:r>
      <w:r w:rsidRPr="002216EB">
        <w:rPr>
          <w:rFonts w:ascii="Arial" w:hAnsi="Arial" w:cs="Arial"/>
          <w:noProof/>
          <w:sz w:val="20"/>
          <w:szCs w:val="20"/>
          <w:lang w:val="en-US"/>
        </w:rPr>
        <w:t>. 2011;45(3):1-67.</w:t>
      </w:r>
    </w:p>
    <w:p w14:paraId="230C09C8" w14:textId="77777777" w:rsidR="007F2100" w:rsidRPr="007F2100" w:rsidRDefault="007F2100" w:rsidP="007F2100">
      <w:pPr>
        <w:widowControl w:val="0"/>
        <w:tabs>
          <w:tab w:val="left" w:pos="426"/>
        </w:tabs>
        <w:autoSpaceDE w:val="0"/>
        <w:autoSpaceDN w:val="0"/>
        <w:adjustRightInd w:val="0"/>
        <w:spacing w:after="0" w:line="240" w:lineRule="auto"/>
        <w:rPr>
          <w:rFonts w:ascii="Arial" w:hAnsi="Arial" w:cs="Arial"/>
          <w:noProof/>
          <w:sz w:val="20"/>
          <w:szCs w:val="18"/>
        </w:rPr>
      </w:pPr>
      <w:r w:rsidRPr="002216EB">
        <w:rPr>
          <w:rFonts w:ascii="Arial" w:hAnsi="Arial" w:cs="Arial"/>
          <w:noProof/>
          <w:sz w:val="20"/>
          <w:szCs w:val="20"/>
          <w:lang w:val="en-US"/>
        </w:rPr>
        <w:t xml:space="preserve">10. </w:t>
      </w:r>
      <w:r w:rsidRPr="002216EB">
        <w:rPr>
          <w:rFonts w:ascii="Arial" w:hAnsi="Arial" w:cs="Arial"/>
          <w:noProof/>
          <w:sz w:val="20"/>
          <w:szCs w:val="20"/>
          <w:lang w:val="en-US"/>
        </w:rPr>
        <w:tab/>
        <w:t xml:space="preserve">Buuren S Van, Oudshoorn CGM. Multivariate Imputation by Chained Equations. </w:t>
      </w:r>
      <w:r w:rsidRPr="007F2100">
        <w:rPr>
          <w:rFonts w:ascii="Arial" w:hAnsi="Arial" w:cs="Arial"/>
          <w:i/>
          <w:iCs/>
          <w:noProof/>
          <w:sz w:val="20"/>
          <w:szCs w:val="20"/>
        </w:rPr>
        <w:t>TNO Prev Heal</w:t>
      </w:r>
      <w:r w:rsidRPr="007F2100">
        <w:rPr>
          <w:rFonts w:ascii="Arial" w:hAnsi="Arial" w:cs="Arial"/>
          <w:noProof/>
          <w:sz w:val="20"/>
          <w:szCs w:val="20"/>
        </w:rPr>
        <w:t>. 2000:1-39.</w:t>
      </w:r>
    </w:p>
    <w:p w14:paraId="62953DBB" w14:textId="0445BDF7" w:rsidR="007F2100" w:rsidRDefault="007F2100" w:rsidP="007F2100">
      <w:pPr>
        <w:spacing w:after="0"/>
        <w:jc w:val="both"/>
        <w:rPr>
          <w:rFonts w:ascii="Arial" w:hAnsi="Arial" w:cs="Arial"/>
          <w:sz w:val="24"/>
          <w:szCs w:val="24"/>
          <w:lang w:val="en-US"/>
        </w:rPr>
      </w:pPr>
      <w:r w:rsidRPr="007F2100">
        <w:rPr>
          <w:rFonts w:ascii="Arial" w:hAnsi="Arial" w:cs="Arial"/>
          <w:sz w:val="20"/>
          <w:szCs w:val="20"/>
          <w:lang w:val="en-US"/>
        </w:rPr>
        <w:fldChar w:fldCharType="end"/>
      </w:r>
    </w:p>
    <w:p w14:paraId="5A22CCAF" w14:textId="525F74D0" w:rsidR="006C7564" w:rsidRDefault="006C7564">
      <w:pPr>
        <w:rPr>
          <w:rFonts w:ascii="Arial" w:hAnsi="Arial" w:cs="Arial"/>
          <w:b/>
          <w:bCs/>
          <w:sz w:val="24"/>
          <w:szCs w:val="24"/>
          <w:lang w:val="en-US"/>
        </w:rPr>
      </w:pPr>
      <w:r>
        <w:rPr>
          <w:rFonts w:ascii="Arial" w:hAnsi="Arial" w:cs="Arial"/>
          <w:b/>
          <w:bCs/>
          <w:sz w:val="24"/>
          <w:szCs w:val="24"/>
          <w:lang w:val="en-US"/>
        </w:rPr>
        <w:br w:type="page"/>
      </w:r>
    </w:p>
    <w:p w14:paraId="3849EFA1" w14:textId="1C5018BC" w:rsidR="006C7564" w:rsidRDefault="00C33D77">
      <w:pPr>
        <w:rPr>
          <w:rFonts w:ascii="Arial" w:hAnsi="Arial" w:cs="Arial"/>
          <w:b/>
          <w:bCs/>
          <w:sz w:val="24"/>
          <w:szCs w:val="24"/>
          <w:lang w:val="en-US"/>
        </w:rPr>
      </w:pPr>
      <w:r>
        <w:rPr>
          <w:rFonts w:ascii="Arial" w:hAnsi="Arial" w:cs="Arial"/>
          <w:b/>
          <w:bCs/>
          <w:noProof/>
          <w:sz w:val="24"/>
          <w:szCs w:val="24"/>
          <w:lang w:val="en-US"/>
        </w:rPr>
        <w:lastRenderedPageBreak/>
        <w:drawing>
          <wp:inline distT="0" distB="0" distL="0" distR="0" wp14:anchorId="47D1B36C" wp14:editId="1D097D4A">
            <wp:extent cx="5400040" cy="326644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 M - fig1 - missing data.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3266440"/>
                    </a:xfrm>
                    <a:prstGeom prst="rect">
                      <a:avLst/>
                    </a:prstGeom>
                  </pic:spPr>
                </pic:pic>
              </a:graphicData>
            </a:graphic>
          </wp:inline>
        </w:drawing>
      </w:r>
    </w:p>
    <w:p w14:paraId="6AB1400B" w14:textId="49B6451E" w:rsidR="006C7564" w:rsidRPr="00AC0B7B" w:rsidRDefault="006C7564" w:rsidP="00AC0B7B">
      <w:pPr>
        <w:jc w:val="both"/>
        <w:rPr>
          <w:rFonts w:ascii="Arial" w:hAnsi="Arial" w:cs="Arial"/>
          <w:sz w:val="24"/>
          <w:szCs w:val="24"/>
          <w:lang w:val="en-US"/>
        </w:rPr>
      </w:pPr>
      <w:r w:rsidRPr="00AC0B7B">
        <w:rPr>
          <w:rFonts w:ascii="Arial" w:hAnsi="Arial" w:cs="Arial"/>
          <w:b/>
          <w:bCs/>
          <w:sz w:val="24"/>
          <w:szCs w:val="24"/>
          <w:lang w:val="en-US"/>
        </w:rPr>
        <w:t>Figure 1, Supplementary Material.</w:t>
      </w:r>
      <w:r w:rsidRPr="008B33E8">
        <w:rPr>
          <w:rFonts w:ascii="Arial" w:hAnsi="Arial" w:cs="Arial"/>
          <w:sz w:val="24"/>
          <w:szCs w:val="24"/>
          <w:lang w:val="en-US"/>
        </w:rPr>
        <w:t xml:space="preserve"> </w:t>
      </w:r>
      <w:r>
        <w:rPr>
          <w:rFonts w:ascii="Arial" w:hAnsi="Arial" w:cs="Arial"/>
          <w:sz w:val="24"/>
          <w:szCs w:val="24"/>
          <w:lang w:val="en-US"/>
        </w:rPr>
        <w:t>Missing data.</w:t>
      </w:r>
      <w:r w:rsidR="00FC75AF">
        <w:rPr>
          <w:rFonts w:ascii="Arial" w:hAnsi="Arial" w:cs="Arial"/>
          <w:sz w:val="24"/>
          <w:szCs w:val="24"/>
          <w:lang w:val="en-US"/>
        </w:rPr>
        <w:t xml:space="preserve"> Sixteen variables are plotted, 2 response variables (Skeletal Muscle and Body Fat mass), 13 predictor variables and 1 used just for imputation and not as </w:t>
      </w:r>
      <w:r w:rsidR="00F86637">
        <w:rPr>
          <w:rFonts w:ascii="Arial" w:hAnsi="Arial" w:cs="Arial"/>
          <w:sz w:val="24"/>
          <w:szCs w:val="24"/>
          <w:lang w:val="en-US"/>
        </w:rPr>
        <w:t xml:space="preserve">a </w:t>
      </w:r>
      <w:r w:rsidR="00FC75AF">
        <w:rPr>
          <w:rFonts w:ascii="Arial" w:hAnsi="Arial" w:cs="Arial"/>
          <w:sz w:val="24"/>
          <w:szCs w:val="24"/>
          <w:lang w:val="en-US"/>
        </w:rPr>
        <w:t xml:space="preserve">predictor (neutrophil count). A total of 1.8% of data was missing. </w:t>
      </w:r>
      <w:r w:rsidR="00AC0B7B">
        <w:rPr>
          <w:rFonts w:ascii="Arial" w:hAnsi="Arial" w:cs="Arial"/>
          <w:sz w:val="24"/>
          <w:szCs w:val="24"/>
          <w:lang w:val="en-US"/>
        </w:rPr>
        <w:t>Most variables (n=5) had one missing value, 3 variables had</w:t>
      </w:r>
      <w:r w:rsidR="00FC75AF">
        <w:rPr>
          <w:rFonts w:ascii="Arial" w:hAnsi="Arial" w:cs="Arial"/>
          <w:sz w:val="24"/>
          <w:szCs w:val="24"/>
          <w:lang w:val="en-US"/>
        </w:rPr>
        <w:t xml:space="preserve"> </w:t>
      </w:r>
      <w:r w:rsidR="00AC0B7B">
        <w:rPr>
          <w:rFonts w:ascii="Arial" w:hAnsi="Arial" w:cs="Arial"/>
          <w:sz w:val="24"/>
          <w:szCs w:val="24"/>
          <w:lang w:val="en-US"/>
        </w:rPr>
        <w:t>two missing values and 1 had three (Waist-hip ratio). The highest amount of missing data was in the lymphocyte count variable (15 missing cases).</w:t>
      </w:r>
    </w:p>
    <w:p w14:paraId="7AA484A8" w14:textId="77777777" w:rsidR="006C7564" w:rsidRDefault="006C7564">
      <w:pPr>
        <w:rPr>
          <w:rFonts w:ascii="Arial" w:hAnsi="Arial" w:cs="Arial"/>
          <w:b/>
          <w:bCs/>
          <w:sz w:val="24"/>
          <w:szCs w:val="24"/>
          <w:lang w:val="en-US"/>
        </w:rPr>
      </w:pPr>
    </w:p>
    <w:p w14:paraId="5EF9EFDA" w14:textId="77777777" w:rsidR="006C7564" w:rsidRDefault="006C7564">
      <w:pPr>
        <w:rPr>
          <w:rFonts w:ascii="Arial" w:hAnsi="Arial" w:cs="Arial"/>
          <w:b/>
          <w:bCs/>
          <w:sz w:val="24"/>
          <w:szCs w:val="24"/>
          <w:lang w:val="en-US"/>
        </w:rPr>
      </w:pPr>
    </w:p>
    <w:p w14:paraId="253BC07C" w14:textId="77777777" w:rsidR="006C7564" w:rsidRDefault="006C7564">
      <w:pPr>
        <w:rPr>
          <w:rFonts w:ascii="Arial" w:hAnsi="Arial" w:cs="Arial"/>
          <w:b/>
          <w:bCs/>
          <w:sz w:val="24"/>
          <w:szCs w:val="24"/>
          <w:lang w:val="en-US"/>
        </w:rPr>
      </w:pPr>
    </w:p>
    <w:p w14:paraId="6D0B10DE" w14:textId="35735975" w:rsidR="006C7564" w:rsidRDefault="006C7564">
      <w:pPr>
        <w:rPr>
          <w:rFonts w:ascii="Arial" w:hAnsi="Arial" w:cs="Arial"/>
          <w:b/>
          <w:bCs/>
          <w:sz w:val="24"/>
          <w:szCs w:val="24"/>
          <w:lang w:val="en-US"/>
        </w:rPr>
      </w:pPr>
      <w:r>
        <w:rPr>
          <w:rFonts w:ascii="Arial" w:hAnsi="Arial" w:cs="Arial"/>
          <w:b/>
          <w:bCs/>
          <w:sz w:val="24"/>
          <w:szCs w:val="24"/>
          <w:lang w:val="en-US"/>
        </w:rPr>
        <w:br w:type="page"/>
      </w:r>
    </w:p>
    <w:p w14:paraId="31F8AC8B" w14:textId="77777777" w:rsidR="00D8536A" w:rsidRPr="008B33E8" w:rsidRDefault="00D8536A" w:rsidP="00D8536A">
      <w:pPr>
        <w:jc w:val="both"/>
        <w:rPr>
          <w:rFonts w:ascii="Arial" w:hAnsi="Arial" w:cs="Arial"/>
          <w:sz w:val="24"/>
          <w:szCs w:val="24"/>
          <w:lang w:val="en-US"/>
        </w:rPr>
      </w:pPr>
      <w:r>
        <w:rPr>
          <w:rFonts w:ascii="Arial" w:hAnsi="Arial" w:cs="Arial"/>
          <w:noProof/>
          <w:sz w:val="24"/>
          <w:szCs w:val="24"/>
          <w:lang w:val="en-US"/>
        </w:rPr>
        <w:lastRenderedPageBreak/>
        <w:drawing>
          <wp:inline distT="0" distB="0" distL="0" distR="0" wp14:anchorId="0FA9C930" wp14:editId="7F97EC75">
            <wp:extent cx="5400040" cy="2179955"/>
            <wp:effectExtent l="0" t="0" r="0" b="0"/>
            <wp:docPr id="12" name="Imagen 12"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 M - fig5 - Muscle BSS.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2179955"/>
                    </a:xfrm>
                    <a:prstGeom prst="rect">
                      <a:avLst/>
                    </a:prstGeom>
                  </pic:spPr>
                </pic:pic>
              </a:graphicData>
            </a:graphic>
          </wp:inline>
        </w:drawing>
      </w:r>
    </w:p>
    <w:p w14:paraId="2C00174E" w14:textId="01F3B74B" w:rsidR="00D8536A" w:rsidRDefault="00D8536A" w:rsidP="00D8536A">
      <w:pPr>
        <w:jc w:val="both"/>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2</w:t>
      </w:r>
      <w:r w:rsidRPr="008B33E8">
        <w:rPr>
          <w:rFonts w:ascii="Arial" w:hAnsi="Arial" w:cs="Arial"/>
          <w:b/>
          <w:bCs/>
          <w:sz w:val="24"/>
          <w:szCs w:val="24"/>
          <w:lang w:val="en-US"/>
        </w:rPr>
        <w:t>, Supplementary Material.</w:t>
      </w:r>
      <w:r w:rsidRPr="008B33E8">
        <w:rPr>
          <w:rFonts w:ascii="Arial" w:hAnsi="Arial" w:cs="Arial"/>
          <w:sz w:val="24"/>
          <w:szCs w:val="24"/>
          <w:lang w:val="en-US"/>
        </w:rPr>
        <w:t xml:space="preserve"> Skeletal muscle. Best subset selection according to adjusted R2 (A) and to RSS (B). (A) The adjusted R2 is displayed for each model which is built as a combination of variables selected (black boxes) on each row. The first upper four models have almost equal adjusted R2. (B) Eight models in the x axis and their RSS in the y axis are presented. The first model contains just height variable, the second contains that plus weight, the third those plus male, and so on. While the 8 variable model has the lowest RSS, similar results are obtained for 7, 6 and even for 5 variable model.</w:t>
      </w:r>
    </w:p>
    <w:p w14:paraId="1A8AD7C4" w14:textId="77777777" w:rsidR="00D8536A" w:rsidRDefault="00D8536A" w:rsidP="00D8536A">
      <w:pPr>
        <w:rPr>
          <w:rFonts w:ascii="Arial" w:hAnsi="Arial" w:cs="Arial"/>
          <w:sz w:val="24"/>
          <w:szCs w:val="24"/>
          <w:lang w:val="en-US"/>
        </w:rPr>
      </w:pPr>
      <w:r>
        <w:rPr>
          <w:rFonts w:ascii="Arial" w:hAnsi="Arial" w:cs="Arial"/>
          <w:sz w:val="24"/>
          <w:szCs w:val="24"/>
          <w:lang w:val="en-US"/>
        </w:rPr>
        <w:br w:type="page"/>
      </w:r>
    </w:p>
    <w:p w14:paraId="5B84382B" w14:textId="77777777" w:rsidR="00D8536A" w:rsidRPr="008B33E8" w:rsidRDefault="00D8536A" w:rsidP="00D8536A">
      <w:pPr>
        <w:jc w:val="both"/>
        <w:rPr>
          <w:rFonts w:ascii="Arial" w:hAnsi="Arial" w:cs="Arial"/>
          <w:sz w:val="24"/>
          <w:szCs w:val="24"/>
          <w:lang w:val="en-US"/>
        </w:rPr>
      </w:pPr>
      <w:r>
        <w:rPr>
          <w:rFonts w:ascii="Arial" w:hAnsi="Arial" w:cs="Arial"/>
          <w:noProof/>
          <w:sz w:val="24"/>
          <w:szCs w:val="24"/>
          <w:lang w:val="en-US"/>
        </w:rPr>
        <w:lastRenderedPageBreak/>
        <w:drawing>
          <wp:inline distT="0" distB="0" distL="0" distR="0" wp14:anchorId="02574349" wp14:editId="68BD07E1">
            <wp:extent cx="5400040" cy="4547235"/>
            <wp:effectExtent l="0" t="0" r="0" b="5715"/>
            <wp:docPr id="5" name="Imagen 5" descr="Imagen que contiene texto, 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 M - fig6 - Muscle Lasso var Selection.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4547235"/>
                    </a:xfrm>
                    <a:prstGeom prst="rect">
                      <a:avLst/>
                    </a:prstGeom>
                  </pic:spPr>
                </pic:pic>
              </a:graphicData>
            </a:graphic>
          </wp:inline>
        </w:drawing>
      </w:r>
    </w:p>
    <w:p w14:paraId="7A6BABC6" w14:textId="008BA2E7" w:rsidR="00D8536A" w:rsidRPr="008B33E8" w:rsidRDefault="00D8536A" w:rsidP="00D8536A">
      <w:pPr>
        <w:jc w:val="both"/>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3</w:t>
      </w:r>
      <w:r w:rsidRPr="008B33E8">
        <w:rPr>
          <w:rFonts w:ascii="Arial" w:hAnsi="Arial" w:cs="Arial"/>
          <w:b/>
          <w:bCs/>
          <w:sz w:val="24"/>
          <w:szCs w:val="24"/>
          <w:lang w:val="en-US"/>
        </w:rPr>
        <w:t>, Supplementary Material.</w:t>
      </w:r>
      <w:r w:rsidRPr="008B33E8">
        <w:rPr>
          <w:rFonts w:ascii="Arial" w:hAnsi="Arial" w:cs="Arial"/>
          <w:sz w:val="24"/>
          <w:szCs w:val="24"/>
          <w:lang w:val="en-US"/>
        </w:rPr>
        <w:t xml:space="preserve"> Skeletal muscle. The standardized lasso regression coefficients, as a function of lambda, are shown similarly to Figure 3, Supplementary Material. Each line corresponds to the coefficient estimates for each variable according to lambda values. From left to right, it is possible to observe when each variable is included. On the upper axis the number of variables considered at each point is displayed. Lambda value was calculated by leave-one-out cross-validation choosing the best value for variable selection as which determine the lowest MSE, plus 1 standard deviation. Orange line marks this lambda value and variables bolded and signaled by a red asterisk are those were selected. Number of variables considered: 11.</w:t>
      </w:r>
    </w:p>
    <w:p w14:paraId="3A2FAE45" w14:textId="438E0FBC" w:rsidR="008B33E8" w:rsidRDefault="008B33E8" w:rsidP="008B33E8">
      <w:pPr>
        <w:jc w:val="both"/>
        <w:rPr>
          <w:rFonts w:ascii="Arial" w:hAnsi="Arial" w:cs="Arial"/>
          <w:b/>
          <w:bCs/>
          <w:sz w:val="24"/>
          <w:szCs w:val="24"/>
          <w:lang w:val="en-US"/>
        </w:rPr>
      </w:pPr>
    </w:p>
    <w:p w14:paraId="5CDDD9E1" w14:textId="72C4EFA9" w:rsidR="008B33E8" w:rsidRDefault="008B33E8">
      <w:pPr>
        <w:rPr>
          <w:rFonts w:ascii="Arial" w:hAnsi="Arial" w:cs="Arial"/>
          <w:sz w:val="24"/>
          <w:szCs w:val="24"/>
          <w:lang w:val="en-US"/>
        </w:rPr>
      </w:pPr>
      <w:r>
        <w:rPr>
          <w:rFonts w:ascii="Arial" w:hAnsi="Arial" w:cs="Arial"/>
          <w:sz w:val="24"/>
          <w:szCs w:val="24"/>
          <w:lang w:val="en-US"/>
        </w:rPr>
        <w:br w:type="page"/>
      </w:r>
    </w:p>
    <w:p w14:paraId="28093D8A" w14:textId="2FF148F7" w:rsidR="00415E58" w:rsidRPr="008B33E8" w:rsidRDefault="008B33E8" w:rsidP="008B33E8">
      <w:pPr>
        <w:jc w:val="both"/>
        <w:rPr>
          <w:rFonts w:ascii="Arial" w:hAnsi="Arial" w:cs="Arial"/>
          <w:sz w:val="24"/>
          <w:szCs w:val="24"/>
          <w:lang w:val="en-US"/>
        </w:rPr>
      </w:pPr>
      <w:r>
        <w:rPr>
          <w:rFonts w:ascii="Arial" w:hAnsi="Arial" w:cs="Arial"/>
          <w:noProof/>
          <w:sz w:val="24"/>
          <w:szCs w:val="24"/>
          <w:lang w:val="en-US"/>
        </w:rPr>
        <w:lastRenderedPageBreak/>
        <w:drawing>
          <wp:inline distT="0" distB="0" distL="0" distR="0" wp14:anchorId="5688F3BC" wp14:editId="1FDA4266">
            <wp:extent cx="5400040" cy="4547235"/>
            <wp:effectExtent l="0" t="0" r="0" b="5715"/>
            <wp:docPr id="3" name="Imagen 3" descr="Imagen que contiene texto, 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 M - fig4 - Muscle ridge regression.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4547235"/>
                    </a:xfrm>
                    <a:prstGeom prst="rect">
                      <a:avLst/>
                    </a:prstGeom>
                  </pic:spPr>
                </pic:pic>
              </a:graphicData>
            </a:graphic>
          </wp:inline>
        </w:drawing>
      </w:r>
    </w:p>
    <w:p w14:paraId="4F449538" w14:textId="0D8001AE" w:rsidR="00F437F8" w:rsidRPr="008B33E8" w:rsidRDefault="00415E58" w:rsidP="008B33E8">
      <w:pPr>
        <w:jc w:val="both"/>
        <w:rPr>
          <w:rFonts w:ascii="Arial" w:hAnsi="Arial" w:cs="Arial"/>
          <w:sz w:val="24"/>
          <w:szCs w:val="24"/>
          <w:lang w:val="en-US"/>
        </w:rPr>
      </w:pPr>
      <w:r w:rsidRPr="008B33E8">
        <w:rPr>
          <w:rFonts w:ascii="Arial" w:hAnsi="Arial" w:cs="Arial"/>
          <w:b/>
          <w:bCs/>
          <w:sz w:val="24"/>
          <w:szCs w:val="24"/>
          <w:lang w:val="en-US"/>
        </w:rPr>
        <w:t xml:space="preserve">Figure </w:t>
      </w:r>
      <w:r w:rsidR="002C00F5" w:rsidRPr="008B33E8">
        <w:rPr>
          <w:rFonts w:ascii="Arial" w:hAnsi="Arial" w:cs="Arial"/>
          <w:b/>
          <w:bCs/>
          <w:sz w:val="24"/>
          <w:szCs w:val="24"/>
          <w:lang w:val="en-US"/>
        </w:rPr>
        <w:t>4</w:t>
      </w:r>
      <w:r w:rsidRPr="008B33E8">
        <w:rPr>
          <w:rFonts w:ascii="Arial" w:hAnsi="Arial" w:cs="Arial"/>
          <w:b/>
          <w:bCs/>
          <w:sz w:val="24"/>
          <w:szCs w:val="24"/>
          <w:lang w:val="en-US"/>
        </w:rPr>
        <w:t>, Supplementary Material.</w:t>
      </w:r>
      <w:r w:rsidR="002C00F5" w:rsidRPr="008B33E8">
        <w:rPr>
          <w:rFonts w:ascii="Arial" w:hAnsi="Arial" w:cs="Arial"/>
          <w:sz w:val="24"/>
          <w:szCs w:val="24"/>
          <w:lang w:val="en-US"/>
        </w:rPr>
        <w:t xml:space="preserve"> Skeletal muscle. The standardized ridge regression coefficients, as a function of lambda, are shown. Each curve corresponds to the coefficient estimates for each variable according to lambda values.</w:t>
      </w:r>
      <w:r w:rsidR="00812097" w:rsidRPr="008B33E8">
        <w:rPr>
          <w:rFonts w:ascii="Arial" w:hAnsi="Arial" w:cs="Arial"/>
          <w:sz w:val="24"/>
          <w:szCs w:val="24"/>
          <w:lang w:val="en-US"/>
        </w:rPr>
        <w:t xml:space="preserve"> At the left side, lambda is zero and the whole penalty term is eliminated. As lambda increases the penalty term gain weight and coefficient estimates are forced to shrink. On the upper axis </w:t>
      </w:r>
      <w:r w:rsidR="00A352BA" w:rsidRPr="008B33E8">
        <w:rPr>
          <w:rFonts w:ascii="Arial" w:hAnsi="Arial" w:cs="Arial"/>
          <w:sz w:val="24"/>
          <w:szCs w:val="24"/>
          <w:lang w:val="en-US"/>
        </w:rPr>
        <w:t>the number of variables considered at each point is shown. While ridge regression never sets coefficients exactly to zero, all variables are considered at each point.</w:t>
      </w:r>
      <w:r w:rsidR="00DF1457" w:rsidRPr="008B33E8">
        <w:rPr>
          <w:rFonts w:ascii="Arial" w:hAnsi="Arial" w:cs="Arial"/>
          <w:sz w:val="24"/>
          <w:szCs w:val="24"/>
          <w:lang w:val="en-US"/>
        </w:rPr>
        <w:t xml:space="preserve"> </w:t>
      </w:r>
      <w:r w:rsidR="00F46565" w:rsidRPr="008B33E8">
        <w:rPr>
          <w:rFonts w:ascii="Arial" w:hAnsi="Arial" w:cs="Arial"/>
          <w:sz w:val="24"/>
          <w:szCs w:val="24"/>
          <w:lang w:val="en-US"/>
        </w:rPr>
        <w:t xml:space="preserve">The orange line marks the lambda value calculated by leave-one-out cross-validation which showed the lowest MSE. </w:t>
      </w:r>
      <w:r w:rsidR="00DF1457" w:rsidRPr="008B33E8">
        <w:rPr>
          <w:rFonts w:ascii="Arial" w:hAnsi="Arial" w:cs="Arial"/>
          <w:sz w:val="24"/>
          <w:szCs w:val="24"/>
          <w:lang w:val="en-US"/>
        </w:rPr>
        <w:t>Number of variables considered: 13.</w:t>
      </w:r>
    </w:p>
    <w:p w14:paraId="2D0A10B9" w14:textId="77777777" w:rsidR="00D8536A" w:rsidRDefault="008B33E8">
      <w:pPr>
        <w:rPr>
          <w:rFonts w:ascii="Arial" w:hAnsi="Arial" w:cs="Arial"/>
          <w:sz w:val="24"/>
          <w:szCs w:val="24"/>
          <w:lang w:val="en-US"/>
        </w:rPr>
      </w:pPr>
      <w:r>
        <w:rPr>
          <w:rFonts w:ascii="Arial" w:hAnsi="Arial" w:cs="Arial"/>
          <w:sz w:val="24"/>
          <w:szCs w:val="24"/>
          <w:lang w:val="en-US"/>
        </w:rPr>
        <w:br w:type="page"/>
      </w:r>
    </w:p>
    <w:p w14:paraId="37A8484D" w14:textId="41337B9F" w:rsidR="00D8536A" w:rsidRDefault="00D8536A">
      <w:pPr>
        <w:rPr>
          <w:rFonts w:ascii="Arial" w:hAnsi="Arial" w:cs="Arial"/>
          <w:sz w:val="24"/>
          <w:szCs w:val="24"/>
          <w:lang w:val="en-US"/>
        </w:rPr>
      </w:pPr>
      <w:r>
        <w:rPr>
          <w:rFonts w:ascii="Arial" w:hAnsi="Arial" w:cs="Arial"/>
          <w:noProof/>
          <w:sz w:val="24"/>
          <w:szCs w:val="24"/>
          <w:lang w:val="en-US"/>
        </w:rPr>
        <w:lastRenderedPageBreak/>
        <w:drawing>
          <wp:inline distT="0" distB="0" distL="0" distR="0" wp14:anchorId="6F1A66A3" wp14:editId="3181C7FC">
            <wp:extent cx="5400040" cy="454215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 M - fig3 - Muscle Lasso regression.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4542155"/>
                    </a:xfrm>
                    <a:prstGeom prst="rect">
                      <a:avLst/>
                    </a:prstGeom>
                  </pic:spPr>
                </pic:pic>
              </a:graphicData>
            </a:graphic>
          </wp:inline>
        </w:drawing>
      </w:r>
    </w:p>
    <w:p w14:paraId="386E1420" w14:textId="62582154" w:rsidR="00D8536A" w:rsidRPr="008B33E8" w:rsidRDefault="00D8536A" w:rsidP="00D8536A">
      <w:pPr>
        <w:jc w:val="both"/>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5</w:t>
      </w:r>
      <w:r w:rsidRPr="008B33E8">
        <w:rPr>
          <w:rFonts w:ascii="Arial" w:hAnsi="Arial" w:cs="Arial"/>
          <w:b/>
          <w:bCs/>
          <w:sz w:val="24"/>
          <w:szCs w:val="24"/>
          <w:lang w:val="en-US"/>
        </w:rPr>
        <w:t>, Supplementary Material.</w:t>
      </w:r>
      <w:r w:rsidRPr="008B33E8">
        <w:rPr>
          <w:rFonts w:ascii="Arial" w:hAnsi="Arial" w:cs="Arial"/>
          <w:sz w:val="24"/>
          <w:szCs w:val="24"/>
          <w:lang w:val="en-US"/>
        </w:rPr>
        <w:t xml:space="preserve"> Skeletal muscle. The standardized lasso regression coefficients, as a function of lambda, are shown. Each line corresponds to the coefficient estimates for each variable according to lambda values. Lambda value determined the weight of the penalty term but at the same time shows the variable incorporation process. From left to right, it is possible to observe when each variable is included; first BSA, then height followed by male and albumin, and so on. When lambda decreases towards zero (log lambda takes negative values) the penalty term loses its impact and more variables are included. On the upper axis the number of variables considered at each point is displayed. The orange line marks the lambda value calculated by leave-one-out cross-validation which showed the lowest MSE. Number of variables considered: 13.</w:t>
      </w:r>
    </w:p>
    <w:p w14:paraId="23EB3A30" w14:textId="7206D06F" w:rsidR="00D8536A" w:rsidRDefault="00D8536A">
      <w:pPr>
        <w:rPr>
          <w:rFonts w:ascii="Arial" w:hAnsi="Arial" w:cs="Arial"/>
          <w:sz w:val="24"/>
          <w:szCs w:val="24"/>
          <w:lang w:val="en-US"/>
        </w:rPr>
      </w:pPr>
      <w:r>
        <w:rPr>
          <w:rFonts w:ascii="Arial" w:hAnsi="Arial" w:cs="Arial"/>
          <w:sz w:val="24"/>
          <w:szCs w:val="24"/>
          <w:lang w:val="en-US"/>
        </w:rPr>
        <w:br w:type="page"/>
      </w:r>
    </w:p>
    <w:p w14:paraId="0A77371A" w14:textId="3BFE7EC2" w:rsidR="00D8536A" w:rsidRDefault="00D8536A">
      <w:pPr>
        <w:rPr>
          <w:rFonts w:ascii="Arial" w:hAnsi="Arial" w:cs="Arial"/>
          <w:sz w:val="24"/>
          <w:szCs w:val="24"/>
          <w:lang w:val="en-US"/>
        </w:rPr>
      </w:pPr>
      <w:r>
        <w:rPr>
          <w:rFonts w:ascii="Arial" w:hAnsi="Arial" w:cs="Arial"/>
          <w:b/>
          <w:bCs/>
          <w:noProof/>
          <w:sz w:val="24"/>
          <w:szCs w:val="24"/>
          <w:lang w:val="en-US"/>
        </w:rPr>
        <w:lastRenderedPageBreak/>
        <w:drawing>
          <wp:inline distT="0" distB="0" distL="0" distR="0" wp14:anchorId="2D519BB0" wp14:editId="37A76864">
            <wp:extent cx="5400040" cy="253428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 M - fig2 - Muscle RF.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2534285"/>
                    </a:xfrm>
                    <a:prstGeom prst="rect">
                      <a:avLst/>
                    </a:prstGeom>
                  </pic:spPr>
                </pic:pic>
              </a:graphicData>
            </a:graphic>
          </wp:inline>
        </w:drawing>
      </w:r>
    </w:p>
    <w:p w14:paraId="4AF3382A" w14:textId="25A462DD" w:rsidR="00D8536A" w:rsidRPr="008B33E8" w:rsidRDefault="00D8536A" w:rsidP="00D8536A">
      <w:pPr>
        <w:jc w:val="both"/>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6</w:t>
      </w:r>
      <w:r w:rsidRPr="008B33E8">
        <w:rPr>
          <w:rFonts w:ascii="Arial" w:hAnsi="Arial" w:cs="Arial"/>
          <w:b/>
          <w:bCs/>
          <w:sz w:val="24"/>
          <w:szCs w:val="24"/>
          <w:lang w:val="en-US"/>
        </w:rPr>
        <w:t>, Supplementary Material</w:t>
      </w:r>
      <w:r w:rsidRPr="008B33E8">
        <w:rPr>
          <w:rFonts w:ascii="Arial" w:hAnsi="Arial" w:cs="Arial"/>
          <w:sz w:val="24"/>
          <w:szCs w:val="24"/>
          <w:lang w:val="en-US"/>
        </w:rPr>
        <w:t xml:space="preserve">. Skeletal muscle. Variable importance according to Random Forests analysis. First, the percentage increase on average of the out-of-bag mean squared error (test MSE) for each variable when it is excluded. The test MSE calculated on the out-of-bag observations for the model including all variables is compares with a new version model excluding a given variable. Thus, the change in the test MSE is determined, establishing the impact of each variable over the final model performance. An important variable implies an increase in the MSE if it is excluded. Therefore, the most important </w:t>
      </w:r>
      <w:proofErr w:type="gramStart"/>
      <w:r w:rsidRPr="008B33E8">
        <w:rPr>
          <w:rFonts w:ascii="Arial" w:hAnsi="Arial" w:cs="Arial"/>
          <w:sz w:val="24"/>
          <w:szCs w:val="24"/>
          <w:lang w:val="en-US"/>
        </w:rPr>
        <w:t>are:</w:t>
      </w:r>
      <w:proofErr w:type="gramEnd"/>
      <w:r w:rsidRPr="008B33E8">
        <w:rPr>
          <w:rFonts w:ascii="Arial" w:hAnsi="Arial" w:cs="Arial"/>
          <w:sz w:val="24"/>
          <w:szCs w:val="24"/>
          <w:lang w:val="en-US"/>
        </w:rPr>
        <w:t xml:space="preserve"> height, BSA, male and weight. On the other hand, B shows another measurement of variable importance: increase node purity. Each time a variable is used to produce a split in a branch the reduction on the </w:t>
      </w:r>
      <w:r w:rsidRPr="008B33E8">
        <w:rPr>
          <w:rFonts w:ascii="Arial" w:hAnsi="Arial" w:cs="Arial"/>
          <w:color w:val="000000"/>
          <w:sz w:val="24"/>
          <w:szCs w:val="24"/>
          <w:shd w:val="clear" w:color="auto" w:fill="FFFFFF"/>
          <w:lang w:val="en-US"/>
        </w:rPr>
        <w:t>residual sum of squares</w:t>
      </w:r>
      <w:r w:rsidRPr="008B33E8">
        <w:rPr>
          <w:rFonts w:ascii="Arial" w:hAnsi="Arial" w:cs="Arial"/>
          <w:sz w:val="24"/>
          <w:szCs w:val="24"/>
          <w:lang w:val="en-US"/>
        </w:rPr>
        <w:t xml:space="preserve"> is recorded. Then, the sum of these reductions for a given tree is a measure of importance for that variable in that tree. This measurement can be averaged over the whole set of trees. According to that, the most important ones </w:t>
      </w:r>
      <w:proofErr w:type="gramStart"/>
      <w:r w:rsidRPr="008B33E8">
        <w:rPr>
          <w:rFonts w:ascii="Arial" w:hAnsi="Arial" w:cs="Arial"/>
          <w:sz w:val="24"/>
          <w:szCs w:val="24"/>
          <w:lang w:val="en-US"/>
        </w:rPr>
        <w:t>are:</w:t>
      </w:r>
      <w:proofErr w:type="gramEnd"/>
      <w:r w:rsidRPr="008B33E8">
        <w:rPr>
          <w:rFonts w:ascii="Arial" w:hAnsi="Arial" w:cs="Arial"/>
          <w:sz w:val="24"/>
          <w:szCs w:val="24"/>
          <w:lang w:val="en-US"/>
        </w:rPr>
        <w:t xml:space="preserve"> height, BSA, weight and male. While in A the importance is determined using out-of-bag observations, in B it is made using the training set (the “in-bag” observations) and not the out-of-bag. Number of variables considered: 13.</w:t>
      </w:r>
    </w:p>
    <w:p w14:paraId="2A391F34" w14:textId="77777777" w:rsidR="00D8536A" w:rsidRDefault="00D8536A">
      <w:pPr>
        <w:rPr>
          <w:rFonts w:ascii="Arial" w:hAnsi="Arial" w:cs="Arial"/>
          <w:sz w:val="24"/>
          <w:szCs w:val="24"/>
          <w:lang w:val="en-US"/>
        </w:rPr>
      </w:pPr>
    </w:p>
    <w:p w14:paraId="02CD2364" w14:textId="763057E1" w:rsidR="00D8536A" w:rsidRDefault="00D8536A">
      <w:pPr>
        <w:rPr>
          <w:rFonts w:ascii="Arial" w:hAnsi="Arial" w:cs="Arial"/>
          <w:sz w:val="24"/>
          <w:szCs w:val="24"/>
          <w:lang w:val="en-US"/>
        </w:rPr>
      </w:pPr>
      <w:r>
        <w:rPr>
          <w:rFonts w:ascii="Arial" w:hAnsi="Arial" w:cs="Arial"/>
          <w:sz w:val="24"/>
          <w:szCs w:val="24"/>
          <w:lang w:val="en-US"/>
        </w:rPr>
        <w:br w:type="page"/>
      </w:r>
    </w:p>
    <w:p w14:paraId="24A9C97E" w14:textId="77777777" w:rsidR="00D8536A" w:rsidRDefault="00D8536A" w:rsidP="00D8536A">
      <w:pPr>
        <w:jc w:val="both"/>
        <w:rPr>
          <w:rFonts w:ascii="Arial" w:hAnsi="Arial" w:cs="Arial"/>
          <w:sz w:val="24"/>
          <w:szCs w:val="24"/>
          <w:lang w:val="en-US"/>
        </w:rPr>
      </w:pPr>
      <w:r>
        <w:rPr>
          <w:rFonts w:ascii="Arial" w:hAnsi="Arial" w:cs="Arial"/>
          <w:noProof/>
          <w:sz w:val="24"/>
          <w:szCs w:val="24"/>
          <w:lang w:val="en-US"/>
        </w:rPr>
        <w:lastRenderedPageBreak/>
        <w:drawing>
          <wp:inline distT="0" distB="0" distL="0" distR="0" wp14:anchorId="5A876957" wp14:editId="17E121A0">
            <wp:extent cx="5400040" cy="2181225"/>
            <wp:effectExtent l="0" t="0" r="0"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 M - fig10 - Fat BSS.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2181225"/>
                    </a:xfrm>
                    <a:prstGeom prst="rect">
                      <a:avLst/>
                    </a:prstGeom>
                  </pic:spPr>
                </pic:pic>
              </a:graphicData>
            </a:graphic>
          </wp:inline>
        </w:drawing>
      </w:r>
    </w:p>
    <w:p w14:paraId="20A39C80" w14:textId="511A5FAF" w:rsidR="00D8536A" w:rsidRDefault="00D8536A" w:rsidP="00D8536A">
      <w:pPr>
        <w:jc w:val="both"/>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7</w:t>
      </w:r>
      <w:r w:rsidRPr="008B33E8">
        <w:rPr>
          <w:rFonts w:ascii="Arial" w:hAnsi="Arial" w:cs="Arial"/>
          <w:b/>
          <w:bCs/>
          <w:sz w:val="24"/>
          <w:szCs w:val="24"/>
          <w:lang w:val="en-US"/>
        </w:rPr>
        <w:t>, Supplementary Material.</w:t>
      </w:r>
      <w:r w:rsidRPr="008B33E8">
        <w:rPr>
          <w:rFonts w:ascii="Arial" w:hAnsi="Arial" w:cs="Arial"/>
          <w:sz w:val="24"/>
          <w:szCs w:val="24"/>
          <w:lang w:val="en-US"/>
        </w:rPr>
        <w:t xml:space="preserve"> </w:t>
      </w:r>
      <w:r>
        <w:rPr>
          <w:rFonts w:ascii="Arial" w:hAnsi="Arial" w:cs="Arial"/>
          <w:sz w:val="24"/>
          <w:szCs w:val="24"/>
          <w:lang w:val="en-US"/>
        </w:rPr>
        <w:t>Body fat mass</w:t>
      </w:r>
      <w:r w:rsidRPr="008B33E8">
        <w:rPr>
          <w:rFonts w:ascii="Arial" w:hAnsi="Arial" w:cs="Arial"/>
          <w:sz w:val="24"/>
          <w:szCs w:val="24"/>
          <w:lang w:val="en-US"/>
        </w:rPr>
        <w:t xml:space="preserve">. </w:t>
      </w:r>
      <w:r>
        <w:rPr>
          <w:rFonts w:ascii="Arial" w:hAnsi="Arial" w:cs="Arial"/>
          <w:sz w:val="24"/>
          <w:szCs w:val="24"/>
          <w:lang w:val="en-US"/>
        </w:rPr>
        <w:t>As in figure 5 for skeletal muscle mass, the b</w:t>
      </w:r>
      <w:r w:rsidRPr="008B33E8">
        <w:rPr>
          <w:rFonts w:ascii="Arial" w:hAnsi="Arial" w:cs="Arial"/>
          <w:sz w:val="24"/>
          <w:szCs w:val="24"/>
          <w:lang w:val="en-US"/>
        </w:rPr>
        <w:t>est subset selection according to adjusted R</w:t>
      </w:r>
      <w:r w:rsidRPr="00370A97">
        <w:rPr>
          <w:rFonts w:ascii="Arial" w:hAnsi="Arial" w:cs="Arial"/>
          <w:sz w:val="24"/>
          <w:szCs w:val="24"/>
          <w:vertAlign w:val="superscript"/>
          <w:lang w:val="en-US"/>
        </w:rPr>
        <w:t>2</w:t>
      </w:r>
      <w:r w:rsidRPr="008B33E8">
        <w:rPr>
          <w:rFonts w:ascii="Arial" w:hAnsi="Arial" w:cs="Arial"/>
          <w:sz w:val="24"/>
          <w:szCs w:val="24"/>
          <w:lang w:val="en-US"/>
        </w:rPr>
        <w:t xml:space="preserve"> (A) and to RSS (B)</w:t>
      </w:r>
      <w:r>
        <w:rPr>
          <w:rFonts w:ascii="Arial" w:hAnsi="Arial" w:cs="Arial"/>
          <w:sz w:val="24"/>
          <w:szCs w:val="24"/>
          <w:lang w:val="en-US"/>
        </w:rPr>
        <w:t xml:space="preserve"> are presented</w:t>
      </w:r>
      <w:r w:rsidRPr="008B33E8">
        <w:rPr>
          <w:rFonts w:ascii="Arial" w:hAnsi="Arial" w:cs="Arial"/>
          <w:sz w:val="24"/>
          <w:szCs w:val="24"/>
          <w:lang w:val="en-US"/>
        </w:rPr>
        <w:t xml:space="preserve">. </w:t>
      </w:r>
      <w:r>
        <w:rPr>
          <w:rFonts w:ascii="Arial" w:hAnsi="Arial" w:cs="Arial"/>
          <w:sz w:val="24"/>
          <w:szCs w:val="24"/>
          <w:lang w:val="en-US"/>
        </w:rPr>
        <w:t xml:space="preserve">In </w:t>
      </w:r>
      <w:r w:rsidRPr="008B33E8">
        <w:rPr>
          <w:rFonts w:ascii="Arial" w:hAnsi="Arial" w:cs="Arial"/>
          <w:sz w:val="24"/>
          <w:szCs w:val="24"/>
          <w:lang w:val="en-US"/>
        </w:rPr>
        <w:t xml:space="preserve">(A) </w:t>
      </w:r>
      <w:r>
        <w:rPr>
          <w:rFonts w:ascii="Arial" w:hAnsi="Arial" w:cs="Arial"/>
          <w:sz w:val="24"/>
          <w:szCs w:val="24"/>
          <w:lang w:val="en-US"/>
        </w:rPr>
        <w:t>t</w:t>
      </w:r>
      <w:r w:rsidRPr="008B33E8">
        <w:rPr>
          <w:rFonts w:ascii="Arial" w:hAnsi="Arial" w:cs="Arial"/>
          <w:sz w:val="24"/>
          <w:szCs w:val="24"/>
          <w:lang w:val="en-US"/>
        </w:rPr>
        <w:t>he adjusted R</w:t>
      </w:r>
      <w:r w:rsidRPr="00370A97">
        <w:rPr>
          <w:rFonts w:ascii="Arial" w:hAnsi="Arial" w:cs="Arial"/>
          <w:sz w:val="24"/>
          <w:szCs w:val="24"/>
          <w:vertAlign w:val="superscript"/>
          <w:lang w:val="en-US"/>
        </w:rPr>
        <w:t>2</w:t>
      </w:r>
      <w:r w:rsidRPr="008B33E8">
        <w:rPr>
          <w:rFonts w:ascii="Arial" w:hAnsi="Arial" w:cs="Arial"/>
          <w:sz w:val="24"/>
          <w:szCs w:val="24"/>
          <w:lang w:val="en-US"/>
        </w:rPr>
        <w:t xml:space="preserve"> is displayed for each model which is built as a combination of variables selected (black boxes) on each row. </w:t>
      </w:r>
      <w:r>
        <w:rPr>
          <w:rFonts w:ascii="Arial" w:hAnsi="Arial" w:cs="Arial"/>
          <w:sz w:val="24"/>
          <w:szCs w:val="24"/>
          <w:lang w:val="en-US"/>
        </w:rPr>
        <w:t>There is a small difference on the adjusted R</w:t>
      </w:r>
      <w:r w:rsidRPr="00370A97">
        <w:rPr>
          <w:rFonts w:ascii="Arial" w:hAnsi="Arial" w:cs="Arial"/>
          <w:sz w:val="24"/>
          <w:szCs w:val="24"/>
          <w:vertAlign w:val="superscript"/>
          <w:lang w:val="en-US"/>
        </w:rPr>
        <w:t>2</w:t>
      </w:r>
      <w:r>
        <w:rPr>
          <w:rFonts w:ascii="Arial" w:hAnsi="Arial" w:cs="Arial"/>
          <w:sz w:val="24"/>
          <w:szCs w:val="24"/>
          <w:lang w:val="en-US"/>
        </w:rPr>
        <w:t xml:space="preserve"> from the third model, with 3 variables, to the upper ones with more variables. More differences can be seen in </w:t>
      </w:r>
      <w:r w:rsidRPr="008B33E8">
        <w:rPr>
          <w:rFonts w:ascii="Arial" w:hAnsi="Arial" w:cs="Arial"/>
          <w:sz w:val="24"/>
          <w:szCs w:val="24"/>
          <w:lang w:val="en-US"/>
        </w:rPr>
        <w:t>(B)</w:t>
      </w:r>
      <w:r>
        <w:rPr>
          <w:rFonts w:ascii="Arial" w:hAnsi="Arial" w:cs="Arial"/>
          <w:sz w:val="24"/>
          <w:szCs w:val="24"/>
          <w:lang w:val="en-US"/>
        </w:rPr>
        <w:t xml:space="preserve"> where</w:t>
      </w:r>
      <w:r w:rsidRPr="008B33E8">
        <w:rPr>
          <w:rFonts w:ascii="Arial" w:hAnsi="Arial" w:cs="Arial"/>
          <w:sz w:val="24"/>
          <w:szCs w:val="24"/>
          <w:lang w:val="en-US"/>
        </w:rPr>
        <w:t xml:space="preserve"> </w:t>
      </w:r>
      <w:r>
        <w:rPr>
          <w:rFonts w:ascii="Arial" w:hAnsi="Arial" w:cs="Arial"/>
          <w:sz w:val="24"/>
          <w:szCs w:val="24"/>
          <w:lang w:val="en-US"/>
        </w:rPr>
        <w:t>e</w:t>
      </w:r>
      <w:r w:rsidRPr="008B33E8">
        <w:rPr>
          <w:rFonts w:ascii="Arial" w:hAnsi="Arial" w:cs="Arial"/>
          <w:sz w:val="24"/>
          <w:szCs w:val="24"/>
          <w:lang w:val="en-US"/>
        </w:rPr>
        <w:t>ight models</w:t>
      </w:r>
      <w:r>
        <w:rPr>
          <w:rFonts w:ascii="Arial" w:hAnsi="Arial" w:cs="Arial"/>
          <w:sz w:val="24"/>
          <w:szCs w:val="24"/>
          <w:lang w:val="en-US"/>
        </w:rPr>
        <w:t xml:space="preserve"> (</w:t>
      </w:r>
      <w:r w:rsidRPr="008B33E8">
        <w:rPr>
          <w:rFonts w:ascii="Arial" w:hAnsi="Arial" w:cs="Arial"/>
          <w:sz w:val="24"/>
          <w:szCs w:val="24"/>
          <w:lang w:val="en-US"/>
        </w:rPr>
        <w:t>x axis</w:t>
      </w:r>
      <w:r>
        <w:rPr>
          <w:rFonts w:ascii="Arial" w:hAnsi="Arial" w:cs="Arial"/>
          <w:sz w:val="24"/>
          <w:szCs w:val="24"/>
          <w:lang w:val="en-US"/>
        </w:rPr>
        <w:t>)</w:t>
      </w:r>
      <w:r w:rsidRPr="008B33E8">
        <w:rPr>
          <w:rFonts w:ascii="Arial" w:hAnsi="Arial" w:cs="Arial"/>
          <w:sz w:val="24"/>
          <w:szCs w:val="24"/>
          <w:lang w:val="en-US"/>
        </w:rPr>
        <w:t xml:space="preserve"> and their RSS </w:t>
      </w:r>
      <w:r>
        <w:rPr>
          <w:rFonts w:ascii="Arial" w:hAnsi="Arial" w:cs="Arial"/>
          <w:sz w:val="24"/>
          <w:szCs w:val="24"/>
          <w:lang w:val="en-US"/>
        </w:rPr>
        <w:t>(</w:t>
      </w:r>
      <w:r w:rsidRPr="008B33E8">
        <w:rPr>
          <w:rFonts w:ascii="Arial" w:hAnsi="Arial" w:cs="Arial"/>
          <w:sz w:val="24"/>
          <w:szCs w:val="24"/>
          <w:lang w:val="en-US"/>
        </w:rPr>
        <w:t>y axis</w:t>
      </w:r>
      <w:r>
        <w:rPr>
          <w:rFonts w:ascii="Arial" w:hAnsi="Arial" w:cs="Arial"/>
          <w:sz w:val="24"/>
          <w:szCs w:val="24"/>
          <w:lang w:val="en-US"/>
        </w:rPr>
        <w:t>) are presented</w:t>
      </w:r>
      <w:r w:rsidRPr="008B33E8">
        <w:rPr>
          <w:rFonts w:ascii="Arial" w:hAnsi="Arial" w:cs="Arial"/>
          <w:sz w:val="24"/>
          <w:szCs w:val="24"/>
          <w:lang w:val="en-US"/>
        </w:rPr>
        <w:t xml:space="preserve">. The first model contains just </w:t>
      </w:r>
      <w:r>
        <w:rPr>
          <w:rFonts w:ascii="Arial" w:hAnsi="Arial" w:cs="Arial"/>
          <w:sz w:val="24"/>
          <w:szCs w:val="24"/>
          <w:lang w:val="en-US"/>
        </w:rPr>
        <w:t>waist-hip ratio</w:t>
      </w:r>
      <w:r w:rsidRPr="008B33E8">
        <w:rPr>
          <w:rFonts w:ascii="Arial" w:hAnsi="Arial" w:cs="Arial"/>
          <w:sz w:val="24"/>
          <w:szCs w:val="24"/>
          <w:lang w:val="en-US"/>
        </w:rPr>
        <w:t xml:space="preserve"> variable, the second contains that plus </w:t>
      </w:r>
      <w:r>
        <w:rPr>
          <w:rFonts w:ascii="Arial" w:hAnsi="Arial" w:cs="Arial"/>
          <w:sz w:val="24"/>
          <w:szCs w:val="24"/>
          <w:lang w:val="en-US"/>
        </w:rPr>
        <w:t>male</w:t>
      </w:r>
      <w:r w:rsidRPr="008B33E8">
        <w:rPr>
          <w:rFonts w:ascii="Arial" w:hAnsi="Arial" w:cs="Arial"/>
          <w:sz w:val="24"/>
          <w:szCs w:val="24"/>
          <w:lang w:val="en-US"/>
        </w:rPr>
        <w:t xml:space="preserve">, the third those plus </w:t>
      </w:r>
      <w:r>
        <w:rPr>
          <w:rFonts w:ascii="Arial" w:hAnsi="Arial" w:cs="Arial"/>
          <w:sz w:val="24"/>
          <w:szCs w:val="24"/>
          <w:lang w:val="en-US"/>
        </w:rPr>
        <w:t>weight</w:t>
      </w:r>
      <w:r w:rsidRPr="008B33E8">
        <w:rPr>
          <w:rFonts w:ascii="Arial" w:hAnsi="Arial" w:cs="Arial"/>
          <w:sz w:val="24"/>
          <w:szCs w:val="24"/>
          <w:lang w:val="en-US"/>
        </w:rPr>
        <w:t>, and so on.</w:t>
      </w:r>
      <w:r>
        <w:rPr>
          <w:rFonts w:ascii="Arial" w:hAnsi="Arial" w:cs="Arial"/>
          <w:sz w:val="24"/>
          <w:szCs w:val="24"/>
          <w:lang w:val="en-US"/>
        </w:rPr>
        <w:t xml:space="preserve"> T</w:t>
      </w:r>
      <w:r w:rsidRPr="008B33E8">
        <w:rPr>
          <w:rFonts w:ascii="Arial" w:hAnsi="Arial" w:cs="Arial"/>
          <w:sz w:val="24"/>
          <w:szCs w:val="24"/>
          <w:lang w:val="en-US"/>
        </w:rPr>
        <w:t xml:space="preserve">he model </w:t>
      </w:r>
      <w:r>
        <w:rPr>
          <w:rFonts w:ascii="Arial" w:hAnsi="Arial" w:cs="Arial"/>
          <w:sz w:val="24"/>
          <w:szCs w:val="24"/>
          <w:lang w:val="en-US"/>
        </w:rPr>
        <w:t xml:space="preserve">with </w:t>
      </w:r>
      <w:r w:rsidRPr="008B33E8">
        <w:rPr>
          <w:rFonts w:ascii="Arial" w:hAnsi="Arial" w:cs="Arial"/>
          <w:sz w:val="24"/>
          <w:szCs w:val="24"/>
          <w:lang w:val="en-US"/>
        </w:rPr>
        <w:t>8 variable</w:t>
      </w:r>
      <w:r>
        <w:rPr>
          <w:rFonts w:ascii="Arial" w:hAnsi="Arial" w:cs="Arial"/>
          <w:sz w:val="24"/>
          <w:szCs w:val="24"/>
          <w:lang w:val="en-US"/>
        </w:rPr>
        <w:t>s</w:t>
      </w:r>
      <w:r w:rsidRPr="008B33E8">
        <w:rPr>
          <w:rFonts w:ascii="Arial" w:hAnsi="Arial" w:cs="Arial"/>
          <w:sz w:val="24"/>
          <w:szCs w:val="24"/>
          <w:lang w:val="en-US"/>
        </w:rPr>
        <w:t xml:space="preserve"> has the lowest RSS, </w:t>
      </w:r>
      <w:r>
        <w:rPr>
          <w:rFonts w:ascii="Arial" w:hAnsi="Arial" w:cs="Arial"/>
          <w:sz w:val="24"/>
          <w:szCs w:val="24"/>
          <w:lang w:val="en-US"/>
        </w:rPr>
        <w:t xml:space="preserve">but nearest values could be observed for the model with </w:t>
      </w:r>
      <w:r w:rsidRPr="008B33E8">
        <w:rPr>
          <w:rFonts w:ascii="Arial" w:hAnsi="Arial" w:cs="Arial"/>
          <w:sz w:val="24"/>
          <w:szCs w:val="24"/>
          <w:lang w:val="en-US"/>
        </w:rPr>
        <w:t>7</w:t>
      </w:r>
      <w:r>
        <w:rPr>
          <w:rFonts w:ascii="Arial" w:hAnsi="Arial" w:cs="Arial"/>
          <w:sz w:val="24"/>
          <w:szCs w:val="24"/>
          <w:lang w:val="en-US"/>
        </w:rPr>
        <w:t xml:space="preserve"> </w:t>
      </w:r>
      <w:r w:rsidRPr="008B33E8">
        <w:rPr>
          <w:rFonts w:ascii="Arial" w:hAnsi="Arial" w:cs="Arial"/>
          <w:sz w:val="24"/>
          <w:szCs w:val="24"/>
          <w:lang w:val="en-US"/>
        </w:rPr>
        <w:t xml:space="preserve">and even </w:t>
      </w:r>
      <w:r>
        <w:rPr>
          <w:rFonts w:ascii="Arial" w:hAnsi="Arial" w:cs="Arial"/>
          <w:sz w:val="24"/>
          <w:szCs w:val="24"/>
          <w:lang w:val="en-US"/>
        </w:rPr>
        <w:t>for that with</w:t>
      </w:r>
      <w:r w:rsidRPr="008B33E8">
        <w:rPr>
          <w:rFonts w:ascii="Arial" w:hAnsi="Arial" w:cs="Arial"/>
          <w:sz w:val="24"/>
          <w:szCs w:val="24"/>
          <w:lang w:val="en-US"/>
        </w:rPr>
        <w:t xml:space="preserve"> </w:t>
      </w:r>
      <w:r>
        <w:rPr>
          <w:rFonts w:ascii="Arial" w:hAnsi="Arial" w:cs="Arial"/>
          <w:sz w:val="24"/>
          <w:szCs w:val="24"/>
          <w:lang w:val="en-US"/>
        </w:rPr>
        <w:t>6</w:t>
      </w:r>
      <w:r w:rsidRPr="008B33E8">
        <w:rPr>
          <w:rFonts w:ascii="Arial" w:hAnsi="Arial" w:cs="Arial"/>
          <w:sz w:val="24"/>
          <w:szCs w:val="24"/>
          <w:lang w:val="en-US"/>
        </w:rPr>
        <w:t xml:space="preserve"> variable</w:t>
      </w:r>
      <w:r>
        <w:rPr>
          <w:rFonts w:ascii="Arial" w:hAnsi="Arial" w:cs="Arial"/>
          <w:sz w:val="24"/>
          <w:szCs w:val="24"/>
          <w:lang w:val="en-US"/>
        </w:rPr>
        <w:t>s</w:t>
      </w:r>
      <w:r w:rsidRPr="008B33E8">
        <w:rPr>
          <w:rFonts w:ascii="Arial" w:hAnsi="Arial" w:cs="Arial"/>
          <w:sz w:val="24"/>
          <w:szCs w:val="24"/>
          <w:lang w:val="en-US"/>
        </w:rPr>
        <w:t>.</w:t>
      </w:r>
    </w:p>
    <w:p w14:paraId="3FB7970B" w14:textId="77777777" w:rsidR="00D8536A" w:rsidRDefault="00D8536A" w:rsidP="00D8536A">
      <w:pPr>
        <w:jc w:val="both"/>
        <w:rPr>
          <w:rFonts w:ascii="Arial" w:hAnsi="Arial" w:cs="Arial"/>
          <w:sz w:val="24"/>
          <w:szCs w:val="24"/>
          <w:lang w:val="en-US"/>
        </w:rPr>
      </w:pPr>
    </w:p>
    <w:p w14:paraId="012A51D9" w14:textId="77777777" w:rsidR="00D8536A" w:rsidRDefault="00D8536A" w:rsidP="00D8536A">
      <w:pPr>
        <w:jc w:val="both"/>
        <w:rPr>
          <w:rFonts w:ascii="Arial" w:hAnsi="Arial" w:cs="Arial"/>
          <w:sz w:val="24"/>
          <w:szCs w:val="24"/>
          <w:lang w:val="en-US"/>
        </w:rPr>
      </w:pPr>
    </w:p>
    <w:p w14:paraId="4F92A4EF" w14:textId="77777777" w:rsidR="00D8536A" w:rsidRDefault="00D8536A" w:rsidP="00D8536A">
      <w:pPr>
        <w:rPr>
          <w:rFonts w:ascii="Arial" w:hAnsi="Arial" w:cs="Arial"/>
          <w:sz w:val="24"/>
          <w:szCs w:val="24"/>
          <w:lang w:val="en-US"/>
        </w:rPr>
      </w:pPr>
      <w:r>
        <w:rPr>
          <w:rFonts w:ascii="Arial" w:hAnsi="Arial" w:cs="Arial"/>
          <w:sz w:val="24"/>
          <w:szCs w:val="24"/>
          <w:lang w:val="en-US"/>
        </w:rPr>
        <w:br w:type="page"/>
      </w:r>
    </w:p>
    <w:p w14:paraId="47CE3A05" w14:textId="77777777" w:rsidR="00D8536A" w:rsidRDefault="00D8536A" w:rsidP="00D8536A">
      <w:pPr>
        <w:jc w:val="both"/>
        <w:rPr>
          <w:rFonts w:ascii="Arial" w:hAnsi="Arial" w:cs="Arial"/>
          <w:sz w:val="24"/>
          <w:szCs w:val="24"/>
          <w:lang w:val="en-US"/>
        </w:rPr>
      </w:pPr>
      <w:r>
        <w:rPr>
          <w:rFonts w:ascii="Arial" w:hAnsi="Arial" w:cs="Arial"/>
          <w:noProof/>
          <w:sz w:val="24"/>
          <w:szCs w:val="24"/>
          <w:lang w:val="en-US"/>
        </w:rPr>
        <w:lastRenderedPageBreak/>
        <w:drawing>
          <wp:inline distT="0" distB="0" distL="0" distR="0" wp14:anchorId="32D3A3A2" wp14:editId="7C3953A4">
            <wp:extent cx="5400040" cy="4547235"/>
            <wp:effectExtent l="0" t="0" r="0" b="5715"/>
            <wp:docPr id="14" name="Imagen 14" descr="Imagen que contiene 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 M - fig11 - Fat Lasso var Selection.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4547235"/>
                    </a:xfrm>
                    <a:prstGeom prst="rect">
                      <a:avLst/>
                    </a:prstGeom>
                  </pic:spPr>
                </pic:pic>
              </a:graphicData>
            </a:graphic>
          </wp:inline>
        </w:drawing>
      </w:r>
    </w:p>
    <w:p w14:paraId="4D94A4E9" w14:textId="4AF57DD2" w:rsidR="00D8536A" w:rsidRPr="008B33E8" w:rsidRDefault="00D8536A" w:rsidP="00D8536A">
      <w:pPr>
        <w:jc w:val="both"/>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8</w:t>
      </w:r>
      <w:r w:rsidRPr="008B33E8">
        <w:rPr>
          <w:rFonts w:ascii="Arial" w:hAnsi="Arial" w:cs="Arial"/>
          <w:b/>
          <w:bCs/>
          <w:sz w:val="24"/>
          <w:szCs w:val="24"/>
          <w:lang w:val="en-US"/>
        </w:rPr>
        <w:t>, Supplementary Material.</w:t>
      </w:r>
      <w:r w:rsidRPr="008B33E8">
        <w:rPr>
          <w:rFonts w:ascii="Arial" w:hAnsi="Arial" w:cs="Arial"/>
          <w:sz w:val="24"/>
          <w:szCs w:val="24"/>
          <w:lang w:val="en-US"/>
        </w:rPr>
        <w:t xml:space="preserve"> </w:t>
      </w:r>
      <w:r>
        <w:rPr>
          <w:rFonts w:ascii="Arial" w:hAnsi="Arial" w:cs="Arial"/>
          <w:sz w:val="24"/>
          <w:szCs w:val="24"/>
          <w:lang w:val="en-US"/>
        </w:rPr>
        <w:t>Body fat mass</w:t>
      </w:r>
      <w:r w:rsidRPr="008B33E8">
        <w:rPr>
          <w:rFonts w:ascii="Arial" w:hAnsi="Arial" w:cs="Arial"/>
          <w:sz w:val="24"/>
          <w:szCs w:val="24"/>
          <w:lang w:val="en-US"/>
        </w:rPr>
        <w:t xml:space="preserve">. </w:t>
      </w:r>
      <w:proofErr w:type="gramStart"/>
      <w:r>
        <w:rPr>
          <w:rFonts w:ascii="Arial" w:hAnsi="Arial" w:cs="Arial"/>
          <w:sz w:val="24"/>
          <w:szCs w:val="24"/>
          <w:lang w:val="en-US"/>
        </w:rPr>
        <w:t>Similarly</w:t>
      </w:r>
      <w:proofErr w:type="gramEnd"/>
      <w:r>
        <w:rPr>
          <w:rFonts w:ascii="Arial" w:hAnsi="Arial" w:cs="Arial"/>
          <w:sz w:val="24"/>
          <w:szCs w:val="24"/>
          <w:lang w:val="en-US"/>
        </w:rPr>
        <w:t xml:space="preserve"> to the case of skeletal muscle, t</w:t>
      </w:r>
      <w:r w:rsidRPr="008B33E8">
        <w:rPr>
          <w:rFonts w:ascii="Arial" w:hAnsi="Arial" w:cs="Arial"/>
          <w:sz w:val="24"/>
          <w:szCs w:val="24"/>
          <w:lang w:val="en-US"/>
        </w:rPr>
        <w:t>he standardized lasso regression coefficients, as a function of lambda, are shown</w:t>
      </w:r>
      <w:r>
        <w:rPr>
          <w:rFonts w:ascii="Arial" w:hAnsi="Arial" w:cs="Arial"/>
          <w:sz w:val="24"/>
          <w:szCs w:val="24"/>
          <w:lang w:val="en-US"/>
        </w:rPr>
        <w:t>.</w:t>
      </w:r>
      <w:r w:rsidRPr="008B33E8">
        <w:rPr>
          <w:rFonts w:ascii="Arial" w:hAnsi="Arial" w:cs="Arial"/>
          <w:sz w:val="24"/>
          <w:szCs w:val="24"/>
          <w:lang w:val="en-US"/>
        </w:rPr>
        <w:t xml:space="preserve"> Each line corresponds to the coefficient estimates for each variable according to lambda values. From left to right, it is possible to observe when each variable is included. On the upper axis the number of variables considered at each point is displayed. Lambda value was calculated by leave-one-out cross-validation choosing the best value for variable selection as which determine the lowest MSE, plus 1 standard deviation. Orange line marks this lambda value and variables bolded and signaled by a red asterisk are those were selected. Number of variables considered: 11.</w:t>
      </w:r>
    </w:p>
    <w:p w14:paraId="6CE2CC78" w14:textId="77777777" w:rsidR="008B33E8" w:rsidRDefault="008B33E8">
      <w:pPr>
        <w:rPr>
          <w:rFonts w:ascii="Arial" w:hAnsi="Arial" w:cs="Arial"/>
          <w:sz w:val="24"/>
          <w:szCs w:val="24"/>
          <w:lang w:val="en-US"/>
        </w:rPr>
      </w:pPr>
    </w:p>
    <w:p w14:paraId="3B55BC35" w14:textId="632215D1" w:rsidR="008B33E8" w:rsidRDefault="008B33E8">
      <w:pPr>
        <w:rPr>
          <w:rFonts w:ascii="Arial" w:hAnsi="Arial" w:cs="Arial"/>
          <w:sz w:val="24"/>
          <w:szCs w:val="24"/>
          <w:lang w:val="en-US"/>
        </w:rPr>
      </w:pPr>
      <w:r>
        <w:rPr>
          <w:rFonts w:ascii="Arial" w:hAnsi="Arial" w:cs="Arial"/>
          <w:sz w:val="24"/>
          <w:szCs w:val="24"/>
          <w:lang w:val="en-US"/>
        </w:rPr>
        <w:br w:type="page"/>
      </w:r>
    </w:p>
    <w:p w14:paraId="1758C7BE" w14:textId="15B5C414" w:rsidR="008B33E8" w:rsidRDefault="008B33E8" w:rsidP="008B33E8">
      <w:pPr>
        <w:jc w:val="both"/>
        <w:rPr>
          <w:rFonts w:ascii="Arial" w:hAnsi="Arial" w:cs="Arial"/>
          <w:sz w:val="24"/>
          <w:szCs w:val="24"/>
          <w:lang w:val="en-US"/>
        </w:rPr>
      </w:pPr>
      <w:r>
        <w:rPr>
          <w:rFonts w:ascii="Arial" w:hAnsi="Arial" w:cs="Arial"/>
          <w:noProof/>
          <w:sz w:val="24"/>
          <w:szCs w:val="24"/>
          <w:lang w:val="en-US"/>
        </w:rPr>
        <w:lastRenderedPageBreak/>
        <w:drawing>
          <wp:inline distT="0" distB="0" distL="0" distR="0" wp14:anchorId="1DA9C6C8" wp14:editId="52E77D11">
            <wp:extent cx="5400040" cy="4512945"/>
            <wp:effectExtent l="0" t="0" r="0" b="1905"/>
            <wp:docPr id="8" name="Imagen 8"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 M - fig9 - Fat ridge regression.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00040" cy="4512945"/>
                    </a:xfrm>
                    <a:prstGeom prst="rect">
                      <a:avLst/>
                    </a:prstGeom>
                  </pic:spPr>
                </pic:pic>
              </a:graphicData>
            </a:graphic>
          </wp:inline>
        </w:drawing>
      </w:r>
    </w:p>
    <w:p w14:paraId="1A6683E8" w14:textId="46B3EBDF" w:rsidR="003546AD" w:rsidRPr="008B33E8" w:rsidRDefault="003546AD" w:rsidP="003546AD">
      <w:pPr>
        <w:jc w:val="both"/>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9</w:t>
      </w:r>
      <w:r w:rsidRPr="008B33E8">
        <w:rPr>
          <w:rFonts w:ascii="Arial" w:hAnsi="Arial" w:cs="Arial"/>
          <w:b/>
          <w:bCs/>
          <w:sz w:val="24"/>
          <w:szCs w:val="24"/>
          <w:lang w:val="en-US"/>
        </w:rPr>
        <w:t>, Supplementary Material.</w:t>
      </w:r>
      <w:r w:rsidRPr="008B33E8">
        <w:rPr>
          <w:rFonts w:ascii="Arial" w:hAnsi="Arial" w:cs="Arial"/>
          <w:sz w:val="24"/>
          <w:szCs w:val="24"/>
          <w:lang w:val="en-US"/>
        </w:rPr>
        <w:t xml:space="preserve"> </w:t>
      </w:r>
      <w:r>
        <w:rPr>
          <w:rFonts w:ascii="Arial" w:hAnsi="Arial" w:cs="Arial"/>
          <w:sz w:val="24"/>
          <w:szCs w:val="24"/>
          <w:lang w:val="en-US"/>
        </w:rPr>
        <w:t>Body fat mass</w:t>
      </w:r>
      <w:r w:rsidRPr="008B33E8">
        <w:rPr>
          <w:rFonts w:ascii="Arial" w:hAnsi="Arial" w:cs="Arial"/>
          <w:sz w:val="24"/>
          <w:szCs w:val="24"/>
          <w:lang w:val="en-US"/>
        </w:rPr>
        <w:t xml:space="preserve">. </w:t>
      </w:r>
      <w:r>
        <w:rPr>
          <w:rFonts w:ascii="Arial" w:hAnsi="Arial" w:cs="Arial"/>
          <w:sz w:val="24"/>
          <w:szCs w:val="24"/>
          <w:lang w:val="en-US"/>
        </w:rPr>
        <w:t>As in figure 4 of supplementary material,</w:t>
      </w:r>
      <w:r w:rsidRPr="008B33E8">
        <w:rPr>
          <w:rFonts w:ascii="Arial" w:hAnsi="Arial" w:cs="Arial"/>
          <w:sz w:val="24"/>
          <w:szCs w:val="24"/>
          <w:lang w:val="en-US"/>
        </w:rPr>
        <w:t xml:space="preserve"> </w:t>
      </w:r>
      <w:r>
        <w:rPr>
          <w:rFonts w:ascii="Arial" w:hAnsi="Arial" w:cs="Arial"/>
          <w:sz w:val="24"/>
          <w:szCs w:val="24"/>
          <w:lang w:val="en-US"/>
        </w:rPr>
        <w:t>t</w:t>
      </w:r>
      <w:r w:rsidRPr="008B33E8">
        <w:rPr>
          <w:rFonts w:ascii="Arial" w:hAnsi="Arial" w:cs="Arial"/>
          <w:sz w:val="24"/>
          <w:szCs w:val="24"/>
          <w:lang w:val="en-US"/>
        </w:rPr>
        <w:t>he standardized ridge regression coefficients, as a function of lambda, are shown. Each curve corresponds to the coefficient estimates for each variable according to lambda values. As lambda increases the penalty term gain weight and coefficient estimates are forced to shrink. On the upper axis the number of variables considered at each point is shown. While ridge regression never sets coefficients exactly to zero, all variables are considered at each point. The orange line marks the lambda value calculated by leave-one-out cross-validation which showed the lowest MSE. Number of variables considered: 13.</w:t>
      </w:r>
    </w:p>
    <w:p w14:paraId="792FF101" w14:textId="2F940AE5" w:rsidR="00D8536A" w:rsidRDefault="00D8536A">
      <w:pPr>
        <w:rPr>
          <w:rFonts w:ascii="Arial" w:hAnsi="Arial" w:cs="Arial"/>
          <w:sz w:val="24"/>
          <w:szCs w:val="24"/>
          <w:lang w:val="en-US"/>
        </w:rPr>
      </w:pPr>
      <w:r>
        <w:rPr>
          <w:rFonts w:ascii="Arial" w:hAnsi="Arial" w:cs="Arial"/>
          <w:sz w:val="24"/>
          <w:szCs w:val="24"/>
          <w:lang w:val="en-US"/>
        </w:rPr>
        <w:br w:type="page"/>
      </w:r>
    </w:p>
    <w:p w14:paraId="7C44BDCE" w14:textId="77777777" w:rsidR="00D8536A" w:rsidRDefault="00D8536A" w:rsidP="00D8536A">
      <w:pPr>
        <w:jc w:val="both"/>
        <w:rPr>
          <w:rFonts w:ascii="Arial" w:hAnsi="Arial" w:cs="Arial"/>
          <w:sz w:val="24"/>
          <w:szCs w:val="24"/>
          <w:lang w:val="en-US"/>
        </w:rPr>
      </w:pPr>
      <w:r>
        <w:rPr>
          <w:rFonts w:ascii="Arial" w:hAnsi="Arial" w:cs="Arial"/>
          <w:noProof/>
          <w:sz w:val="24"/>
          <w:szCs w:val="24"/>
          <w:lang w:val="en-US"/>
        </w:rPr>
        <w:lastRenderedPageBreak/>
        <w:drawing>
          <wp:inline distT="0" distB="0" distL="0" distR="0" wp14:anchorId="51EA35C2" wp14:editId="211D339D">
            <wp:extent cx="5400040" cy="4547235"/>
            <wp:effectExtent l="0" t="0" r="0" b="5715"/>
            <wp:docPr id="7" name="Imagen 7" descr="Captura de pantalla de un celular con texto e image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 M - fig8 - Fat Lasso regression.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40" cy="4547235"/>
                    </a:xfrm>
                    <a:prstGeom prst="rect">
                      <a:avLst/>
                    </a:prstGeom>
                  </pic:spPr>
                </pic:pic>
              </a:graphicData>
            </a:graphic>
          </wp:inline>
        </w:drawing>
      </w:r>
    </w:p>
    <w:p w14:paraId="74328A22" w14:textId="46ED0A07" w:rsidR="00D8536A" w:rsidRPr="008B33E8" w:rsidRDefault="00D8536A" w:rsidP="00D8536A">
      <w:pPr>
        <w:jc w:val="both"/>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10</w:t>
      </w:r>
      <w:r w:rsidRPr="008B33E8">
        <w:rPr>
          <w:rFonts w:ascii="Arial" w:hAnsi="Arial" w:cs="Arial"/>
          <w:b/>
          <w:bCs/>
          <w:sz w:val="24"/>
          <w:szCs w:val="24"/>
          <w:lang w:val="en-US"/>
        </w:rPr>
        <w:t>, Supplementary Material.</w:t>
      </w:r>
      <w:r w:rsidRPr="008B33E8">
        <w:rPr>
          <w:rFonts w:ascii="Arial" w:hAnsi="Arial" w:cs="Arial"/>
          <w:sz w:val="24"/>
          <w:szCs w:val="24"/>
          <w:lang w:val="en-US"/>
        </w:rPr>
        <w:t xml:space="preserve"> </w:t>
      </w:r>
      <w:r>
        <w:rPr>
          <w:rFonts w:ascii="Arial" w:hAnsi="Arial" w:cs="Arial"/>
          <w:sz w:val="24"/>
          <w:szCs w:val="24"/>
          <w:lang w:val="en-US"/>
        </w:rPr>
        <w:t>Body fat mass</w:t>
      </w:r>
      <w:r w:rsidRPr="008B33E8">
        <w:rPr>
          <w:rFonts w:ascii="Arial" w:hAnsi="Arial" w:cs="Arial"/>
          <w:sz w:val="24"/>
          <w:szCs w:val="24"/>
          <w:lang w:val="en-US"/>
        </w:rPr>
        <w:t xml:space="preserve">. </w:t>
      </w:r>
      <w:r>
        <w:rPr>
          <w:rFonts w:ascii="Arial" w:hAnsi="Arial" w:cs="Arial"/>
          <w:sz w:val="24"/>
          <w:szCs w:val="24"/>
          <w:lang w:val="en-US"/>
        </w:rPr>
        <w:t>As in figure 3 for skeletal muscle mass, t</w:t>
      </w:r>
      <w:r w:rsidRPr="008B33E8">
        <w:rPr>
          <w:rFonts w:ascii="Arial" w:hAnsi="Arial" w:cs="Arial"/>
          <w:sz w:val="24"/>
          <w:szCs w:val="24"/>
          <w:lang w:val="en-US"/>
        </w:rPr>
        <w:t xml:space="preserve">he standardized lasso regression coefficients, as a function of lambda, are shown. Each line corresponds to the coefficient estimates for each variable according to lambda values. From left to right, it is possible to observe when each variable is included; first </w:t>
      </w:r>
      <w:r>
        <w:rPr>
          <w:rFonts w:ascii="Arial" w:hAnsi="Arial" w:cs="Arial"/>
          <w:sz w:val="24"/>
          <w:szCs w:val="24"/>
          <w:lang w:val="en-US"/>
        </w:rPr>
        <w:t>weight-hip ratio</w:t>
      </w:r>
      <w:r w:rsidRPr="00352339">
        <w:rPr>
          <w:rFonts w:ascii="Arial" w:hAnsi="Arial" w:cs="Arial"/>
          <w:sz w:val="24"/>
          <w:szCs w:val="24"/>
          <w:lang w:val="en-US"/>
        </w:rPr>
        <w:t>, then BMI followed by male and weight, and so on. When lambda decreases towards zero (log lambda takes negative values) the penalty term loses its impact and</w:t>
      </w:r>
      <w:r w:rsidRPr="008B33E8">
        <w:rPr>
          <w:rFonts w:ascii="Arial" w:hAnsi="Arial" w:cs="Arial"/>
          <w:sz w:val="24"/>
          <w:szCs w:val="24"/>
          <w:lang w:val="en-US"/>
        </w:rPr>
        <w:t xml:space="preserve"> more variables are included. On the upper axis the number of variables considered at each point is displayed. The orange line marks the lambda value calculated by leave-one-out cross-validation which showed the lowest MSE. Number of variables considered: 13.</w:t>
      </w:r>
    </w:p>
    <w:p w14:paraId="5D72C529" w14:textId="77777777" w:rsidR="008B33E8" w:rsidRDefault="008B33E8" w:rsidP="008B33E8">
      <w:pPr>
        <w:jc w:val="both"/>
        <w:rPr>
          <w:rFonts w:ascii="Arial" w:hAnsi="Arial" w:cs="Arial"/>
          <w:sz w:val="24"/>
          <w:szCs w:val="24"/>
          <w:lang w:val="en-US"/>
        </w:rPr>
      </w:pPr>
    </w:p>
    <w:p w14:paraId="1152395E" w14:textId="409402FF" w:rsidR="00D8536A" w:rsidRDefault="00D8536A">
      <w:pPr>
        <w:rPr>
          <w:rFonts w:ascii="Arial" w:hAnsi="Arial" w:cs="Arial"/>
          <w:sz w:val="24"/>
          <w:szCs w:val="24"/>
          <w:lang w:val="en-US"/>
        </w:rPr>
      </w:pPr>
      <w:r>
        <w:rPr>
          <w:rFonts w:ascii="Arial" w:hAnsi="Arial" w:cs="Arial"/>
          <w:sz w:val="24"/>
          <w:szCs w:val="24"/>
          <w:lang w:val="en-US"/>
        </w:rPr>
        <w:br w:type="page"/>
      </w:r>
    </w:p>
    <w:p w14:paraId="0943C010" w14:textId="4ACDF3CC" w:rsidR="008B33E8" w:rsidRDefault="00D8536A" w:rsidP="008B33E8">
      <w:pPr>
        <w:jc w:val="both"/>
        <w:rPr>
          <w:rFonts w:ascii="Arial" w:hAnsi="Arial" w:cs="Arial"/>
          <w:sz w:val="24"/>
          <w:szCs w:val="24"/>
          <w:lang w:val="en-US"/>
        </w:rPr>
      </w:pPr>
      <w:r>
        <w:rPr>
          <w:rFonts w:ascii="Arial" w:hAnsi="Arial" w:cs="Arial"/>
          <w:noProof/>
          <w:sz w:val="24"/>
          <w:szCs w:val="24"/>
          <w:lang w:val="en-US"/>
        </w:rPr>
        <w:lastRenderedPageBreak/>
        <w:drawing>
          <wp:inline distT="0" distB="0" distL="0" distR="0" wp14:anchorId="5A0EC202" wp14:editId="647D5C41">
            <wp:extent cx="5400040" cy="2534285"/>
            <wp:effectExtent l="0" t="0" r="0" b="0"/>
            <wp:docPr id="6" name="Imagen 6"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 M - fig7 - Fat RF.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040" cy="2534285"/>
                    </a:xfrm>
                    <a:prstGeom prst="rect">
                      <a:avLst/>
                    </a:prstGeom>
                  </pic:spPr>
                </pic:pic>
              </a:graphicData>
            </a:graphic>
          </wp:inline>
        </w:drawing>
      </w:r>
    </w:p>
    <w:p w14:paraId="0EB0CC23" w14:textId="375D6F06" w:rsidR="00D8536A" w:rsidRPr="008B33E8" w:rsidRDefault="00D8536A" w:rsidP="00D8536A">
      <w:pPr>
        <w:jc w:val="both"/>
        <w:rPr>
          <w:rFonts w:ascii="Arial" w:hAnsi="Arial" w:cs="Arial"/>
          <w:sz w:val="24"/>
          <w:szCs w:val="24"/>
          <w:lang w:val="en-US"/>
        </w:rPr>
      </w:pPr>
      <w:r w:rsidRPr="008B33E8">
        <w:rPr>
          <w:rFonts w:ascii="Arial" w:hAnsi="Arial" w:cs="Arial"/>
          <w:b/>
          <w:bCs/>
          <w:sz w:val="24"/>
          <w:szCs w:val="24"/>
          <w:lang w:val="en-US"/>
        </w:rPr>
        <w:t xml:space="preserve">Figure </w:t>
      </w:r>
      <w:r>
        <w:rPr>
          <w:rFonts w:ascii="Arial" w:hAnsi="Arial" w:cs="Arial"/>
          <w:b/>
          <w:bCs/>
          <w:sz w:val="24"/>
          <w:szCs w:val="24"/>
          <w:lang w:val="en-US"/>
        </w:rPr>
        <w:t>11</w:t>
      </w:r>
      <w:r w:rsidRPr="008B33E8">
        <w:rPr>
          <w:rFonts w:ascii="Arial" w:hAnsi="Arial" w:cs="Arial"/>
          <w:b/>
          <w:bCs/>
          <w:sz w:val="24"/>
          <w:szCs w:val="24"/>
          <w:lang w:val="en-US"/>
        </w:rPr>
        <w:t>, Supplementary Material</w:t>
      </w:r>
      <w:r w:rsidRPr="008B33E8">
        <w:rPr>
          <w:rFonts w:ascii="Arial" w:hAnsi="Arial" w:cs="Arial"/>
          <w:sz w:val="24"/>
          <w:szCs w:val="24"/>
          <w:lang w:val="en-US"/>
        </w:rPr>
        <w:t xml:space="preserve">. </w:t>
      </w:r>
      <w:r>
        <w:rPr>
          <w:rFonts w:ascii="Arial" w:hAnsi="Arial" w:cs="Arial"/>
          <w:sz w:val="24"/>
          <w:szCs w:val="24"/>
          <w:lang w:val="en-US"/>
        </w:rPr>
        <w:t>Body fat mass</w:t>
      </w:r>
      <w:r w:rsidRPr="008B33E8">
        <w:rPr>
          <w:rFonts w:ascii="Arial" w:hAnsi="Arial" w:cs="Arial"/>
          <w:sz w:val="24"/>
          <w:szCs w:val="24"/>
          <w:lang w:val="en-US"/>
        </w:rPr>
        <w:t xml:space="preserve">. </w:t>
      </w:r>
      <w:r>
        <w:rPr>
          <w:rFonts w:ascii="Arial" w:hAnsi="Arial" w:cs="Arial"/>
          <w:sz w:val="24"/>
          <w:szCs w:val="24"/>
          <w:lang w:val="en-US"/>
        </w:rPr>
        <w:t>As in figure 2 of supplementary material, variable</w:t>
      </w:r>
      <w:r w:rsidRPr="008B33E8">
        <w:rPr>
          <w:rFonts w:ascii="Arial" w:hAnsi="Arial" w:cs="Arial"/>
          <w:sz w:val="24"/>
          <w:szCs w:val="24"/>
          <w:lang w:val="en-US"/>
        </w:rPr>
        <w:t xml:space="preserve"> importance according to Random Forests analysis</w:t>
      </w:r>
      <w:r>
        <w:rPr>
          <w:rFonts w:ascii="Arial" w:hAnsi="Arial" w:cs="Arial"/>
          <w:sz w:val="24"/>
          <w:szCs w:val="24"/>
          <w:lang w:val="en-US"/>
        </w:rPr>
        <w:t xml:space="preserve"> is presented</w:t>
      </w:r>
      <w:r w:rsidRPr="008B33E8">
        <w:rPr>
          <w:rFonts w:ascii="Arial" w:hAnsi="Arial" w:cs="Arial"/>
          <w:sz w:val="24"/>
          <w:szCs w:val="24"/>
          <w:lang w:val="en-US"/>
        </w:rPr>
        <w:t>. First,</w:t>
      </w:r>
      <w:r>
        <w:rPr>
          <w:rFonts w:ascii="Arial" w:hAnsi="Arial" w:cs="Arial"/>
          <w:sz w:val="24"/>
          <w:szCs w:val="24"/>
          <w:lang w:val="en-US"/>
        </w:rPr>
        <w:t xml:space="preserve"> (A) shows</w:t>
      </w:r>
      <w:r w:rsidRPr="008B33E8">
        <w:rPr>
          <w:rFonts w:ascii="Arial" w:hAnsi="Arial" w:cs="Arial"/>
          <w:sz w:val="24"/>
          <w:szCs w:val="24"/>
          <w:lang w:val="en-US"/>
        </w:rPr>
        <w:t xml:space="preserve"> the percentage increase</w:t>
      </w:r>
      <w:r>
        <w:rPr>
          <w:rFonts w:ascii="Arial" w:hAnsi="Arial" w:cs="Arial"/>
          <w:sz w:val="24"/>
          <w:szCs w:val="24"/>
          <w:lang w:val="en-US"/>
        </w:rPr>
        <w:t>d</w:t>
      </w:r>
      <w:r w:rsidRPr="008B33E8">
        <w:rPr>
          <w:rFonts w:ascii="Arial" w:hAnsi="Arial" w:cs="Arial"/>
          <w:sz w:val="24"/>
          <w:szCs w:val="24"/>
          <w:lang w:val="en-US"/>
        </w:rPr>
        <w:t xml:space="preserve"> on average of the out-of-bag mean squared error (test MSE) for each variable when it is excluded. An important variable implies an increase in the MSE </w:t>
      </w:r>
      <w:r>
        <w:rPr>
          <w:rFonts w:ascii="Arial" w:hAnsi="Arial" w:cs="Arial"/>
          <w:sz w:val="24"/>
          <w:szCs w:val="24"/>
          <w:lang w:val="en-US"/>
        </w:rPr>
        <w:t>when</w:t>
      </w:r>
      <w:r w:rsidRPr="008B33E8">
        <w:rPr>
          <w:rFonts w:ascii="Arial" w:hAnsi="Arial" w:cs="Arial"/>
          <w:sz w:val="24"/>
          <w:szCs w:val="24"/>
          <w:lang w:val="en-US"/>
        </w:rPr>
        <w:t xml:space="preserve"> it is excluded. Therefore, the most important are </w:t>
      </w:r>
      <w:r>
        <w:rPr>
          <w:rFonts w:ascii="Arial" w:hAnsi="Arial" w:cs="Arial"/>
          <w:sz w:val="24"/>
          <w:szCs w:val="24"/>
          <w:lang w:val="en-US"/>
        </w:rPr>
        <w:t>waist-hip ratio</w:t>
      </w:r>
      <w:r w:rsidRPr="008B33E8">
        <w:rPr>
          <w:rFonts w:ascii="Arial" w:hAnsi="Arial" w:cs="Arial"/>
          <w:sz w:val="24"/>
          <w:szCs w:val="24"/>
          <w:lang w:val="en-US"/>
        </w:rPr>
        <w:t xml:space="preserve">, </w:t>
      </w:r>
      <w:r>
        <w:rPr>
          <w:rFonts w:ascii="Arial" w:hAnsi="Arial" w:cs="Arial"/>
          <w:sz w:val="24"/>
          <w:szCs w:val="24"/>
          <w:lang w:val="en-US"/>
        </w:rPr>
        <w:t xml:space="preserve">BMI, followed by </w:t>
      </w:r>
      <w:r w:rsidRPr="008B33E8">
        <w:rPr>
          <w:rFonts w:ascii="Arial" w:hAnsi="Arial" w:cs="Arial"/>
          <w:sz w:val="24"/>
          <w:szCs w:val="24"/>
          <w:lang w:val="en-US"/>
        </w:rPr>
        <w:t>weight</w:t>
      </w:r>
      <w:r>
        <w:rPr>
          <w:rFonts w:ascii="Arial" w:hAnsi="Arial" w:cs="Arial"/>
          <w:sz w:val="24"/>
          <w:szCs w:val="24"/>
          <w:lang w:val="en-US"/>
        </w:rPr>
        <w:t>, BSA, male and height</w:t>
      </w:r>
      <w:r w:rsidRPr="008B33E8">
        <w:rPr>
          <w:rFonts w:ascii="Arial" w:hAnsi="Arial" w:cs="Arial"/>
          <w:sz w:val="24"/>
          <w:szCs w:val="24"/>
          <w:lang w:val="en-US"/>
        </w:rPr>
        <w:t xml:space="preserve">. On the other hand, </w:t>
      </w:r>
      <w:r>
        <w:rPr>
          <w:rFonts w:ascii="Arial" w:hAnsi="Arial" w:cs="Arial"/>
          <w:sz w:val="24"/>
          <w:szCs w:val="24"/>
          <w:lang w:val="en-US"/>
        </w:rPr>
        <w:t>(</w:t>
      </w:r>
      <w:r w:rsidRPr="008B33E8">
        <w:rPr>
          <w:rFonts w:ascii="Arial" w:hAnsi="Arial" w:cs="Arial"/>
          <w:sz w:val="24"/>
          <w:szCs w:val="24"/>
          <w:lang w:val="en-US"/>
        </w:rPr>
        <w:t>B</w:t>
      </w:r>
      <w:r>
        <w:rPr>
          <w:rFonts w:ascii="Arial" w:hAnsi="Arial" w:cs="Arial"/>
          <w:sz w:val="24"/>
          <w:szCs w:val="24"/>
          <w:lang w:val="en-US"/>
        </w:rPr>
        <w:t>)</w:t>
      </w:r>
      <w:r w:rsidRPr="008B33E8">
        <w:rPr>
          <w:rFonts w:ascii="Arial" w:hAnsi="Arial" w:cs="Arial"/>
          <w:sz w:val="24"/>
          <w:szCs w:val="24"/>
          <w:lang w:val="en-US"/>
        </w:rPr>
        <w:t xml:space="preserve"> shows another measurement of variable importance: increase node purity. According to that, the most important ones are</w:t>
      </w:r>
      <w:r>
        <w:rPr>
          <w:rFonts w:ascii="Arial" w:hAnsi="Arial" w:cs="Arial"/>
          <w:sz w:val="24"/>
          <w:szCs w:val="24"/>
          <w:lang w:val="en-US"/>
        </w:rPr>
        <w:t xml:space="preserve"> waist-hip ratio and</w:t>
      </w:r>
      <w:r w:rsidRPr="008B33E8">
        <w:rPr>
          <w:rFonts w:ascii="Arial" w:hAnsi="Arial" w:cs="Arial"/>
          <w:sz w:val="24"/>
          <w:szCs w:val="24"/>
          <w:lang w:val="en-US"/>
        </w:rPr>
        <w:t xml:space="preserve"> </w:t>
      </w:r>
      <w:r>
        <w:rPr>
          <w:rFonts w:ascii="Arial" w:hAnsi="Arial" w:cs="Arial"/>
          <w:sz w:val="24"/>
          <w:szCs w:val="24"/>
          <w:lang w:val="en-US"/>
        </w:rPr>
        <w:t xml:space="preserve">BMI followed by gap and then by </w:t>
      </w:r>
      <w:r w:rsidRPr="008B33E8">
        <w:rPr>
          <w:rFonts w:ascii="Arial" w:hAnsi="Arial" w:cs="Arial"/>
          <w:sz w:val="24"/>
          <w:szCs w:val="24"/>
          <w:lang w:val="en-US"/>
        </w:rPr>
        <w:t>weight</w:t>
      </w:r>
      <w:r>
        <w:rPr>
          <w:rFonts w:ascii="Arial" w:hAnsi="Arial" w:cs="Arial"/>
          <w:sz w:val="24"/>
          <w:szCs w:val="24"/>
          <w:lang w:val="en-US"/>
        </w:rPr>
        <w:t xml:space="preserve"> and BSA.</w:t>
      </w:r>
      <w:r w:rsidRPr="008B33E8">
        <w:rPr>
          <w:rFonts w:ascii="Arial" w:hAnsi="Arial" w:cs="Arial"/>
          <w:sz w:val="24"/>
          <w:szCs w:val="24"/>
          <w:lang w:val="en-US"/>
        </w:rPr>
        <w:t xml:space="preserve"> While in </w:t>
      </w:r>
      <w:r>
        <w:rPr>
          <w:rFonts w:ascii="Arial" w:hAnsi="Arial" w:cs="Arial"/>
          <w:sz w:val="24"/>
          <w:szCs w:val="24"/>
          <w:lang w:val="en-US"/>
        </w:rPr>
        <w:t>(</w:t>
      </w:r>
      <w:r w:rsidRPr="008B33E8">
        <w:rPr>
          <w:rFonts w:ascii="Arial" w:hAnsi="Arial" w:cs="Arial"/>
          <w:sz w:val="24"/>
          <w:szCs w:val="24"/>
          <w:lang w:val="en-US"/>
        </w:rPr>
        <w:t>A</w:t>
      </w:r>
      <w:r>
        <w:rPr>
          <w:rFonts w:ascii="Arial" w:hAnsi="Arial" w:cs="Arial"/>
          <w:sz w:val="24"/>
          <w:szCs w:val="24"/>
          <w:lang w:val="en-US"/>
        </w:rPr>
        <w:t>)</w:t>
      </w:r>
      <w:r w:rsidRPr="008B33E8">
        <w:rPr>
          <w:rFonts w:ascii="Arial" w:hAnsi="Arial" w:cs="Arial"/>
          <w:sz w:val="24"/>
          <w:szCs w:val="24"/>
          <w:lang w:val="en-US"/>
        </w:rPr>
        <w:t xml:space="preserve"> the importance is determined using out-of-bag observations, in </w:t>
      </w:r>
      <w:r>
        <w:rPr>
          <w:rFonts w:ascii="Arial" w:hAnsi="Arial" w:cs="Arial"/>
          <w:sz w:val="24"/>
          <w:szCs w:val="24"/>
          <w:lang w:val="en-US"/>
        </w:rPr>
        <w:t>(</w:t>
      </w:r>
      <w:r w:rsidRPr="008B33E8">
        <w:rPr>
          <w:rFonts w:ascii="Arial" w:hAnsi="Arial" w:cs="Arial"/>
          <w:sz w:val="24"/>
          <w:szCs w:val="24"/>
          <w:lang w:val="en-US"/>
        </w:rPr>
        <w:t>B</w:t>
      </w:r>
      <w:r>
        <w:rPr>
          <w:rFonts w:ascii="Arial" w:hAnsi="Arial" w:cs="Arial"/>
          <w:sz w:val="24"/>
          <w:szCs w:val="24"/>
          <w:lang w:val="en-US"/>
        </w:rPr>
        <w:t>)</w:t>
      </w:r>
      <w:r w:rsidRPr="008B33E8">
        <w:rPr>
          <w:rFonts w:ascii="Arial" w:hAnsi="Arial" w:cs="Arial"/>
          <w:sz w:val="24"/>
          <w:szCs w:val="24"/>
          <w:lang w:val="en-US"/>
        </w:rPr>
        <w:t xml:space="preserve"> it is made using the training set (the “in-bag” observations) and not the out-of-bag. Number of variables considered: 13.</w:t>
      </w:r>
    </w:p>
    <w:p w14:paraId="4222F441" w14:textId="52013C93" w:rsidR="008B33E8" w:rsidRDefault="008B33E8" w:rsidP="008B33E8">
      <w:pPr>
        <w:jc w:val="both"/>
        <w:rPr>
          <w:rFonts w:ascii="Arial" w:hAnsi="Arial" w:cs="Arial"/>
          <w:sz w:val="24"/>
          <w:szCs w:val="24"/>
          <w:lang w:val="en-US"/>
        </w:rPr>
      </w:pPr>
    </w:p>
    <w:sectPr w:rsidR="008B33E8" w:rsidSect="008B33E8">
      <w:headerReference w:type="default" r:id="rId19"/>
      <w:footerReference w:type="default" r:id="rId20"/>
      <w:pgSz w:w="11906" w:h="16838"/>
      <w:pgMar w:top="1417" w:right="1701" w:bottom="1417" w:left="1701" w:header="51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561BA6" w14:textId="77777777" w:rsidR="002E1E44" w:rsidRDefault="002E1E44" w:rsidP="008B33E8">
      <w:pPr>
        <w:spacing w:after="0" w:line="240" w:lineRule="auto"/>
      </w:pPr>
      <w:r>
        <w:separator/>
      </w:r>
    </w:p>
  </w:endnote>
  <w:endnote w:type="continuationSeparator" w:id="0">
    <w:p w14:paraId="172F13A2" w14:textId="77777777" w:rsidR="002E1E44" w:rsidRDefault="002E1E44" w:rsidP="008B33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6957397"/>
      <w:docPartObj>
        <w:docPartGallery w:val="Page Numbers (Bottom of Page)"/>
        <w:docPartUnique/>
      </w:docPartObj>
    </w:sdtPr>
    <w:sdtEndPr/>
    <w:sdtContent>
      <w:p w14:paraId="447CE43E" w14:textId="4EE9FB99" w:rsidR="00417D8D" w:rsidRDefault="00417D8D">
        <w:pPr>
          <w:pStyle w:val="Piedepgina"/>
          <w:jc w:val="right"/>
        </w:pPr>
        <w:r>
          <w:fldChar w:fldCharType="begin"/>
        </w:r>
        <w:r>
          <w:instrText>PAGE   \* MERGEFORMAT</w:instrText>
        </w:r>
        <w:r>
          <w:fldChar w:fldCharType="separate"/>
        </w:r>
        <w:r>
          <w:rPr>
            <w:lang w:val="es-ES"/>
          </w:rPr>
          <w:t>2</w:t>
        </w:r>
        <w:r>
          <w:fldChar w:fldCharType="end"/>
        </w:r>
      </w:p>
    </w:sdtContent>
  </w:sdt>
  <w:p w14:paraId="227F91F1" w14:textId="77777777" w:rsidR="00417D8D" w:rsidRDefault="00417D8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208A1C" w14:textId="77777777" w:rsidR="002E1E44" w:rsidRDefault="002E1E44" w:rsidP="008B33E8">
      <w:pPr>
        <w:spacing w:after="0" w:line="240" w:lineRule="auto"/>
      </w:pPr>
      <w:r>
        <w:separator/>
      </w:r>
    </w:p>
  </w:footnote>
  <w:footnote w:type="continuationSeparator" w:id="0">
    <w:p w14:paraId="4ACB8DE7" w14:textId="77777777" w:rsidR="002E1E44" w:rsidRDefault="002E1E44" w:rsidP="008B33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BB0BE1" w14:textId="2D8B6F96" w:rsidR="008B33E8" w:rsidRPr="00482E33" w:rsidRDefault="002216EB" w:rsidP="008B33E8">
    <w:pPr>
      <w:pStyle w:val="Encabezado"/>
      <w:jc w:val="right"/>
      <w:rPr>
        <w:rFonts w:ascii="Arial" w:hAnsi="Arial" w:cs="Arial"/>
        <w:sz w:val="20"/>
        <w:szCs w:val="20"/>
        <w:lang w:val="en-US"/>
      </w:rPr>
    </w:pPr>
    <w:r>
      <w:rPr>
        <w:rFonts w:ascii="Arial" w:hAnsi="Arial" w:cs="Arial"/>
        <w:sz w:val="20"/>
        <w:szCs w:val="20"/>
        <w:lang w:val="en-US"/>
      </w:rPr>
      <w:t>Machine</w:t>
    </w:r>
    <w:r w:rsidR="002213D2">
      <w:rPr>
        <w:rFonts w:ascii="Arial" w:hAnsi="Arial" w:cs="Arial"/>
        <w:sz w:val="20"/>
        <w:szCs w:val="20"/>
        <w:lang w:val="en-US"/>
      </w:rPr>
      <w:t xml:space="preserve"> </w:t>
    </w:r>
    <w:r w:rsidR="009665EC">
      <w:rPr>
        <w:rFonts w:ascii="Arial" w:hAnsi="Arial" w:cs="Arial"/>
        <w:sz w:val="20"/>
        <w:szCs w:val="20"/>
        <w:lang w:val="en-US"/>
      </w:rPr>
      <w:t>L</w:t>
    </w:r>
    <w:r w:rsidR="002213D2">
      <w:rPr>
        <w:rFonts w:ascii="Arial" w:hAnsi="Arial" w:cs="Arial"/>
        <w:sz w:val="20"/>
        <w:szCs w:val="20"/>
        <w:lang w:val="en-US"/>
      </w:rPr>
      <w:t xml:space="preserve">earning to predict </w:t>
    </w:r>
    <w:r w:rsidR="009665EC">
      <w:rPr>
        <w:rFonts w:ascii="Arial" w:hAnsi="Arial" w:cs="Arial"/>
        <w:sz w:val="20"/>
        <w:szCs w:val="20"/>
        <w:lang w:val="en-US"/>
      </w:rPr>
      <w:t>B</w:t>
    </w:r>
    <w:r w:rsidR="002213D2">
      <w:rPr>
        <w:rFonts w:ascii="Arial" w:hAnsi="Arial" w:cs="Arial"/>
        <w:sz w:val="20"/>
        <w:szCs w:val="20"/>
        <w:lang w:val="en-US"/>
      </w:rPr>
      <w:t xml:space="preserve">ody </w:t>
    </w:r>
    <w:r w:rsidR="009665EC">
      <w:rPr>
        <w:rFonts w:ascii="Arial" w:hAnsi="Arial" w:cs="Arial"/>
        <w:sz w:val="20"/>
        <w:szCs w:val="20"/>
        <w:lang w:val="en-US"/>
      </w:rPr>
      <w:t>C</w:t>
    </w:r>
    <w:r w:rsidR="002213D2">
      <w:rPr>
        <w:rFonts w:ascii="Arial" w:hAnsi="Arial" w:cs="Arial"/>
        <w:sz w:val="20"/>
        <w:szCs w:val="20"/>
        <w:lang w:val="en-US"/>
      </w:rPr>
      <w:t>omposition</w:t>
    </w:r>
    <w:r w:rsidR="00482E33" w:rsidRPr="00482E33">
      <w:rPr>
        <w:rFonts w:ascii="Arial" w:hAnsi="Arial" w:cs="Arial"/>
        <w:sz w:val="20"/>
        <w:szCs w:val="20"/>
        <w:lang w:val="en-US"/>
      </w:rPr>
      <w:ptab w:relativeTo="margin" w:alignment="center" w:leader="none"/>
    </w:r>
    <w:r w:rsidR="00482E33" w:rsidRPr="00482E33">
      <w:rPr>
        <w:rFonts w:ascii="Arial" w:hAnsi="Arial" w:cs="Arial"/>
        <w:sz w:val="20"/>
        <w:szCs w:val="20"/>
        <w:lang w:val="en-US"/>
      </w:rPr>
      <w:ptab w:relativeTo="margin" w:alignment="right" w:leader="none"/>
    </w:r>
    <w:r w:rsidR="00482E33" w:rsidRPr="00482E33">
      <w:rPr>
        <w:rFonts w:ascii="Arial" w:hAnsi="Arial" w:cs="Arial"/>
        <w:sz w:val="20"/>
        <w:szCs w:val="20"/>
        <w:lang w:val="en-US"/>
      </w:rPr>
      <w:t xml:space="preserve">Supplementary Material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5429DD"/>
    <w:multiLevelType w:val="hybridMultilevel"/>
    <w:tmpl w:val="1FB6F9BA"/>
    <w:lvl w:ilvl="0" w:tplc="39C0C800">
      <w:start w:val="1"/>
      <w:numFmt w:val="bullet"/>
      <w:lvlText w:val="-"/>
      <w:lvlJc w:val="left"/>
      <w:pPr>
        <w:ind w:left="720" w:hanging="360"/>
      </w:pPr>
      <w:rPr>
        <w:rFonts w:ascii="Arial" w:eastAsiaTheme="minorHAnsi" w:hAnsi="Arial" w:cs="Aria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OyNDW3tLAwMDY0tDRQ0lEKTi0uzszPAykwrwUAFRzEcCwAAAA="/>
  </w:docVars>
  <w:rsids>
    <w:rsidRoot w:val="003C73D1"/>
    <w:rsid w:val="00091DD7"/>
    <w:rsid w:val="00093DA1"/>
    <w:rsid w:val="0016129F"/>
    <w:rsid w:val="001944C8"/>
    <w:rsid w:val="001C5C8B"/>
    <w:rsid w:val="00217862"/>
    <w:rsid w:val="002213D2"/>
    <w:rsid w:val="002216EB"/>
    <w:rsid w:val="00233535"/>
    <w:rsid w:val="002814DA"/>
    <w:rsid w:val="002A688B"/>
    <w:rsid w:val="002C00F5"/>
    <w:rsid w:val="002E1A24"/>
    <w:rsid w:val="002E1E44"/>
    <w:rsid w:val="00344A9E"/>
    <w:rsid w:val="00352339"/>
    <w:rsid w:val="003546AD"/>
    <w:rsid w:val="00370A97"/>
    <w:rsid w:val="003C73D1"/>
    <w:rsid w:val="003F7287"/>
    <w:rsid w:val="00415E58"/>
    <w:rsid w:val="00417D8D"/>
    <w:rsid w:val="00482E33"/>
    <w:rsid w:val="004C2A7C"/>
    <w:rsid w:val="004C64E7"/>
    <w:rsid w:val="005B0AB1"/>
    <w:rsid w:val="0062176E"/>
    <w:rsid w:val="006C7564"/>
    <w:rsid w:val="00783C5F"/>
    <w:rsid w:val="007F2100"/>
    <w:rsid w:val="00812097"/>
    <w:rsid w:val="008534EF"/>
    <w:rsid w:val="008B33E8"/>
    <w:rsid w:val="008C1132"/>
    <w:rsid w:val="009150A7"/>
    <w:rsid w:val="00936575"/>
    <w:rsid w:val="009665EC"/>
    <w:rsid w:val="00994D54"/>
    <w:rsid w:val="009F479D"/>
    <w:rsid w:val="00A352BA"/>
    <w:rsid w:val="00A65166"/>
    <w:rsid w:val="00AC0B7B"/>
    <w:rsid w:val="00AC2A88"/>
    <w:rsid w:val="00AF07F2"/>
    <w:rsid w:val="00B74899"/>
    <w:rsid w:val="00BF0EA6"/>
    <w:rsid w:val="00BF22CD"/>
    <w:rsid w:val="00C33D77"/>
    <w:rsid w:val="00C64736"/>
    <w:rsid w:val="00C804C6"/>
    <w:rsid w:val="00D8536A"/>
    <w:rsid w:val="00D90F13"/>
    <w:rsid w:val="00DB1587"/>
    <w:rsid w:val="00DF1457"/>
    <w:rsid w:val="00E27688"/>
    <w:rsid w:val="00EB5C20"/>
    <w:rsid w:val="00EE3646"/>
    <w:rsid w:val="00F306B9"/>
    <w:rsid w:val="00F437F8"/>
    <w:rsid w:val="00F46565"/>
    <w:rsid w:val="00F80971"/>
    <w:rsid w:val="00F8336B"/>
    <w:rsid w:val="00F86637"/>
    <w:rsid w:val="00FA3BE4"/>
    <w:rsid w:val="00FB6B86"/>
    <w:rsid w:val="00FC75AF"/>
    <w:rsid w:val="00FF642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7B9B1"/>
  <w15:chartTrackingRefBased/>
  <w15:docId w15:val="{4CB82666-1C1A-485E-8CF6-7DB63E3C4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B33E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B33E8"/>
  </w:style>
  <w:style w:type="paragraph" w:styleId="Piedepgina">
    <w:name w:val="footer"/>
    <w:basedOn w:val="Normal"/>
    <w:link w:val="PiedepginaCar"/>
    <w:uiPriority w:val="99"/>
    <w:unhideWhenUsed/>
    <w:rsid w:val="008B33E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B33E8"/>
  </w:style>
  <w:style w:type="paragraph" w:styleId="Prrafodelista">
    <w:name w:val="List Paragraph"/>
    <w:basedOn w:val="Normal"/>
    <w:uiPriority w:val="34"/>
    <w:qFormat/>
    <w:rsid w:val="009F479D"/>
    <w:pPr>
      <w:ind w:left="720"/>
      <w:contextualSpacing/>
    </w:pPr>
  </w:style>
  <w:style w:type="paragraph" w:styleId="Textodeglobo">
    <w:name w:val="Balloon Text"/>
    <w:basedOn w:val="Normal"/>
    <w:link w:val="TextodegloboCar"/>
    <w:uiPriority w:val="99"/>
    <w:semiHidden/>
    <w:unhideWhenUsed/>
    <w:rsid w:val="00BF0EA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F0E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B7D6D-15CE-4A2F-9C2B-8F9C3A1C3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1225</TotalTime>
  <Pages>17</Pages>
  <Words>9011</Words>
  <Characters>49561</Characters>
  <Application>Microsoft Office Word</Application>
  <DocSecurity>0</DocSecurity>
  <Lines>413</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Cresta</dc:creator>
  <cp:keywords/>
  <dc:description/>
  <cp:lastModifiedBy>Pablo Cresta</cp:lastModifiedBy>
  <cp:revision>22</cp:revision>
  <dcterms:created xsi:type="dcterms:W3CDTF">2020-05-08T10:59:00Z</dcterms:created>
  <dcterms:modified xsi:type="dcterms:W3CDTF">2020-09-10T19:39:00Z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d0834184-d411-3eaa-8ca3-6a6b5f4ed71b</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