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E6E" w:rsidRDefault="00CA5E6E">
      <w:r>
        <w:t>Supplementary Table 1.  The result of the K-M life table analysis showing the cumulative survival probability of cows to CM during the lactation period</w:t>
      </w:r>
    </w:p>
    <w:p w:rsidR="00CA5E6E" w:rsidRDefault="00435AE7">
      <w:r>
        <w:rPr>
          <w:noProof/>
          <w:lang w:eastAsia="en-GB"/>
        </w:rPr>
        <w:drawing>
          <wp:inline distT="0" distB="0" distL="0" distR="0">
            <wp:extent cx="5648373" cy="4257675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763" cy="426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AE7" w:rsidRDefault="00435AE7">
      <w:r>
        <w:br w:type="page"/>
      </w:r>
    </w:p>
    <w:p w:rsidR="00435AE7" w:rsidRDefault="00435AE7" w:rsidP="00435AE7">
      <w:r>
        <w:lastRenderedPageBreak/>
        <w:t xml:space="preserve">Supplementary Table </w:t>
      </w:r>
      <w:r>
        <w:t>2</w:t>
      </w:r>
      <w:r>
        <w:t xml:space="preserve">.  The result of the K-M life table analysis showing the cumulative </w:t>
      </w:r>
      <w:r>
        <w:t>incidence (failure)</w:t>
      </w:r>
      <w:r>
        <w:t xml:space="preserve"> of CM </w:t>
      </w:r>
      <w:r>
        <w:t xml:space="preserve">in </w:t>
      </w:r>
      <w:r>
        <w:t>cows during the lactation period</w:t>
      </w:r>
    </w:p>
    <w:p w:rsidR="007F0274" w:rsidRDefault="00435AE7">
      <w:bookmarkStart w:id="0" w:name="_GoBack"/>
      <w:r>
        <w:rPr>
          <w:noProof/>
          <w:lang w:eastAsia="en-GB"/>
        </w:rPr>
        <w:drawing>
          <wp:inline distT="0" distB="0" distL="0" distR="0">
            <wp:extent cx="5581650" cy="423234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323" cy="42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02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6E"/>
    <w:rsid w:val="00435AE7"/>
    <w:rsid w:val="005902D4"/>
    <w:rsid w:val="00CA5E6E"/>
    <w:rsid w:val="00E7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77688C-9C82-404F-8ED9-7AB32FDD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2022-08-27T15:08:00Z</dcterms:created>
  <dcterms:modified xsi:type="dcterms:W3CDTF">2022-08-27T15:31:00Z</dcterms:modified>
</cp:coreProperties>
</file>