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</w:pPr>
      <w:r>
        <w:t>Supplementary Material</w:t>
      </w:r>
    </w:p>
    <w:p>
      <w:pPr>
        <w:pStyle w:val="4"/>
        <w:numPr>
          <w:ilvl w:val="0"/>
          <w:numId w:val="0"/>
        </w:numPr>
        <w:ind w:left="567" w:hanging="567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7430" cy="4364990"/>
            <wp:effectExtent l="0" t="0" r="8890" b="8890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7430" cy="436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ind w:left="567" w:hanging="567"/>
        <w:rPr>
          <w:rFonts w:hint="eastAsia" w:eastAsiaTheme="minorEastAsia"/>
          <w:lang w:eastAsia="zh-CN"/>
        </w:rPr>
      </w:pPr>
      <w:r>
        <w:t xml:space="preserve">Supplementary 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t>1</w:t>
      </w:r>
      <w:r>
        <w:fldChar w:fldCharType="end"/>
      </w:r>
      <w:r>
        <w:t>.</w:t>
      </w:r>
      <w:r>
        <w:rPr>
          <w:rFonts w:hint="eastAsia" w:eastAsiaTheme="minorEastAsia"/>
          <w:lang w:eastAsia="zh-CN"/>
        </w:rPr>
        <w:t xml:space="preserve"> The </w:t>
      </w:r>
      <w:r>
        <w:rPr>
          <w:rFonts w:hint="eastAsia" w:eastAsiaTheme="minorEastAsia"/>
          <w:lang w:val="en-US" w:eastAsia="zh-CN"/>
        </w:rPr>
        <w:t>ROC curves and prognosis analysis</w:t>
      </w:r>
      <w:r>
        <w:rPr>
          <w:rFonts w:hint="eastAsia" w:eastAsiaTheme="minorEastAsia"/>
          <w:lang w:eastAsia="zh-CN"/>
        </w:rPr>
        <w:t xml:space="preserve"> of ZDHHC12 in </w:t>
      </w:r>
      <w:r>
        <w:rPr>
          <w:rFonts w:hint="eastAsia" w:eastAsiaTheme="minorEastAsia"/>
          <w:lang w:val="en-US" w:eastAsia="zh-CN"/>
        </w:rPr>
        <w:t>glioma</w:t>
      </w:r>
      <w:r>
        <w:rPr>
          <w:rFonts w:hint="eastAsia" w:eastAsiaTheme="minorEastAsia"/>
          <w:lang w:eastAsia="zh-CN"/>
        </w:rPr>
        <w:t>.</w:t>
      </w:r>
    </w:p>
    <w:p>
      <w:pPr>
        <w:numPr>
          <w:ilvl w:val="0"/>
          <w:numId w:val="3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The </w:t>
      </w:r>
      <w:r>
        <w:rPr>
          <w:rFonts w:hint="eastAsia"/>
          <w:lang w:val="en-US" w:eastAsia="zh-CN"/>
        </w:rPr>
        <w:t>ROC curves</w:t>
      </w:r>
      <w:r>
        <w:rPr>
          <w:rFonts w:hint="eastAsia"/>
          <w:lang w:eastAsia="zh-CN"/>
        </w:rPr>
        <w:t xml:space="preserve"> of ZDHHC12 in </w:t>
      </w:r>
      <w:r>
        <w:rPr>
          <w:rFonts w:hint="eastAsia"/>
          <w:lang w:val="en-US" w:eastAsia="zh-CN"/>
        </w:rPr>
        <w:t>glioma</w:t>
      </w:r>
      <w:r>
        <w:rPr>
          <w:rFonts w:hint="eastAsia"/>
          <w:lang w:eastAsia="zh-CN"/>
        </w:rPr>
        <w:t>.</w:t>
      </w:r>
    </w:p>
    <w:p>
      <w:pPr>
        <w:numPr>
          <w:ilvl w:val="0"/>
          <w:numId w:val="3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The prognosis analysis of ZDHHC12 in glioma.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pStyle w:val="4"/>
        <w:numPr>
          <w:ilvl w:val="0"/>
          <w:numId w:val="0"/>
        </w:numPr>
        <w:ind w:left="567" w:hanging="567"/>
        <w:rPr>
          <w:rFonts w:hint="eastAsia" w:eastAsiaTheme="minorEastAsia"/>
          <w:lang w:eastAsia="zh-CN"/>
        </w:rPr>
      </w:pPr>
    </w:p>
    <w:p>
      <w:pPr>
        <w:pStyle w:val="1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Chars="0" w:right="0" w:right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</w:p>
    <w:p>
      <w:pPr>
        <w:pStyle w:val="1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Chars="0" w:right="0" w:right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drawing>
          <wp:inline distT="0" distB="0" distL="114300" distR="114300">
            <wp:extent cx="6207760" cy="4011295"/>
            <wp:effectExtent l="0" t="0" r="10160" b="12065"/>
            <wp:docPr id="3" name="图片 3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07760" cy="401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Chars="0" w:right="0" w:right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="567" w:hanging="567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t xml:space="preserve">Supplementary Figure </w:t>
      </w:r>
      <w:r>
        <w:rPr>
          <w:rFonts w:hint="eastAsia" w:eastAsia="宋体"/>
          <w:lang w:val="en-US" w:eastAsia="zh-CN"/>
        </w:rPr>
        <w:t>2</w:t>
      </w:r>
      <w:bookmarkStart w:id="0" w:name="_GoBack"/>
      <w:bookmarkEnd w:id="0"/>
      <w:r>
        <w:t xml:space="preserve">.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</w:rPr>
        <w:t xml:space="preserve">Effects of ZDHHC12 knockdown on glioma cell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lang w:val="en-US" w:eastAsia="zh-CN"/>
        </w:rPr>
        <w:t>apoptosis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</w:p>
    <w:p>
      <w:pPr>
        <w:pStyle w:val="17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Chars="0" w:right="0" w:right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Knockdown of ZDHHC12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promot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>ed the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 xml:space="preserve"> apoptosis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 of SF295 cells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.</w:t>
      </w:r>
    </w:p>
    <w:p>
      <w:pPr>
        <w:pStyle w:val="17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="0" w:leftChars="0" w:right="0" w:rightChars="0" w:firstLine="0" w:firstLine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Knockdown of ZDHHC12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promot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ed the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apoptosis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 of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LN229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 cells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.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6205220" cy="4509770"/>
            <wp:effectExtent l="0" t="0" r="12700" b="1270"/>
            <wp:docPr id="2" name="图片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5220" cy="450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Chars="0" w:right="0" w:rightChars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Chars="0"/>
        <w:jc w:val="both"/>
        <w:textAlignment w:val="auto"/>
        <w:rPr>
          <w:rFonts w:hint="eastAsia" w:eastAsia="宋体"/>
          <w:b w:val="0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="567" w:hanging="567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t xml:space="preserve">Supplementary Figure </w:t>
      </w:r>
      <w:r>
        <w:rPr>
          <w:rFonts w:hint="eastAsia" w:eastAsia="宋体"/>
          <w:lang w:val="en-US" w:eastAsia="zh-CN"/>
        </w:rPr>
        <w:t>3</w:t>
      </w:r>
      <w:r>
        <w:t xml:space="preserve">.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</w:rPr>
        <w:t>Effects of ZDHHC12 knockdown on glioma cell migration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 </w:t>
      </w:r>
    </w:p>
    <w:p>
      <w:pPr>
        <w:pStyle w:val="17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="0" w:right="0" w:firstLine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>Knockdown of ZDHHC12 inhibited the migration of SF295 cells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.</w:t>
      </w:r>
    </w:p>
    <w:p>
      <w:pPr>
        <w:pStyle w:val="17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DFE"/>
        <w:spacing w:before="0" w:beforeAutospacing="0" w:after="0" w:afterAutospacing="0" w:line="288" w:lineRule="atLeast"/>
        <w:ind w:left="0" w:right="0" w:firstLine="0"/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Knockdown of ZDHHC12 inhibited the migration of 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LN229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</w:rPr>
        <w:t xml:space="preserve"> cells</w:t>
      </w:r>
      <w:r>
        <w:rPr>
          <w:rFonts w:hint="eastAsia" w:eastAsia="微软雅黑" w:cs="Times New Roman"/>
          <w:i w:val="0"/>
          <w:iCs w:val="0"/>
          <w:caps w:val="0"/>
          <w:color w:val="2A2B2E"/>
          <w:spacing w:val="0"/>
          <w:sz w:val="24"/>
          <w:szCs w:val="24"/>
          <w:shd w:val="clear" w:fill="FCFDFE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spacing w:before="240"/>
      </w:pPr>
    </w:p>
    <w:sectPr>
      <w:headerReference r:id="rId5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A12456"/>
    <w:multiLevelType w:val="singleLevel"/>
    <w:tmpl w:val="E6A12456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00A542EE"/>
    <w:multiLevelType w:val="singleLevel"/>
    <w:tmpl w:val="00A542EE"/>
    <w:lvl w:ilvl="0" w:tentative="0">
      <w:start w:val="1"/>
      <w:numFmt w:val="upperLetter"/>
      <w:suff w:val="space"/>
      <w:lvlText w:val="(%1)"/>
      <w:lvlJc w:val="left"/>
    </w:lvl>
  </w:abstractNum>
  <w:abstractNum w:abstractNumId="2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>
    <w:nsid w:val="47777347"/>
    <w:multiLevelType w:val="singleLevel"/>
    <w:tmpl w:val="47777347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720"/>
  <w:evenAndOddHeaders w:val="1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ODZlZmEzYjk2ZjU3MTU0OGUwMmU5Yzg0NjdlMTAifQ=="/>
  </w:docVars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E189D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B659D9"/>
    <w:rsid w:val="00C52A7B"/>
    <w:rsid w:val="00C56BAF"/>
    <w:rsid w:val="00C679AA"/>
    <w:rsid w:val="00C75972"/>
    <w:rsid w:val="00CB6BC5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1C1A06D3"/>
    <w:rsid w:val="2DF500FB"/>
    <w:rsid w:val="2E747809"/>
    <w:rsid w:val="31E64BE6"/>
    <w:rsid w:val="3BFD484D"/>
    <w:rsid w:val="45EF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标题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脚注文本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3F21C87-7B8E-4C69-A1BE-90A64C080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3</Pages>
  <Words>87</Words>
  <Characters>502</Characters>
  <Lines>3</Lines>
  <Paragraphs>1</Paragraphs>
  <TotalTime>0</TotalTime>
  <ScaleCrop>false</ScaleCrop>
  <LinksUpToDate>false</LinksUpToDate>
  <CharactersWithSpaces>581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Sunshine</cp:lastModifiedBy>
  <cp:lastPrinted>2013-10-03T12:51:00Z</cp:lastPrinted>
  <dcterms:modified xsi:type="dcterms:W3CDTF">2022-08-16T13:09:29Z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FC0A8D1B15F74FC8A7FFF86B21B3F168</vt:lpwstr>
  </property>
</Properties>
</file>