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93875" w14:textId="20890B45" w:rsidR="00354D46" w:rsidRPr="00354D46" w:rsidRDefault="00354D46" w:rsidP="006425B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6</w:t>
      </w:r>
    </w:p>
    <w:p w14:paraId="3A853561" w14:textId="77777777" w:rsidR="00354D46" w:rsidRDefault="00354D46" w:rsidP="006425B6">
      <w:pPr>
        <w:rPr>
          <w:rFonts w:ascii="Times New Roman" w:hAnsi="Times New Roman" w:cs="Times New Roman"/>
        </w:rPr>
      </w:pPr>
    </w:p>
    <w:p w14:paraId="1EF2EFCA" w14:textId="3FE7CBE0" w:rsidR="006425B6" w:rsidRDefault="006425B6" w:rsidP="006425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0598D0" wp14:editId="70C420B4">
            <wp:extent cx="5943600" cy="770170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6A624" w14:textId="77777777" w:rsidR="00354D46" w:rsidRDefault="00354D46" w:rsidP="006425B6">
      <w:pPr>
        <w:rPr>
          <w:rFonts w:ascii="Times New Roman" w:hAnsi="Times New Roman" w:cs="Times New Roman"/>
        </w:rPr>
      </w:pPr>
    </w:p>
    <w:p w14:paraId="56E0D985" w14:textId="77777777" w:rsidR="006425B6" w:rsidRPr="00A20553" w:rsidRDefault="006425B6" w:rsidP="006425B6">
      <w:pPr>
        <w:spacing w:line="480" w:lineRule="auto"/>
        <w:rPr>
          <w:rFonts w:ascii="Times New Roman" w:hAnsi="Times New Roman" w:cs="Times New Roman"/>
        </w:rPr>
      </w:pPr>
      <w:r w:rsidRPr="009805A2">
        <w:rPr>
          <w:rFonts w:ascii="Times New Roman" w:hAnsi="Times New Roman" w:cs="Times New Roman"/>
        </w:rPr>
        <w:lastRenderedPageBreak/>
        <w:t xml:space="preserve">Figure </w:t>
      </w:r>
      <w:r>
        <w:rPr>
          <w:rFonts w:ascii="Times New Roman" w:hAnsi="Times New Roman" w:cs="Times New Roman"/>
        </w:rPr>
        <w:t>S4</w:t>
      </w:r>
      <w:r w:rsidRPr="009805A2">
        <w:rPr>
          <w:rFonts w:ascii="Times New Roman" w:hAnsi="Times New Roman" w:cs="Times New Roman"/>
        </w:rPr>
        <w:t xml:space="preserve">. </w:t>
      </w:r>
      <w:r w:rsidRPr="002B6340">
        <w:rPr>
          <w:rFonts w:ascii="Times New Roman" w:hAnsi="Times New Roman" w:cs="Times New Roman"/>
        </w:rPr>
        <w:t xml:space="preserve">Percent change in multiple organs procured for interrupted time series (S4A-B) and before-and-after (S4C) studies. Figure S4A reflects the average </w:t>
      </w:r>
      <w:r>
        <w:rPr>
          <w:rFonts w:ascii="Times New Roman" w:hAnsi="Times New Roman" w:cs="Times New Roman"/>
        </w:rPr>
        <w:t>relative</w:t>
      </w:r>
      <w:r w:rsidRPr="002B6340">
        <w:rPr>
          <w:rFonts w:ascii="Times New Roman" w:hAnsi="Times New Roman" w:cs="Times New Roman"/>
        </w:rPr>
        <w:t xml:space="preserve"> year-to-year increase in multiple organs procured over the course of the study. Figure S4B reflects average </w:t>
      </w:r>
      <w:r>
        <w:rPr>
          <w:rFonts w:ascii="Times New Roman" w:hAnsi="Times New Roman" w:cs="Times New Roman"/>
        </w:rPr>
        <w:t>relative</w:t>
      </w:r>
      <w:r w:rsidRPr="002B6340">
        <w:rPr>
          <w:rFonts w:ascii="Times New Roman" w:hAnsi="Times New Roman" w:cs="Times New Roman"/>
        </w:rPr>
        <w:t xml:space="preserve"> change year-over-year of the time series data presented in Figure S4A. Figure S4C reflects the percent change in multiple organs procured following the intervention. </w:t>
      </w:r>
    </w:p>
    <w:p w14:paraId="625A7153" w14:textId="77777777" w:rsidR="007A7454" w:rsidRDefault="007A7454"/>
    <w:sectPr w:rsidR="007A7454" w:rsidSect="0042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DQzMrQwBwEDJR2l4NTi4sz8PJACo1oABKHTsCwAAAA="/>
  </w:docVars>
  <w:rsids>
    <w:rsidRoot w:val="006425B6"/>
    <w:rsid w:val="00354D46"/>
    <w:rsid w:val="006425B6"/>
    <w:rsid w:val="007A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7A30"/>
  <w15:chartTrackingRefBased/>
  <w15:docId w15:val="{22736344-2B30-42EA-85BA-02FE5383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5B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Pekar</dc:creator>
  <cp:keywords/>
  <dc:description/>
  <cp:lastModifiedBy>Tetyana Pekar</cp:lastModifiedBy>
  <cp:revision>2</cp:revision>
  <dcterms:created xsi:type="dcterms:W3CDTF">2020-11-17T15:47:00Z</dcterms:created>
  <dcterms:modified xsi:type="dcterms:W3CDTF">2020-11-18T17:59:00Z</dcterms:modified>
</cp:coreProperties>
</file>