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AD7" w:rsidRPr="006F44B4" w:rsidRDefault="00556AD7" w:rsidP="00556AD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21BA6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Additional file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 4. </w:t>
      </w:r>
      <w:r w:rsidRPr="00E21BA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Table S3</w:t>
      </w:r>
      <w:r w:rsidRPr="00E21BA6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21BA6">
        <w:rPr>
          <w:rFonts w:ascii="Times New Roman" w:hAnsi="Times New Roman" w:cs="Times New Roman"/>
          <w:sz w:val="24"/>
          <w:szCs w:val="24"/>
          <w:lang w:val="en-US"/>
        </w:rPr>
        <w:t xml:space="preserve">Insecticide discriminating concentrations for </w:t>
      </w:r>
      <w:r w:rsidRPr="00E21BA6">
        <w:rPr>
          <w:rFonts w:ascii="Times New Roman" w:hAnsi="Times New Roman" w:cs="Times New Roman"/>
          <w:i/>
          <w:sz w:val="24"/>
          <w:szCs w:val="24"/>
          <w:lang w:val="en-US"/>
        </w:rPr>
        <w:t xml:space="preserve">Aedes </w:t>
      </w:r>
      <w:r w:rsidRPr="00E21BA6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Pr="00E21BA6">
        <w:rPr>
          <w:rFonts w:ascii="Times New Roman" w:hAnsi="Times New Roman" w:cs="Times New Roman"/>
          <w:i/>
          <w:sz w:val="24"/>
          <w:szCs w:val="24"/>
          <w:lang w:val="en-US"/>
        </w:rPr>
        <w:t>Anopheles</w:t>
      </w:r>
      <w:r w:rsidRPr="00E21BA6">
        <w:rPr>
          <w:rFonts w:ascii="Times New Roman" w:hAnsi="Times New Roman" w:cs="Times New Roman"/>
          <w:sz w:val="24"/>
          <w:szCs w:val="24"/>
          <w:lang w:val="en-US"/>
        </w:rPr>
        <w:t xml:space="preserve"> species in WHO bottle assays (source </w:t>
      </w:r>
      <w:r w:rsidRPr="00E21BA6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E21BA6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&lt;EndNote&gt;&lt;Cite&gt;&lt;Author&gt;Organization&lt;/Author&gt;&lt;Year&gt;2022&lt;/Year&gt;&lt;RecNum&gt;23600&lt;/RecNum&gt;&lt;DisplayText&gt;[22]&lt;/DisplayText&gt;&lt;record&gt;&lt;rec-number&gt;23600&lt;/rec-number&gt;&lt;foreign-keys&gt;&lt;key app="EN" db-id="vwtpdwsdtzzppuez2dmxs5ras99zxva5rfrv" timestamp="1648459297"&gt;23600&lt;/key&gt;&lt;/foreign-keys&gt;&lt;ref-type name="Report"&gt;27&lt;/ref-type&gt;&lt;contributors&gt;&lt;authors&gt;&lt;author&gt;World Health Organization&lt;/author&gt;&lt;/authors&gt;&lt;secondary-authors&gt;&lt;author&gt;World Health Organization&lt;/author&gt;&lt;/secondary-authors&gt;&lt;/contributors&gt;&lt;titles&gt;&lt;title&gt;Determining discriminating concentrations of insecticides for monitoring resistance in mosquitoes: report of a multi-centre laboratory study and WHO expert consultations&lt;/title&gt;&lt;/titles&gt;&lt;dates&gt;&lt;year&gt;2022&lt;/year&gt;&lt;/dates&gt;&lt;publisher&gt;World health Organization&lt;/publisher&gt;&lt;isbn&gt;Licence: CC BY-NC-SA 3.0 IGO&lt;/isbn&gt;&lt;urls&gt;&lt;related-urls&gt;&lt;url&gt;https://apps.who.int/iris/handle/10665/352616. &lt;/url&gt;&lt;/related-urls&gt;&lt;/urls&gt;&lt;/record&gt;&lt;/Cite&gt;&lt;/EndNote&gt;</w:instrText>
      </w:r>
      <w:r w:rsidRPr="00E21BA6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E21BA6">
        <w:rPr>
          <w:rFonts w:ascii="Times New Roman" w:hAnsi="Times New Roman" w:cs="Times New Roman"/>
          <w:noProof/>
          <w:sz w:val="24"/>
          <w:szCs w:val="24"/>
          <w:lang w:val="en-US"/>
        </w:rPr>
        <w:t>[22]</w:t>
      </w:r>
      <w:r w:rsidRPr="00E21BA6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E21BA6">
        <w:rPr>
          <w:rFonts w:ascii="Times New Roman" w:hAnsi="Times New Roman" w:cs="Times New Roman"/>
          <w:sz w:val="24"/>
          <w:szCs w:val="24"/>
          <w:lang w:val="en-US"/>
        </w:rPr>
        <w:t>)</w:t>
      </w:r>
    </w:p>
    <w:tbl>
      <w:tblPr>
        <w:tblW w:w="14170" w:type="dxa"/>
        <w:tblLook w:val="04A0" w:firstRow="1" w:lastRow="0" w:firstColumn="1" w:lastColumn="0" w:noHBand="0" w:noVBand="1"/>
      </w:tblPr>
      <w:tblGrid>
        <w:gridCol w:w="1889"/>
        <w:gridCol w:w="1646"/>
        <w:gridCol w:w="3206"/>
        <w:gridCol w:w="2185"/>
        <w:gridCol w:w="1559"/>
        <w:gridCol w:w="1646"/>
        <w:gridCol w:w="2039"/>
      </w:tblGrid>
      <w:tr w:rsidR="00556AD7" w:rsidRPr="00E21BA6" w:rsidTr="003415A5">
        <w:trPr>
          <w:trHeight w:val="1063"/>
        </w:trPr>
        <w:tc>
          <w:tcPr>
            <w:tcW w:w="1889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8" w:space="0" w:color="auto"/>
            </w:tcBorders>
            <w:shd w:val="clear" w:color="000000" w:fill="F7CAAC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  <w:t>Insecticide class</w:t>
            </w:r>
          </w:p>
        </w:tc>
        <w:tc>
          <w:tcPr>
            <w:tcW w:w="1646" w:type="dxa"/>
            <w:tcBorders>
              <w:top w:val="single" w:sz="4" w:space="0" w:color="808080"/>
              <w:left w:val="nil"/>
              <w:bottom w:val="single" w:sz="4" w:space="0" w:color="auto"/>
              <w:right w:val="single" w:sz="8" w:space="0" w:color="auto"/>
            </w:tcBorders>
            <w:shd w:val="clear" w:color="000000" w:fill="F7CAAC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  <w:t>Insecticide</w:t>
            </w:r>
          </w:p>
        </w:tc>
        <w:tc>
          <w:tcPr>
            <w:tcW w:w="3206" w:type="dxa"/>
            <w:tcBorders>
              <w:top w:val="single" w:sz="4" w:space="0" w:color="808080"/>
              <w:left w:val="nil"/>
              <w:bottom w:val="single" w:sz="4" w:space="0" w:color="auto"/>
              <w:right w:val="single" w:sz="8" w:space="0" w:color="auto"/>
            </w:tcBorders>
            <w:shd w:val="clear" w:color="000000" w:fill="F7CAAC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  <w:t xml:space="preserve">Targeted mosquito species </w:t>
            </w:r>
          </w:p>
        </w:tc>
        <w:tc>
          <w:tcPr>
            <w:tcW w:w="2185" w:type="dxa"/>
            <w:tcBorders>
              <w:top w:val="single" w:sz="4" w:space="0" w:color="808080"/>
              <w:left w:val="nil"/>
              <w:bottom w:val="single" w:sz="4" w:space="0" w:color="auto"/>
              <w:right w:val="single" w:sz="8" w:space="0" w:color="auto"/>
            </w:tcBorders>
            <w:shd w:val="clear" w:color="000000" w:fill="F7CAAC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  <w:t xml:space="preserve">Discriminating </w:t>
            </w:r>
            <w:proofErr w:type="spellStart"/>
            <w:r w:rsidRPr="00E21BA6"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  <w:t>concentration</w:t>
            </w:r>
            <w:r w:rsidRPr="00E21BA6">
              <w:rPr>
                <w:rFonts w:ascii="Times New Roman" w:hAnsi="Times New Roman" w:cs="Times New Roman"/>
                <w:b/>
                <w:bCs/>
                <w:color w:val="414042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59" w:type="dxa"/>
            <w:tcBorders>
              <w:top w:val="single" w:sz="4" w:space="0" w:color="808080"/>
              <w:left w:val="nil"/>
              <w:bottom w:val="single" w:sz="4" w:space="0" w:color="auto"/>
              <w:right w:val="single" w:sz="8" w:space="0" w:color="auto"/>
            </w:tcBorders>
            <w:shd w:val="clear" w:color="000000" w:fill="F7CAAC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  <w:t>Exposure period (hour)</w:t>
            </w:r>
          </w:p>
        </w:tc>
        <w:tc>
          <w:tcPr>
            <w:tcW w:w="1646" w:type="dxa"/>
            <w:tcBorders>
              <w:top w:val="single" w:sz="4" w:space="0" w:color="808080"/>
              <w:left w:val="nil"/>
              <w:bottom w:val="single" w:sz="4" w:space="0" w:color="auto"/>
              <w:right w:val="single" w:sz="8" w:space="0" w:color="auto"/>
            </w:tcBorders>
            <w:shd w:val="clear" w:color="000000" w:fill="F7CAAC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  <w:t>Holding period (hour)</w:t>
            </w:r>
          </w:p>
        </w:tc>
        <w:tc>
          <w:tcPr>
            <w:tcW w:w="2039" w:type="dxa"/>
            <w:tcBorders>
              <w:top w:val="single" w:sz="4" w:space="0" w:color="808080"/>
              <w:left w:val="nil"/>
              <w:bottom w:val="single" w:sz="4" w:space="0" w:color="auto"/>
              <w:right w:val="single" w:sz="8" w:space="0" w:color="auto"/>
            </w:tcBorders>
            <w:shd w:val="clear" w:color="000000" w:fill="F7CAAC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b/>
                <w:bCs/>
                <w:color w:val="414042"/>
                <w:lang w:val="en-US"/>
              </w:rPr>
              <w:t>Carrier oil / solvent/ surfactant</w:t>
            </w:r>
          </w:p>
        </w:tc>
        <w:bookmarkStart w:id="0" w:name="_GoBack"/>
        <w:bookmarkEnd w:id="0"/>
      </w:tr>
      <w:tr w:rsidR="00556AD7" w:rsidRPr="00E21BA6" w:rsidTr="003415A5">
        <w:trPr>
          <w:trHeight w:val="800"/>
        </w:trPr>
        <w:tc>
          <w:tcPr>
            <w:tcW w:w="1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21BA6">
              <w:rPr>
                <w:rFonts w:ascii="Times New Roman" w:hAnsi="Times New Roman" w:cs="Times New Roman"/>
                <w:lang w:val="en-US"/>
              </w:rPr>
              <w:t>Pyrethroids</w:t>
            </w:r>
          </w:p>
        </w:tc>
        <w:tc>
          <w:tcPr>
            <w:tcW w:w="1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21BA6">
              <w:rPr>
                <w:rFonts w:ascii="Times New Roman" w:hAnsi="Times New Roman" w:cs="Times New Roman"/>
                <w:lang w:val="en-US"/>
              </w:rPr>
              <w:t>Transfluthrin</w:t>
            </w:r>
            <w:proofErr w:type="spellEnd"/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albimanus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stephensi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funestus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minimus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An. gambiae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2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Acetone only</w:t>
            </w:r>
          </w:p>
        </w:tc>
      </w:tr>
      <w:tr w:rsidR="00556AD7" w:rsidRPr="00E21BA6" w:rsidTr="003415A5">
        <w:trPr>
          <w:trHeight w:val="800"/>
        </w:trPr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Ae. </w:t>
            </w:r>
            <w:r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eg</w:t>
            </w:r>
            <w:r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yp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ti</w:t>
            </w: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Ae. albopictus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3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Acetone only</w:t>
            </w:r>
          </w:p>
        </w:tc>
      </w:tr>
      <w:tr w:rsidR="00556AD7" w:rsidRPr="00E21BA6" w:rsidTr="003415A5">
        <w:trPr>
          <w:trHeight w:val="800"/>
        </w:trPr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Metofluthrin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Ae. </w:t>
            </w:r>
            <w:r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eg</w:t>
            </w:r>
            <w:r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yp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ti</w:t>
            </w: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Ae. albopictus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>
              <w:rPr>
                <w:rFonts w:ascii="Times New Roman" w:hAnsi="Times New Roman" w:cs="Times New Roman"/>
                <w:color w:val="414042"/>
                <w:lang w:val="en-US"/>
              </w:rPr>
              <w:t>1</w:t>
            </w: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Acetone only</w:t>
            </w:r>
          </w:p>
        </w:tc>
      </w:tr>
      <w:tr w:rsidR="00556AD7" w:rsidRPr="00E21BA6" w:rsidTr="003415A5">
        <w:trPr>
          <w:trHeight w:val="800"/>
        </w:trPr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Prallethrin</w:t>
            </w:r>
            <w:proofErr w:type="spellEnd"/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Ae. aeg</w:t>
            </w:r>
            <w:r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yp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ti</w:t>
            </w: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Ae. albopictus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>
              <w:rPr>
                <w:rFonts w:ascii="Times New Roman" w:hAnsi="Times New Roman" w:cs="Times New Roman"/>
                <w:color w:val="414042"/>
                <w:lang w:val="en-US"/>
              </w:rPr>
              <w:t>30</w:t>
            </w: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Acetone only</w:t>
            </w:r>
          </w:p>
        </w:tc>
      </w:tr>
      <w:tr w:rsidR="00556AD7" w:rsidRPr="00E21BA6" w:rsidTr="003415A5">
        <w:trPr>
          <w:trHeight w:val="537"/>
        </w:trPr>
        <w:tc>
          <w:tcPr>
            <w:tcW w:w="1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21BA6">
              <w:rPr>
                <w:rFonts w:ascii="Times New Roman" w:hAnsi="Times New Roman" w:cs="Times New Roman"/>
                <w:lang w:val="en-US"/>
              </w:rPr>
              <w:t>Neonicotinoids</w:t>
            </w:r>
          </w:p>
        </w:tc>
        <w:tc>
          <w:tcPr>
            <w:tcW w:w="1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Clothianidin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732402">
              <w:rPr>
                <w:rFonts w:ascii="Times New Roman" w:hAnsi="Times New Roman" w:cs="Times New Roman"/>
                <w:i/>
                <w:lang w:val="en-US"/>
              </w:rPr>
              <w:t xml:space="preserve">An. </w:t>
            </w:r>
            <w:proofErr w:type="spellStart"/>
            <w:r w:rsidRPr="00732402">
              <w:rPr>
                <w:rFonts w:ascii="Times New Roman" w:hAnsi="Times New Roman" w:cs="Times New Roman"/>
                <w:i/>
                <w:lang w:val="en-US"/>
              </w:rPr>
              <w:t>albi</w:t>
            </w:r>
            <w:r>
              <w:rPr>
                <w:rFonts w:ascii="Times New Roman" w:hAnsi="Times New Roman" w:cs="Times New Roman"/>
                <w:i/>
                <w:lang w:val="en-US"/>
              </w:rPr>
              <w:t>man</w:t>
            </w:r>
            <w:r w:rsidRPr="00732402">
              <w:rPr>
                <w:rFonts w:ascii="Times New Roman" w:hAnsi="Times New Roman" w:cs="Times New Roman"/>
                <w:i/>
                <w:lang w:val="en-US"/>
              </w:rPr>
              <w:t>us</w:t>
            </w:r>
            <w:proofErr w:type="spellEnd"/>
            <w:r w:rsidRPr="00732402">
              <w:rPr>
                <w:rFonts w:ascii="Times New Roman" w:hAnsi="Times New Roman" w:cs="Times New Roman"/>
                <w:i/>
                <w:lang w:val="en-US"/>
              </w:rPr>
              <w:t xml:space="preserve">, An. </w:t>
            </w:r>
            <w:proofErr w:type="spellStart"/>
            <w:r w:rsidRPr="00732402">
              <w:rPr>
                <w:rFonts w:ascii="Times New Roman" w:hAnsi="Times New Roman" w:cs="Times New Roman"/>
                <w:i/>
                <w:lang w:val="en-US"/>
              </w:rPr>
              <w:t>stephensi</w:t>
            </w:r>
            <w:proofErr w:type="spellEnd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10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 xml:space="preserve">Acetone + MERO 800 </w:t>
            </w:r>
            <w:proofErr w:type="spellStart"/>
            <w:r w:rsidRPr="00732402">
              <w:rPr>
                <w:rFonts w:ascii="Times New Roman" w:hAnsi="Times New Roman" w:cs="Times New Roman"/>
                <w:lang w:val="en-US"/>
              </w:rPr>
              <w:t>ppm</w:t>
            </w:r>
            <w:r w:rsidRPr="00E96465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</w:tr>
      <w:tr w:rsidR="00556AD7" w:rsidRPr="00E21BA6" w:rsidTr="003415A5">
        <w:trPr>
          <w:trHeight w:val="361"/>
        </w:trPr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732402">
              <w:rPr>
                <w:rFonts w:ascii="Times New Roman" w:hAnsi="Times New Roman" w:cs="Times New Roman"/>
                <w:i/>
                <w:lang w:val="en-US"/>
              </w:rPr>
              <w:t xml:space="preserve">An. </w:t>
            </w:r>
            <w:proofErr w:type="spellStart"/>
            <w:r w:rsidRPr="00732402">
              <w:rPr>
                <w:rFonts w:ascii="Times New Roman" w:hAnsi="Times New Roman" w:cs="Times New Roman"/>
                <w:i/>
                <w:lang w:val="en-US"/>
              </w:rPr>
              <w:t>funestus</w:t>
            </w:r>
            <w:proofErr w:type="spellEnd"/>
            <w:r w:rsidRPr="00732402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732402">
              <w:rPr>
                <w:rFonts w:ascii="Times New Roman" w:hAnsi="Times New Roman" w:cs="Times New Roman"/>
                <w:i/>
                <w:lang w:val="en-US"/>
              </w:rPr>
              <w:t>s.s.</w:t>
            </w:r>
            <w:proofErr w:type="spellEnd"/>
            <w:r w:rsidRPr="00732402">
              <w:rPr>
                <w:rFonts w:ascii="Times New Roman" w:hAnsi="Times New Roman" w:cs="Times New Roman"/>
                <w:i/>
                <w:lang w:val="en-US"/>
              </w:rPr>
              <w:t xml:space="preserve">, An. gambiae </w:t>
            </w:r>
            <w:proofErr w:type="spellStart"/>
            <w:r w:rsidRPr="00732402">
              <w:rPr>
                <w:rFonts w:ascii="Times New Roman" w:hAnsi="Times New Roman" w:cs="Times New Roman"/>
                <w:i/>
                <w:lang w:val="en-US"/>
              </w:rPr>
              <w:t>s.s.</w:t>
            </w:r>
            <w:proofErr w:type="spellEnd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4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 xml:space="preserve">Acetone + MERO 800 </w:t>
            </w:r>
            <w:proofErr w:type="spellStart"/>
            <w:r w:rsidRPr="00732402">
              <w:rPr>
                <w:rFonts w:ascii="Times New Roman" w:hAnsi="Times New Roman" w:cs="Times New Roman"/>
                <w:lang w:val="en-US"/>
              </w:rPr>
              <w:t>ppm</w:t>
            </w:r>
            <w:r w:rsidR="00E96465" w:rsidRPr="00E96465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</w:tr>
      <w:tr w:rsidR="00556AD7" w:rsidRPr="00E21BA6" w:rsidTr="003415A5">
        <w:trPr>
          <w:trHeight w:val="537"/>
        </w:trPr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732402">
              <w:rPr>
                <w:rFonts w:ascii="Times New Roman" w:hAnsi="Times New Roman" w:cs="Times New Roman"/>
                <w:i/>
                <w:lang w:val="en-US"/>
              </w:rPr>
              <w:t xml:space="preserve">An.  </w:t>
            </w:r>
            <w:proofErr w:type="spellStart"/>
            <w:r w:rsidRPr="00732402">
              <w:rPr>
                <w:rFonts w:ascii="Times New Roman" w:hAnsi="Times New Roman" w:cs="Times New Roman"/>
                <w:i/>
                <w:lang w:val="en-US"/>
              </w:rPr>
              <w:t>minimus</w:t>
            </w:r>
            <w:proofErr w:type="spellEnd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6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 xml:space="preserve">Acetone + MERO 800 </w:t>
            </w:r>
            <w:proofErr w:type="spellStart"/>
            <w:r w:rsidRPr="00732402">
              <w:rPr>
                <w:rFonts w:ascii="Times New Roman" w:hAnsi="Times New Roman" w:cs="Times New Roman"/>
                <w:lang w:val="en-US"/>
              </w:rPr>
              <w:t>ppm</w:t>
            </w:r>
            <w:r w:rsidR="00E96465" w:rsidRPr="00E96465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</w:tr>
      <w:tr w:rsidR="00556AD7" w:rsidRPr="00E21BA6" w:rsidTr="003415A5">
        <w:trPr>
          <w:trHeight w:val="537"/>
        </w:trPr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732402">
              <w:rPr>
                <w:rFonts w:ascii="Times New Roman" w:hAnsi="Times New Roman" w:cs="Times New Roman"/>
                <w:i/>
                <w:lang w:val="en-US"/>
              </w:rPr>
              <w:t>Ae. aegypti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20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 xml:space="preserve">Acetone + MERO 1500 </w:t>
            </w:r>
            <w:proofErr w:type="spellStart"/>
            <w:r w:rsidRPr="00732402">
              <w:rPr>
                <w:rFonts w:ascii="Times New Roman" w:hAnsi="Times New Roman" w:cs="Times New Roman"/>
                <w:lang w:val="en-US"/>
              </w:rPr>
              <w:t>ppm</w:t>
            </w:r>
            <w:r w:rsidR="00E96465" w:rsidRPr="00E96465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</w:tr>
      <w:tr w:rsidR="00556AD7" w:rsidRPr="00E21BA6" w:rsidTr="003415A5">
        <w:trPr>
          <w:trHeight w:val="537"/>
        </w:trPr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732402">
              <w:rPr>
                <w:rFonts w:ascii="Times New Roman" w:hAnsi="Times New Roman" w:cs="Times New Roman"/>
                <w:i/>
                <w:lang w:val="en-US"/>
              </w:rPr>
              <w:t>Ae. albopictus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10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732402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32402">
              <w:rPr>
                <w:rFonts w:ascii="Times New Roman" w:hAnsi="Times New Roman" w:cs="Times New Roman"/>
                <w:lang w:val="en-US"/>
              </w:rPr>
              <w:t xml:space="preserve">Acetone + MERO 1500 </w:t>
            </w:r>
            <w:proofErr w:type="spellStart"/>
            <w:r w:rsidRPr="00732402">
              <w:rPr>
                <w:rFonts w:ascii="Times New Roman" w:hAnsi="Times New Roman" w:cs="Times New Roman"/>
                <w:lang w:val="en-US"/>
              </w:rPr>
              <w:t>ppm</w:t>
            </w:r>
            <w:r w:rsidR="00E96465" w:rsidRPr="00E96465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</w:tr>
      <w:tr w:rsidR="00556AD7" w:rsidRPr="00E21BA6" w:rsidTr="003415A5">
        <w:trPr>
          <w:trHeight w:val="408"/>
        </w:trPr>
        <w:tc>
          <w:tcPr>
            <w:tcW w:w="1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21BA6">
              <w:rPr>
                <w:rFonts w:ascii="Times New Roman" w:hAnsi="Times New Roman" w:cs="Times New Roman"/>
                <w:lang w:val="en-US"/>
              </w:rPr>
              <w:lastRenderedPageBreak/>
              <w:t>Butenolides</w:t>
            </w:r>
            <w:proofErr w:type="spellEnd"/>
          </w:p>
        </w:tc>
        <w:tc>
          <w:tcPr>
            <w:tcW w:w="1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21BA6">
              <w:rPr>
                <w:rFonts w:ascii="Times New Roman" w:hAnsi="Times New Roman" w:cs="Times New Roman"/>
                <w:lang w:val="en-US"/>
              </w:rPr>
              <w:t>Flupyradifurone</w:t>
            </w:r>
            <w:proofErr w:type="spellEnd"/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albimanus</w:t>
            </w:r>
            <w:proofErr w:type="spellEnd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500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Acetone + MERO 200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ppm</w:t>
            </w:r>
            <w:r w:rsidR="00E96465" w:rsidRPr="00E96465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</w:tr>
      <w:tr w:rsidR="00556AD7" w:rsidRPr="00E21BA6" w:rsidTr="003415A5">
        <w:trPr>
          <w:trHeight w:val="537"/>
        </w:trPr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stephensi</w:t>
            </w:r>
            <w:proofErr w:type="spellEnd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, An. gambiae</w:t>
            </w: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s.s.</w:t>
            </w:r>
            <w:proofErr w:type="spellEnd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60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Acetone + MERO 200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ppm</w:t>
            </w:r>
            <w:r w:rsidR="00E96465" w:rsidRPr="00E96465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</w:tr>
      <w:tr w:rsidR="00556AD7" w:rsidRPr="00E21BA6" w:rsidTr="003415A5">
        <w:trPr>
          <w:trHeight w:val="537"/>
        </w:trPr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i/>
                <w:iCs/>
                <w:color w:val="414042"/>
                <w:lang w:val="de-DE"/>
              </w:rPr>
            </w:pP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de-DE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de-DE"/>
              </w:rPr>
              <w:t>funestus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de-DE"/>
              </w:rPr>
              <w:t xml:space="preserve">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de-DE"/>
              </w:rPr>
              <w:t>s.s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de-DE"/>
              </w:rPr>
              <w:t xml:space="preserve">.,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de-DE"/>
              </w:rPr>
              <w:t>An. minimus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100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Acetone + MERO 200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ppm</w:t>
            </w:r>
            <w:r w:rsidR="00E96465" w:rsidRPr="00E96465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</w:tr>
      <w:tr w:rsidR="00556AD7" w:rsidRPr="00E21BA6" w:rsidTr="003415A5">
        <w:trPr>
          <w:trHeight w:val="537"/>
        </w:trPr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Ae. </w:t>
            </w:r>
            <w:r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eg</w:t>
            </w:r>
            <w:r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yp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ti, Ae. albopictus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80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24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Acetone + MERO 1500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ppm</w:t>
            </w:r>
            <w:r w:rsidRPr="00E21BA6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proofErr w:type="spellEnd"/>
          </w:p>
        </w:tc>
      </w:tr>
      <w:tr w:rsidR="00556AD7" w:rsidRPr="00E21BA6" w:rsidTr="003415A5">
        <w:trPr>
          <w:trHeight w:val="800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21BA6">
              <w:rPr>
                <w:rFonts w:ascii="Times New Roman" w:hAnsi="Times New Roman" w:cs="Times New Roman"/>
                <w:lang w:val="en-US"/>
              </w:rPr>
              <w:t>Pyrroles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21BA6">
              <w:rPr>
                <w:rFonts w:ascii="Times New Roman" w:hAnsi="Times New Roman" w:cs="Times New Roman"/>
                <w:lang w:val="en-US"/>
              </w:rPr>
              <w:t>Chlorfenapyr</w:t>
            </w:r>
            <w:proofErr w:type="spellEnd"/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An. gambiae</w:t>
            </w: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s.s.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stephensi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funestus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s.s.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An.</w:t>
            </w:r>
            <w:r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albimanus</w:t>
            </w:r>
            <w:proofErr w:type="spellEnd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100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72 h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Acetone only</w:t>
            </w:r>
          </w:p>
        </w:tc>
      </w:tr>
      <w:tr w:rsidR="00556AD7" w:rsidRPr="00E21BA6" w:rsidTr="003415A5">
        <w:trPr>
          <w:trHeight w:val="1075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21BA6">
              <w:rPr>
                <w:rFonts w:ascii="Times New Roman" w:hAnsi="Times New Roman" w:cs="Times New Roman"/>
                <w:lang w:val="en-US"/>
              </w:rPr>
              <w:t>JH hormone mimics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21BA6">
              <w:rPr>
                <w:rFonts w:ascii="Times New Roman" w:hAnsi="Times New Roman" w:cs="Times New Roman"/>
                <w:lang w:val="en-US"/>
              </w:rPr>
              <w:t>Pyriproxyfen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An. gambiae</w:t>
            </w: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s.s.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stephensi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, </w:t>
            </w:r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 xml:space="preserve">An. </w:t>
            </w:r>
            <w:proofErr w:type="spellStart"/>
            <w:r w:rsidRPr="00E21BA6">
              <w:rPr>
                <w:rFonts w:ascii="Times New Roman" w:hAnsi="Times New Roman" w:cs="Times New Roman"/>
                <w:i/>
                <w:iCs/>
                <w:color w:val="414042"/>
                <w:lang w:val="en-US"/>
              </w:rPr>
              <w:t>funestus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s.s.</w:t>
            </w:r>
            <w:proofErr w:type="spellEnd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100 µg/bottle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1 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72 h for mortality, 7 </w:t>
            </w:r>
            <w:proofErr w:type="spellStart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days</w:t>
            </w:r>
            <w:r w:rsidRPr="00E21BA6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 xml:space="preserve"> for oviposition inhibition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AD7" w:rsidRPr="00E21BA6" w:rsidRDefault="00556AD7" w:rsidP="002D24E3">
            <w:pPr>
              <w:jc w:val="center"/>
              <w:rPr>
                <w:rFonts w:ascii="Times New Roman" w:hAnsi="Times New Roman" w:cs="Times New Roman"/>
                <w:color w:val="414042"/>
                <w:lang w:val="en-US"/>
              </w:rPr>
            </w:pPr>
            <w:r w:rsidRPr="00E21BA6">
              <w:rPr>
                <w:rFonts w:ascii="Times New Roman" w:hAnsi="Times New Roman" w:cs="Times New Roman"/>
                <w:color w:val="414042"/>
                <w:lang w:val="en-US"/>
              </w:rPr>
              <w:t>Acetone only</w:t>
            </w:r>
          </w:p>
        </w:tc>
      </w:tr>
    </w:tbl>
    <w:p w:rsidR="00556AD7" w:rsidRPr="00E21BA6" w:rsidRDefault="00556AD7" w:rsidP="00556AD7">
      <w:pPr>
        <w:pStyle w:val="Corpsdetexte"/>
        <w:tabs>
          <w:tab w:val="left" w:pos="9270"/>
        </w:tabs>
        <w:kinsoku w:val="0"/>
        <w:overflowPunct w:val="0"/>
        <w:spacing w:before="114" w:line="242" w:lineRule="auto"/>
        <w:ind w:right="350"/>
        <w:rPr>
          <w:sz w:val="22"/>
          <w:szCs w:val="22"/>
        </w:rPr>
      </w:pPr>
      <w:r w:rsidRPr="00E21BA6">
        <w:rPr>
          <w:sz w:val="22"/>
          <w:szCs w:val="22"/>
          <w:vertAlign w:val="superscript"/>
        </w:rPr>
        <w:t>a</w:t>
      </w:r>
      <w:r w:rsidRPr="00E21BA6">
        <w:rPr>
          <w:sz w:val="22"/>
          <w:szCs w:val="22"/>
        </w:rPr>
        <w:t xml:space="preserve"> Bottle bioassay: DC</w:t>
      </w:r>
      <w:r w:rsidRPr="00E21BA6" w:rsidDel="005C5326">
        <w:rPr>
          <w:sz w:val="22"/>
          <w:szCs w:val="22"/>
        </w:rPr>
        <w:t xml:space="preserve"> </w:t>
      </w:r>
      <w:r w:rsidRPr="00E21BA6">
        <w:rPr>
          <w:sz w:val="22"/>
          <w:szCs w:val="22"/>
        </w:rPr>
        <w:t>in µg/bottle (250 mL).</w:t>
      </w:r>
    </w:p>
    <w:p w:rsidR="00556AD7" w:rsidRPr="00E21BA6" w:rsidRDefault="00556AD7" w:rsidP="00556AD7">
      <w:pPr>
        <w:rPr>
          <w:rFonts w:ascii="Times New Roman" w:hAnsi="Times New Roman" w:cs="Times New Roman"/>
          <w:lang w:val="en-US"/>
        </w:rPr>
      </w:pPr>
      <w:r w:rsidRPr="00E21BA6">
        <w:rPr>
          <w:rFonts w:ascii="Times New Roman" w:hAnsi="Times New Roman" w:cs="Times New Roman"/>
          <w:vertAlign w:val="superscript"/>
          <w:lang w:val="en-US"/>
        </w:rPr>
        <w:t>b</w:t>
      </w:r>
      <w:r w:rsidRPr="00E21BA6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E21BA6">
        <w:rPr>
          <w:rFonts w:ascii="Times New Roman" w:hAnsi="Times New Roman" w:cs="Times New Roman"/>
          <w:lang w:val="en-US"/>
        </w:rPr>
        <w:t>The</w:t>
      </w:r>
      <w:proofErr w:type="gramEnd"/>
      <w:r w:rsidRPr="00E21BA6">
        <w:rPr>
          <w:rFonts w:ascii="Times New Roman" w:hAnsi="Times New Roman" w:cs="Times New Roman"/>
          <w:lang w:val="en-US"/>
        </w:rPr>
        <w:t xml:space="preserve"> 7-day period includes a 72-h holding period in which mosquitoes are kept in paper cups to record mortality, followed by an additional 96 h of individual chambering of surviving females to record oviposition</w:t>
      </w:r>
    </w:p>
    <w:p w:rsidR="00556AD7" w:rsidRDefault="00556AD7" w:rsidP="00556AD7">
      <w:pPr>
        <w:rPr>
          <w:rFonts w:ascii="Times New Roman" w:hAnsi="Times New Roman" w:cs="Times New Roman"/>
          <w:lang w:val="en-US"/>
        </w:rPr>
      </w:pPr>
      <w:r w:rsidRPr="00E21BA6">
        <w:rPr>
          <w:rFonts w:ascii="Times New Roman" w:hAnsi="Times New Roman" w:cs="Times New Roman"/>
          <w:vertAlign w:val="superscript"/>
          <w:lang w:val="en-US"/>
        </w:rPr>
        <w:t>c</w:t>
      </w:r>
      <w:r w:rsidRPr="00E21BA6">
        <w:rPr>
          <w:rFonts w:ascii="Times New Roman" w:hAnsi="Times New Roman" w:cs="Times New Roman"/>
          <w:lang w:val="en-US"/>
        </w:rPr>
        <w:t xml:space="preserve"> MERO: 81% rapeseed oil methyl ester (manufactured by Bayer </w:t>
      </w:r>
      <w:proofErr w:type="spellStart"/>
      <w:r w:rsidRPr="00E21BA6">
        <w:rPr>
          <w:rFonts w:ascii="Times New Roman" w:hAnsi="Times New Roman" w:cs="Times New Roman"/>
          <w:lang w:val="en-US"/>
        </w:rPr>
        <w:t>CropScience</w:t>
      </w:r>
      <w:proofErr w:type="spellEnd"/>
      <w:r w:rsidRPr="00E21BA6">
        <w:rPr>
          <w:rFonts w:ascii="Times New Roman" w:hAnsi="Times New Roman" w:cs="Times New Roman"/>
          <w:lang w:val="en-US"/>
        </w:rPr>
        <w:t>).</w:t>
      </w:r>
    </w:p>
    <w:p w:rsidR="00556AD7" w:rsidRPr="00BD3215" w:rsidRDefault="00556AD7" w:rsidP="00556AD7">
      <w:pPr>
        <w:rPr>
          <w:lang w:val="en-GB"/>
        </w:rPr>
      </w:pPr>
    </w:p>
    <w:p w:rsidR="00556AD7" w:rsidRPr="00DB155C" w:rsidRDefault="00556AD7" w:rsidP="00556AD7">
      <w:pPr>
        <w:rPr>
          <w:lang w:val="en-GB"/>
        </w:rPr>
      </w:pPr>
    </w:p>
    <w:p w:rsidR="00126B93" w:rsidRPr="00556AD7" w:rsidRDefault="003415A5">
      <w:pPr>
        <w:rPr>
          <w:lang w:val="en-GB"/>
        </w:rPr>
      </w:pPr>
    </w:p>
    <w:sectPr w:rsidR="00126B93" w:rsidRPr="00556AD7" w:rsidSect="00556AD7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AD7"/>
    <w:rsid w:val="003415A5"/>
    <w:rsid w:val="00556AD7"/>
    <w:rsid w:val="00B10AF4"/>
    <w:rsid w:val="00B40E58"/>
    <w:rsid w:val="00CE2C0F"/>
    <w:rsid w:val="00D20A55"/>
    <w:rsid w:val="00E96465"/>
    <w:rsid w:val="00F6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AC6F45"/>
  <w15:chartTrackingRefBased/>
  <w15:docId w15:val="{D39B2E5E-2356-4D6F-91AD-A4B9CE8DC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6AD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99"/>
    <w:qFormat/>
    <w:rsid w:val="00556AD7"/>
    <w:pPr>
      <w:spacing w:after="180" w:line="48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CorpsdetexteCar">
    <w:name w:val="Corps de texte Car"/>
    <w:basedOn w:val="Policepardfaut"/>
    <w:link w:val="Corpsdetexte"/>
    <w:uiPriority w:val="99"/>
    <w:rsid w:val="00556AD7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452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CORBEL</dc:creator>
  <cp:keywords/>
  <dc:description/>
  <cp:lastModifiedBy>Vincent CORBEL</cp:lastModifiedBy>
  <cp:revision>4</cp:revision>
  <dcterms:created xsi:type="dcterms:W3CDTF">2022-08-26T13:35:00Z</dcterms:created>
  <dcterms:modified xsi:type="dcterms:W3CDTF">2022-08-26T13:41:00Z</dcterms:modified>
</cp:coreProperties>
</file>