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E5D24" w14:textId="255DEA4C" w:rsidR="00E172B6" w:rsidRPr="00E172B6" w:rsidRDefault="00E172B6" w:rsidP="00E172B6">
      <w:pPr>
        <w:spacing w:after="0" w:line="360" w:lineRule="auto"/>
        <w:rPr>
          <w:rFonts w:ascii="Arial" w:eastAsia="Arial" w:hAnsi="Arial" w:cs="Arial"/>
          <w:lang w:val="en"/>
        </w:rPr>
      </w:pPr>
      <w:r w:rsidRPr="00E172B6">
        <w:rPr>
          <w:rFonts w:ascii="Arial" w:eastAsia="Arial" w:hAnsi="Arial" w:cs="Arial"/>
          <w:b/>
          <w:lang w:val="en"/>
        </w:rPr>
        <w:t xml:space="preserve">Table S1 </w:t>
      </w:r>
      <w:r w:rsidRPr="00E172B6">
        <w:rPr>
          <w:rFonts w:ascii="Arial" w:eastAsia="Arial" w:hAnsi="Arial" w:cs="Arial"/>
          <w:lang w:val="en"/>
        </w:rPr>
        <w:t>List of the 30 CMIP5 GCMs used in this study.</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1800"/>
        <w:gridCol w:w="5145"/>
        <w:gridCol w:w="1920"/>
      </w:tblGrid>
      <w:tr w:rsidR="00E172B6" w:rsidRPr="00E172B6" w14:paraId="03B06EC6" w14:textId="77777777" w:rsidTr="00AA2A9A">
        <w:trPr>
          <w:trHeight w:val="440"/>
        </w:trPr>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81986" w14:textId="77777777" w:rsidR="00E172B6" w:rsidRPr="00E172B6" w:rsidRDefault="00E172B6" w:rsidP="00E172B6">
            <w:pPr>
              <w:spacing w:after="0" w:line="360" w:lineRule="auto"/>
              <w:rPr>
                <w:rFonts w:ascii="Arial" w:eastAsia="Arial" w:hAnsi="Arial" w:cs="Arial"/>
                <w:b/>
                <w:sz w:val="18"/>
                <w:szCs w:val="18"/>
                <w:lang w:val="en"/>
              </w:rPr>
            </w:pPr>
            <w:r w:rsidRPr="00E172B6">
              <w:rPr>
                <w:rFonts w:ascii="Arial" w:eastAsia="Arial" w:hAnsi="Arial" w:cs="Arial"/>
                <w:b/>
                <w:sz w:val="18"/>
                <w:szCs w:val="18"/>
                <w:lang w:val="en"/>
              </w:rPr>
              <w:t>Model</w:t>
            </w:r>
          </w:p>
        </w:tc>
        <w:tc>
          <w:tcPr>
            <w:tcW w:w="51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A815CC" w14:textId="77777777" w:rsidR="00E172B6" w:rsidRPr="00E172B6" w:rsidRDefault="00E172B6" w:rsidP="00E172B6">
            <w:pPr>
              <w:spacing w:after="0" w:line="360" w:lineRule="auto"/>
              <w:rPr>
                <w:rFonts w:ascii="Arial" w:eastAsia="Arial" w:hAnsi="Arial" w:cs="Arial"/>
                <w:b/>
                <w:sz w:val="18"/>
                <w:szCs w:val="18"/>
                <w:lang w:val="en"/>
              </w:rPr>
            </w:pPr>
            <w:r w:rsidRPr="00E172B6">
              <w:rPr>
                <w:rFonts w:ascii="Arial" w:eastAsia="Arial" w:hAnsi="Arial" w:cs="Arial"/>
                <w:b/>
                <w:sz w:val="18"/>
                <w:szCs w:val="18"/>
                <w:lang w:val="en"/>
              </w:rPr>
              <w:t>Institution (Country)</w:t>
            </w:r>
          </w:p>
        </w:tc>
        <w:tc>
          <w:tcPr>
            <w:tcW w:w="19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593770" w14:textId="77777777" w:rsidR="00E172B6" w:rsidRPr="00E172B6" w:rsidRDefault="00E172B6" w:rsidP="00E172B6">
            <w:pPr>
              <w:spacing w:after="0" w:line="360" w:lineRule="auto"/>
              <w:rPr>
                <w:rFonts w:ascii="Arial" w:eastAsia="Arial" w:hAnsi="Arial" w:cs="Arial"/>
                <w:b/>
                <w:sz w:val="18"/>
                <w:szCs w:val="18"/>
                <w:lang w:val="en"/>
              </w:rPr>
            </w:pPr>
            <w:r w:rsidRPr="00E172B6">
              <w:rPr>
                <w:rFonts w:ascii="Arial" w:eastAsia="Arial" w:hAnsi="Arial" w:cs="Arial"/>
                <w:b/>
                <w:sz w:val="18"/>
                <w:szCs w:val="18"/>
                <w:lang w:val="en"/>
              </w:rPr>
              <w:t>Spatial resolution</w:t>
            </w:r>
          </w:p>
        </w:tc>
      </w:tr>
      <w:tr w:rsidR="00E172B6" w:rsidRPr="00E172B6" w14:paraId="273944A9"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296666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ACCESS1-0</w:t>
            </w:r>
          </w:p>
        </w:tc>
        <w:tc>
          <w:tcPr>
            <w:tcW w:w="5145"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EE3CB1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Australian Research Council Centre of Excellence for Climate System Science (Australia)</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3F348B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1.875° × 1.25°</w:t>
            </w:r>
          </w:p>
        </w:tc>
      </w:tr>
      <w:tr w:rsidR="00E172B6" w:rsidRPr="00E172B6" w14:paraId="7F869C7A"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B0BD95D"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ACCESS1-3</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709EBA0C"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454427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1.875° × 1.25°</w:t>
            </w:r>
          </w:p>
        </w:tc>
      </w:tr>
      <w:tr w:rsidR="00E172B6" w:rsidRPr="00E172B6" w14:paraId="498A122F" w14:textId="77777777" w:rsidTr="00AA2A9A">
        <w:trPr>
          <w:trHeight w:val="665"/>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A2DFEE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CanESM2</w:t>
            </w:r>
          </w:p>
        </w:tc>
        <w:tc>
          <w:tcPr>
            <w:tcW w:w="51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19A188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Canadian Centre for Climate Modelling and Analysis (Canada)</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FABB6A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2.8° × 2.8°</w:t>
            </w:r>
          </w:p>
        </w:tc>
      </w:tr>
      <w:tr w:rsidR="00E172B6" w:rsidRPr="00E172B6" w14:paraId="31F5DD33"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E8764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CMCC-CESM</w:t>
            </w:r>
          </w:p>
        </w:tc>
        <w:tc>
          <w:tcPr>
            <w:tcW w:w="5145"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10EFBE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The Centro Euro-</w:t>
            </w:r>
            <w:proofErr w:type="spellStart"/>
            <w:r w:rsidRPr="00E172B6">
              <w:rPr>
                <w:rFonts w:ascii="Arial" w:eastAsia="Arial" w:hAnsi="Arial" w:cs="Arial"/>
                <w:sz w:val="18"/>
                <w:szCs w:val="18"/>
                <w:lang w:val="en"/>
              </w:rPr>
              <w:t>Mediterraneo</w:t>
            </w:r>
            <w:proofErr w:type="spellEnd"/>
            <w:r w:rsidRPr="00E172B6">
              <w:rPr>
                <w:rFonts w:ascii="Arial" w:eastAsia="Arial" w:hAnsi="Arial" w:cs="Arial"/>
                <w:sz w:val="18"/>
                <w:szCs w:val="18"/>
                <w:lang w:val="en"/>
              </w:rPr>
              <w:t xml:space="preserve"> sui </w:t>
            </w:r>
            <w:proofErr w:type="spellStart"/>
            <w:r w:rsidRPr="00E172B6">
              <w:rPr>
                <w:rFonts w:ascii="Arial" w:eastAsia="Arial" w:hAnsi="Arial" w:cs="Arial"/>
                <w:sz w:val="18"/>
                <w:szCs w:val="18"/>
                <w:lang w:val="en"/>
              </w:rPr>
              <w:t>Cambiamenti</w:t>
            </w:r>
            <w:proofErr w:type="spellEnd"/>
            <w:r w:rsidRPr="00E172B6">
              <w:rPr>
                <w:rFonts w:ascii="Arial" w:eastAsia="Arial" w:hAnsi="Arial" w:cs="Arial"/>
                <w:sz w:val="18"/>
                <w:szCs w:val="18"/>
                <w:lang w:val="en"/>
              </w:rPr>
              <w:t xml:space="preserve"> </w:t>
            </w:r>
            <w:proofErr w:type="spellStart"/>
            <w:r w:rsidRPr="00E172B6">
              <w:rPr>
                <w:rFonts w:ascii="Arial" w:eastAsia="Arial" w:hAnsi="Arial" w:cs="Arial"/>
                <w:sz w:val="18"/>
                <w:szCs w:val="18"/>
                <w:lang w:val="en"/>
              </w:rPr>
              <w:t>Climatici</w:t>
            </w:r>
            <w:proofErr w:type="spellEnd"/>
            <w:r w:rsidRPr="00E172B6">
              <w:rPr>
                <w:rFonts w:ascii="Arial" w:eastAsia="Arial" w:hAnsi="Arial" w:cs="Arial"/>
                <w:sz w:val="18"/>
                <w:szCs w:val="18"/>
                <w:lang w:val="en"/>
              </w:rPr>
              <w:t xml:space="preserve"> (Italy)</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E2B2E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3.75° × 3.75°</w:t>
            </w:r>
          </w:p>
        </w:tc>
      </w:tr>
      <w:tr w:rsidR="00E172B6" w:rsidRPr="00E172B6" w14:paraId="02D5147A"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33C2F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CMCC-CM</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1CCA9A74"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394142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0.75° × 0.75°</w:t>
            </w:r>
          </w:p>
        </w:tc>
      </w:tr>
      <w:tr w:rsidR="00E172B6" w:rsidRPr="00E172B6" w14:paraId="0C8B27F4"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37F41A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CMCC-CMS</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0407238E"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0EBAE5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1.875° × 1.875°</w:t>
            </w:r>
          </w:p>
        </w:tc>
      </w:tr>
      <w:tr w:rsidR="00E172B6" w:rsidRPr="00E172B6" w14:paraId="613A7C91" w14:textId="77777777" w:rsidTr="00AA2A9A">
        <w:trPr>
          <w:trHeight w:val="665"/>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1887CE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CNRM-CM5</w:t>
            </w:r>
          </w:p>
        </w:tc>
        <w:tc>
          <w:tcPr>
            <w:tcW w:w="51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C2C8BC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Centre National de </w:t>
            </w:r>
            <w:proofErr w:type="spellStart"/>
            <w:r w:rsidRPr="00E172B6">
              <w:rPr>
                <w:rFonts w:ascii="Arial" w:eastAsia="Arial" w:hAnsi="Arial" w:cs="Arial"/>
                <w:sz w:val="18"/>
                <w:szCs w:val="18"/>
                <w:lang w:val="en"/>
              </w:rPr>
              <w:t>Recherches</w:t>
            </w:r>
            <w:proofErr w:type="spellEnd"/>
            <w:r w:rsidRPr="00E172B6">
              <w:rPr>
                <w:rFonts w:ascii="Arial" w:eastAsia="Arial" w:hAnsi="Arial" w:cs="Arial"/>
                <w:sz w:val="18"/>
                <w:szCs w:val="18"/>
                <w:lang w:val="en"/>
              </w:rPr>
              <w:t xml:space="preserve"> </w:t>
            </w:r>
            <w:proofErr w:type="spellStart"/>
            <w:r w:rsidRPr="00E172B6">
              <w:rPr>
                <w:rFonts w:ascii="Arial" w:eastAsia="Arial" w:hAnsi="Arial" w:cs="Arial"/>
                <w:sz w:val="18"/>
                <w:szCs w:val="18"/>
                <w:lang w:val="en"/>
              </w:rPr>
              <w:t>Meteorologiques</w:t>
            </w:r>
            <w:proofErr w:type="spellEnd"/>
            <w:r w:rsidRPr="00E172B6">
              <w:rPr>
                <w:rFonts w:ascii="Arial" w:eastAsia="Arial" w:hAnsi="Arial" w:cs="Arial"/>
                <w:sz w:val="18"/>
                <w:szCs w:val="18"/>
                <w:lang w:val="en"/>
              </w:rPr>
              <w:t xml:space="preserve">, </w:t>
            </w:r>
            <w:proofErr w:type="spellStart"/>
            <w:r w:rsidRPr="00E172B6">
              <w:rPr>
                <w:rFonts w:ascii="Arial" w:eastAsia="Arial" w:hAnsi="Arial" w:cs="Arial"/>
                <w:sz w:val="18"/>
                <w:szCs w:val="18"/>
                <w:lang w:val="en"/>
              </w:rPr>
              <w:t>Meteo</w:t>
            </w:r>
            <w:proofErr w:type="spellEnd"/>
            <w:r w:rsidRPr="00E172B6">
              <w:rPr>
                <w:rFonts w:ascii="Arial" w:eastAsia="Arial" w:hAnsi="Arial" w:cs="Arial"/>
                <w:sz w:val="18"/>
                <w:szCs w:val="18"/>
                <w:lang w:val="en"/>
              </w:rPr>
              <w:t>-France (France)</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FB0D4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1.4° × 1.4°</w:t>
            </w:r>
          </w:p>
        </w:tc>
      </w:tr>
      <w:tr w:rsidR="00E172B6" w:rsidRPr="00E172B6" w14:paraId="7B50AE15" w14:textId="77777777" w:rsidTr="00AA2A9A">
        <w:trPr>
          <w:trHeight w:val="665"/>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C9C3F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CSIRO-Mk3-6-0</w:t>
            </w:r>
          </w:p>
        </w:tc>
        <w:tc>
          <w:tcPr>
            <w:tcW w:w="51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66F5C7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Commonwealth Scientific and Industrial Research Organization (Australia)</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93AAECD"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1.875° × 1.875°</w:t>
            </w:r>
          </w:p>
        </w:tc>
      </w:tr>
      <w:tr w:rsidR="00E172B6" w:rsidRPr="00E172B6" w14:paraId="6FF994DC"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13363F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FGOALS-g2</w:t>
            </w:r>
          </w:p>
        </w:tc>
        <w:tc>
          <w:tcPr>
            <w:tcW w:w="5145"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B901DF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Chines Academy of Sciences (China)</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2D9FE3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2.8125° × 3°</w:t>
            </w:r>
          </w:p>
        </w:tc>
      </w:tr>
      <w:tr w:rsidR="00E172B6" w:rsidRPr="00E172B6" w14:paraId="29AA1180"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4D0ADD0"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FGOALS-s2</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64A8E1FF"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DF2E0E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2.8° × 1.8°</w:t>
            </w:r>
          </w:p>
        </w:tc>
      </w:tr>
      <w:tr w:rsidR="00E172B6" w:rsidRPr="00E172B6" w14:paraId="6C230B34"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C6E155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GFDL-CM3</w:t>
            </w:r>
          </w:p>
        </w:tc>
        <w:tc>
          <w:tcPr>
            <w:tcW w:w="5145"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635B380"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Geophysical Fluid Dynamics Laboratory</w:t>
            </w:r>
          </w:p>
          <w:p w14:paraId="753409F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(USA)</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86E5796"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2.5° × 2.0°</w:t>
            </w:r>
          </w:p>
        </w:tc>
      </w:tr>
      <w:tr w:rsidR="00E172B6" w:rsidRPr="00E172B6" w14:paraId="028AAF4B"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771B17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GFDL-ESM2G</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7FB11716"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7CF9B6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2.5° × 2.0°</w:t>
            </w:r>
          </w:p>
        </w:tc>
      </w:tr>
      <w:tr w:rsidR="00E172B6" w:rsidRPr="00E172B6" w14:paraId="575B9517"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738C0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GFDL-ESM2M</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74D03386"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2558EF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2.5° × 2.0°</w:t>
            </w:r>
          </w:p>
        </w:tc>
      </w:tr>
      <w:tr w:rsidR="00E172B6" w:rsidRPr="00E172B6" w14:paraId="4FF130A3"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F73861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GISS-E2-H</w:t>
            </w:r>
          </w:p>
        </w:tc>
        <w:tc>
          <w:tcPr>
            <w:tcW w:w="5145"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DEB3DE6"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NASA Goddard Institute for Space Studies (USA)</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4B286FC"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2.5° × 2.0°</w:t>
            </w:r>
          </w:p>
        </w:tc>
      </w:tr>
      <w:tr w:rsidR="00E172B6" w:rsidRPr="00E172B6" w14:paraId="213B58CB"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E3B4C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GISS-E2-R</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249C29A4"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5F63426"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2.5° × 2.0°</w:t>
            </w:r>
          </w:p>
        </w:tc>
      </w:tr>
      <w:tr w:rsidR="00E172B6" w:rsidRPr="00E172B6" w14:paraId="05453FF1"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CCA260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HadGEM2-AO</w:t>
            </w:r>
          </w:p>
        </w:tc>
        <w:tc>
          <w:tcPr>
            <w:tcW w:w="5145"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222DDC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Met Office Hadley Centre (UK)</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EA2C3F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1.875° × 1.24°</w:t>
            </w:r>
          </w:p>
        </w:tc>
      </w:tr>
      <w:tr w:rsidR="00E172B6" w:rsidRPr="00E172B6" w14:paraId="45EF423A"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CB2A62A"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HadGEM2-CC</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7C9D7A23"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0638B99"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r>
      <w:tr w:rsidR="00E172B6" w:rsidRPr="00E172B6" w14:paraId="2E532435"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6CC762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HadGEM2-ES</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6CDD69CB"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530705C"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r>
      <w:tr w:rsidR="00E172B6" w:rsidRPr="00E172B6" w14:paraId="71531CC9" w14:textId="77777777" w:rsidTr="00AA2A9A">
        <w:trPr>
          <w:trHeight w:val="89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6A0D43A"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lastRenderedPageBreak/>
              <w:t>INMCM4</w:t>
            </w:r>
          </w:p>
        </w:tc>
        <w:tc>
          <w:tcPr>
            <w:tcW w:w="51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2FAA02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Institute for Numerical Mathematics</w:t>
            </w:r>
          </w:p>
          <w:p w14:paraId="03DE7493"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(Russia)</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82AE9AC"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1.4° × 1.4°</w:t>
            </w:r>
          </w:p>
        </w:tc>
      </w:tr>
      <w:tr w:rsidR="00E172B6" w:rsidRPr="00E172B6" w14:paraId="2E7393BA"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C8438C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IPSL-CM5A-LR</w:t>
            </w:r>
          </w:p>
        </w:tc>
        <w:tc>
          <w:tcPr>
            <w:tcW w:w="5145"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7837B45" w14:textId="77777777" w:rsidR="00E172B6" w:rsidRPr="00E172B6" w:rsidRDefault="00E172B6" w:rsidP="00E172B6">
            <w:pPr>
              <w:spacing w:after="0" w:line="360" w:lineRule="auto"/>
              <w:rPr>
                <w:rFonts w:ascii="Arial" w:eastAsia="Arial" w:hAnsi="Arial" w:cs="Arial"/>
                <w:sz w:val="18"/>
                <w:szCs w:val="18"/>
                <w:lang w:val="en"/>
              </w:rPr>
            </w:pPr>
            <w:proofErr w:type="spellStart"/>
            <w:r w:rsidRPr="00E172B6">
              <w:rPr>
                <w:rFonts w:ascii="Arial" w:eastAsia="Arial" w:hAnsi="Arial" w:cs="Arial"/>
                <w:sz w:val="18"/>
                <w:szCs w:val="18"/>
                <w:lang w:val="en"/>
              </w:rPr>
              <w:t>Institut</w:t>
            </w:r>
            <w:proofErr w:type="spellEnd"/>
            <w:r w:rsidRPr="00E172B6">
              <w:rPr>
                <w:rFonts w:ascii="Arial" w:eastAsia="Arial" w:hAnsi="Arial" w:cs="Arial"/>
                <w:sz w:val="18"/>
                <w:szCs w:val="18"/>
                <w:lang w:val="en"/>
              </w:rPr>
              <w:t xml:space="preserve"> Pierre-Simon Laplace (France)</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1CD066"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3.75° × 1.875°</w:t>
            </w:r>
          </w:p>
        </w:tc>
      </w:tr>
      <w:tr w:rsidR="00E172B6" w:rsidRPr="00E172B6" w14:paraId="1B858528"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2F702AA"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IPSL-CM5A-MR</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792E0128"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4EF4DB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2.5° × 1.25°</w:t>
            </w:r>
          </w:p>
        </w:tc>
      </w:tr>
      <w:tr w:rsidR="00E172B6" w:rsidRPr="00E172B6" w14:paraId="1CB9227E"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520600"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IPSL-CM5B-LR</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21BD303A"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1EFEF3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3.75° × 1.875°</w:t>
            </w:r>
          </w:p>
        </w:tc>
      </w:tr>
      <w:tr w:rsidR="00E172B6" w:rsidRPr="00E172B6" w14:paraId="307035B7" w14:textId="77777777" w:rsidTr="00AA2A9A">
        <w:trPr>
          <w:trHeight w:val="665"/>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56D0C0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MIROC-ESM-CHEM</w:t>
            </w:r>
          </w:p>
        </w:tc>
        <w:tc>
          <w:tcPr>
            <w:tcW w:w="51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3730A43"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JAMSTEC, AORI, NIES, R-CCS (Japan)</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F5D7C2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2.8° × 2.8°</w:t>
            </w:r>
          </w:p>
        </w:tc>
      </w:tr>
      <w:tr w:rsidR="00E172B6" w:rsidRPr="00E172B6" w14:paraId="6137F020" w14:textId="77777777" w:rsidTr="00AA2A9A">
        <w:trPr>
          <w:trHeight w:val="665"/>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BC96FA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MIROC-ESM</w:t>
            </w:r>
          </w:p>
        </w:tc>
        <w:tc>
          <w:tcPr>
            <w:tcW w:w="5145"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9CCCF5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The Center for Climate System Research, the University of Tokyo, the Japan Agency for Marine Earth Science and Technology, and the national institute for environmental studies (Japan)</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13AA0C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2.8° × 2.8°</w:t>
            </w:r>
          </w:p>
        </w:tc>
      </w:tr>
      <w:tr w:rsidR="00E172B6" w:rsidRPr="00E172B6" w14:paraId="35E1216F" w14:textId="77777777" w:rsidTr="00AA2A9A">
        <w:trPr>
          <w:trHeight w:val="665"/>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A03EE0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MIROC5</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43CFDD7C"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870AE73"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1.4° × 1.4°</w:t>
            </w:r>
          </w:p>
        </w:tc>
      </w:tr>
      <w:tr w:rsidR="00E172B6" w:rsidRPr="00E172B6" w14:paraId="7CF8B9D2" w14:textId="77777777" w:rsidTr="00AA2A9A">
        <w:trPr>
          <w:trHeight w:val="56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8CC66E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MPI-ESM-LR</w:t>
            </w:r>
          </w:p>
        </w:tc>
        <w:tc>
          <w:tcPr>
            <w:tcW w:w="5145"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493B17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Max Planck Institute for Meteorology (Germany)</w:t>
            </w:r>
          </w:p>
          <w:p w14:paraId="610CC38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1B5F80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1.875° × 1.875°</w:t>
            </w:r>
          </w:p>
        </w:tc>
      </w:tr>
      <w:tr w:rsidR="00E172B6" w:rsidRPr="00E172B6" w14:paraId="409CEDD6" w14:textId="77777777" w:rsidTr="00AA2A9A">
        <w:trPr>
          <w:trHeight w:val="56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FD9D9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MPI-ESM-MR</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589427F0"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6CCF9E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1.875° × 1.875°</w:t>
            </w:r>
          </w:p>
        </w:tc>
      </w:tr>
      <w:tr w:rsidR="00E172B6" w:rsidRPr="00E172B6" w14:paraId="1AC91A1B"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F5D046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MRI-CGCM3</w:t>
            </w:r>
          </w:p>
        </w:tc>
        <w:tc>
          <w:tcPr>
            <w:tcW w:w="5145"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E7FDA10"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Meteorological Research Institute (Japan)</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9DD531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1.125° × 1.125°</w:t>
            </w:r>
          </w:p>
        </w:tc>
      </w:tr>
      <w:tr w:rsidR="00E172B6" w:rsidRPr="00E172B6" w14:paraId="725C2EC8"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FFB509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MRI-ESM1</w:t>
            </w:r>
          </w:p>
        </w:tc>
        <w:tc>
          <w:tcPr>
            <w:tcW w:w="5145" w:type="dxa"/>
            <w:vMerge/>
            <w:tcBorders>
              <w:bottom w:val="single" w:sz="8" w:space="0" w:color="000000"/>
              <w:right w:val="single" w:sz="8" w:space="0" w:color="000000"/>
            </w:tcBorders>
            <w:shd w:val="clear" w:color="auto" w:fill="FFFFFF"/>
            <w:tcMar>
              <w:top w:w="100" w:type="dxa"/>
              <w:left w:w="100" w:type="dxa"/>
              <w:bottom w:w="100" w:type="dxa"/>
              <w:right w:w="100" w:type="dxa"/>
            </w:tcMar>
          </w:tcPr>
          <w:p w14:paraId="57501922" w14:textId="77777777" w:rsidR="00E172B6" w:rsidRPr="00E172B6" w:rsidRDefault="00E172B6" w:rsidP="00E172B6">
            <w:pPr>
              <w:spacing w:after="0" w:line="360" w:lineRule="auto"/>
              <w:jc w:val="both"/>
              <w:rPr>
                <w:rFonts w:ascii="Arial" w:eastAsia="Arial" w:hAnsi="Arial" w:cs="Arial"/>
                <w:b/>
                <w:lang w:val="en"/>
              </w:rPr>
            </w:pP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E10A7D"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1.125° × 1.125°</w:t>
            </w:r>
          </w:p>
        </w:tc>
      </w:tr>
      <w:tr w:rsidR="00E172B6" w:rsidRPr="00E172B6" w14:paraId="211F8325" w14:textId="77777777" w:rsidTr="00AA2A9A">
        <w:trPr>
          <w:trHeight w:val="440"/>
        </w:trPr>
        <w:tc>
          <w:tcPr>
            <w:tcW w:w="180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57B9289"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NorESM1-M</w:t>
            </w:r>
          </w:p>
        </w:tc>
        <w:tc>
          <w:tcPr>
            <w:tcW w:w="514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B1708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Norwegian Climate Centre (Norway)</w:t>
            </w:r>
          </w:p>
        </w:tc>
        <w:tc>
          <w:tcPr>
            <w:tcW w:w="192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237C8C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2.5° × 1.875°</w:t>
            </w:r>
          </w:p>
        </w:tc>
      </w:tr>
    </w:tbl>
    <w:p w14:paraId="50F6EE88" w14:textId="77777777" w:rsidR="00E172B6" w:rsidRPr="00E172B6" w:rsidRDefault="00E172B6" w:rsidP="00E172B6">
      <w:pPr>
        <w:spacing w:after="0" w:line="360" w:lineRule="auto"/>
        <w:jc w:val="both"/>
        <w:rPr>
          <w:rFonts w:ascii="Times New Roman" w:eastAsia="Times New Roman" w:hAnsi="Times New Roman" w:cs="Times New Roman"/>
          <w:b/>
          <w:sz w:val="24"/>
          <w:szCs w:val="24"/>
          <w:lang w:val="en"/>
        </w:rPr>
      </w:pPr>
    </w:p>
    <w:p w14:paraId="2C29AF90" w14:textId="77777777" w:rsidR="00E172B6" w:rsidRPr="00E172B6" w:rsidRDefault="00E172B6" w:rsidP="00E172B6">
      <w:pPr>
        <w:spacing w:before="240" w:after="240" w:line="360" w:lineRule="auto"/>
        <w:jc w:val="both"/>
        <w:rPr>
          <w:rFonts w:ascii="Times New Roman" w:eastAsia="Times New Roman" w:hAnsi="Times New Roman" w:cs="Times New Roman"/>
          <w:b/>
          <w:sz w:val="24"/>
          <w:szCs w:val="24"/>
          <w:lang w:val="en"/>
        </w:rPr>
      </w:pPr>
      <w:r w:rsidRPr="00E172B6">
        <w:rPr>
          <w:rFonts w:ascii="Times New Roman" w:eastAsia="Times New Roman" w:hAnsi="Times New Roman" w:cs="Times New Roman"/>
          <w:b/>
          <w:sz w:val="24"/>
          <w:szCs w:val="24"/>
          <w:lang w:val="en"/>
        </w:rPr>
        <w:t xml:space="preserve"> </w:t>
      </w:r>
    </w:p>
    <w:p w14:paraId="5640E281" w14:textId="77777777" w:rsidR="00E172B6" w:rsidRPr="00E172B6" w:rsidRDefault="00E172B6" w:rsidP="00E172B6">
      <w:pPr>
        <w:spacing w:after="0" w:line="360" w:lineRule="auto"/>
        <w:rPr>
          <w:rFonts w:ascii="Arial" w:eastAsia="Arial" w:hAnsi="Arial" w:cs="Arial"/>
          <w:lang w:val="en"/>
        </w:rPr>
      </w:pPr>
      <w:r w:rsidRPr="00E172B6">
        <w:rPr>
          <w:rFonts w:ascii="Arial" w:eastAsia="Arial" w:hAnsi="Arial" w:cs="Arial"/>
          <w:lang w:val="en"/>
        </w:rPr>
        <w:t xml:space="preserve"> </w:t>
      </w:r>
    </w:p>
    <w:p w14:paraId="123E5BBD" w14:textId="77777777" w:rsidR="00E172B6" w:rsidRPr="00E172B6" w:rsidRDefault="00E172B6" w:rsidP="00E172B6">
      <w:pPr>
        <w:spacing w:after="0" w:line="360" w:lineRule="auto"/>
        <w:rPr>
          <w:rFonts w:ascii="Arial" w:eastAsia="Arial" w:hAnsi="Arial" w:cs="Arial"/>
          <w:lang w:val="en"/>
        </w:rPr>
      </w:pPr>
      <w:r w:rsidRPr="00E172B6">
        <w:rPr>
          <w:rFonts w:ascii="Arial" w:eastAsia="Arial" w:hAnsi="Arial" w:cs="Arial"/>
          <w:b/>
          <w:lang w:val="en"/>
        </w:rPr>
        <w:t>Table S2</w:t>
      </w:r>
      <w:r w:rsidRPr="00E172B6">
        <w:rPr>
          <w:rFonts w:ascii="Arial" w:eastAsia="Arial" w:hAnsi="Arial" w:cs="Arial"/>
          <w:lang w:val="en"/>
        </w:rPr>
        <w:t xml:space="preserve"> </w:t>
      </w:r>
      <w:proofErr w:type="gramStart"/>
      <w:r w:rsidRPr="00E172B6">
        <w:rPr>
          <w:rFonts w:ascii="Arial" w:eastAsia="Arial" w:hAnsi="Arial" w:cs="Arial"/>
          <w:lang w:val="en"/>
        </w:rPr>
        <w:t>List  of</w:t>
      </w:r>
      <w:proofErr w:type="gramEnd"/>
      <w:r w:rsidRPr="00E172B6">
        <w:rPr>
          <w:rFonts w:ascii="Arial" w:eastAsia="Arial" w:hAnsi="Arial" w:cs="Arial"/>
          <w:lang w:val="en"/>
        </w:rPr>
        <w:t xml:space="preserve"> the 26 CMIP6 GCMs used in this study.</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1935"/>
        <w:gridCol w:w="5160"/>
        <w:gridCol w:w="1770"/>
      </w:tblGrid>
      <w:tr w:rsidR="00E172B6" w:rsidRPr="00E172B6" w14:paraId="7886A53E" w14:textId="77777777" w:rsidTr="00AA2A9A">
        <w:trPr>
          <w:trHeight w:val="665"/>
        </w:trPr>
        <w:tc>
          <w:tcPr>
            <w:tcW w:w="19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521236" w14:textId="77777777" w:rsidR="00E172B6" w:rsidRPr="00E172B6" w:rsidRDefault="00E172B6" w:rsidP="00E172B6">
            <w:pPr>
              <w:spacing w:after="0" w:line="360" w:lineRule="auto"/>
              <w:rPr>
                <w:rFonts w:ascii="Arial" w:eastAsia="Arial" w:hAnsi="Arial" w:cs="Arial"/>
                <w:b/>
                <w:sz w:val="18"/>
                <w:szCs w:val="18"/>
                <w:lang w:val="en"/>
              </w:rPr>
            </w:pPr>
            <w:r w:rsidRPr="00E172B6">
              <w:rPr>
                <w:rFonts w:ascii="Arial" w:eastAsia="Arial" w:hAnsi="Arial" w:cs="Arial"/>
                <w:b/>
                <w:sz w:val="18"/>
                <w:szCs w:val="18"/>
                <w:lang w:val="en"/>
              </w:rPr>
              <w:t>Model</w:t>
            </w:r>
          </w:p>
        </w:tc>
        <w:tc>
          <w:tcPr>
            <w:tcW w:w="51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091966E" w14:textId="77777777" w:rsidR="00E172B6" w:rsidRPr="00E172B6" w:rsidRDefault="00E172B6" w:rsidP="00E172B6">
            <w:pPr>
              <w:spacing w:after="0" w:line="360" w:lineRule="auto"/>
              <w:rPr>
                <w:rFonts w:ascii="Arial" w:eastAsia="Arial" w:hAnsi="Arial" w:cs="Arial"/>
                <w:b/>
                <w:sz w:val="18"/>
                <w:szCs w:val="18"/>
                <w:lang w:val="en"/>
              </w:rPr>
            </w:pPr>
            <w:r w:rsidRPr="00E172B6">
              <w:rPr>
                <w:rFonts w:ascii="Arial" w:eastAsia="Arial" w:hAnsi="Arial" w:cs="Arial"/>
                <w:b/>
                <w:sz w:val="18"/>
                <w:szCs w:val="18"/>
                <w:lang w:val="en"/>
              </w:rPr>
              <w:t>Institution (Country)</w:t>
            </w:r>
          </w:p>
        </w:tc>
        <w:tc>
          <w:tcPr>
            <w:tcW w:w="177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C44DAB1" w14:textId="77777777" w:rsidR="00E172B6" w:rsidRPr="00E172B6" w:rsidRDefault="00E172B6" w:rsidP="00E172B6">
            <w:pPr>
              <w:spacing w:after="0" w:line="360" w:lineRule="auto"/>
              <w:rPr>
                <w:rFonts w:ascii="Arial" w:eastAsia="Arial" w:hAnsi="Arial" w:cs="Arial"/>
                <w:b/>
                <w:sz w:val="18"/>
                <w:szCs w:val="18"/>
                <w:lang w:val="en"/>
              </w:rPr>
            </w:pPr>
            <w:r w:rsidRPr="00E172B6">
              <w:rPr>
                <w:rFonts w:ascii="Arial" w:eastAsia="Arial" w:hAnsi="Arial" w:cs="Arial"/>
                <w:b/>
                <w:sz w:val="18"/>
                <w:szCs w:val="18"/>
                <w:lang w:val="en"/>
              </w:rPr>
              <w:t>Spatial resolution</w:t>
            </w:r>
          </w:p>
        </w:tc>
      </w:tr>
      <w:tr w:rsidR="00E172B6" w:rsidRPr="00E172B6" w14:paraId="7093AB7A"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07E3FEC"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ACCESS-CM2</w:t>
            </w:r>
          </w:p>
        </w:tc>
        <w:tc>
          <w:tcPr>
            <w:tcW w:w="5160"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6671913"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Australian Research Council Centre of Excellence for Climate System Science (Australia)</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C39CDAA"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1.875° × 1.25°</w:t>
            </w:r>
          </w:p>
        </w:tc>
      </w:tr>
      <w:tr w:rsidR="00E172B6" w:rsidRPr="00E172B6" w14:paraId="463EED62"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26546A"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ACCESS-ESM1-5</w:t>
            </w:r>
          </w:p>
        </w:tc>
        <w:tc>
          <w:tcPr>
            <w:tcW w:w="516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5815255" w14:textId="77777777" w:rsidR="00E172B6" w:rsidRPr="00E172B6" w:rsidRDefault="00E172B6" w:rsidP="00E172B6">
            <w:pPr>
              <w:spacing w:after="0" w:line="360" w:lineRule="auto"/>
              <w:jc w:val="both"/>
              <w:rPr>
                <w:rFonts w:ascii="Arial" w:eastAsia="Arial" w:hAnsi="Arial" w:cs="Arial"/>
                <w:b/>
                <w:lang w:val="en"/>
              </w:rPr>
            </w:pP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40490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1.875° × 1.24°</w:t>
            </w:r>
          </w:p>
        </w:tc>
      </w:tr>
      <w:tr w:rsidR="00E172B6" w:rsidRPr="00E172B6" w14:paraId="4FD208FD" w14:textId="77777777" w:rsidTr="00AA2A9A">
        <w:trPr>
          <w:trHeight w:val="665"/>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7259FE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lastRenderedPageBreak/>
              <w:t>BCC-CSM2-MR</w:t>
            </w:r>
          </w:p>
        </w:tc>
        <w:tc>
          <w:tcPr>
            <w:tcW w:w="51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73DF1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Beijing Climate Center, Meteorological Administration (China)</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D437450"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1.125° × 1.1°</w:t>
            </w:r>
          </w:p>
        </w:tc>
      </w:tr>
      <w:tr w:rsidR="00E172B6" w:rsidRPr="00E172B6" w14:paraId="207F8FDD"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7AFA95A"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CAMS-CSM1-0</w:t>
            </w:r>
          </w:p>
        </w:tc>
        <w:tc>
          <w:tcPr>
            <w:tcW w:w="5160"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00BA90"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Canadian Centre for Climate Modelling and Analysis (Canada)</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C01EA1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1.125° × 1.1°</w:t>
            </w:r>
          </w:p>
        </w:tc>
      </w:tr>
      <w:tr w:rsidR="00E172B6" w:rsidRPr="00E172B6" w14:paraId="2F63E69E"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8BEDAA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CanESM5</w:t>
            </w:r>
          </w:p>
        </w:tc>
        <w:tc>
          <w:tcPr>
            <w:tcW w:w="516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CD698C0" w14:textId="77777777" w:rsidR="00E172B6" w:rsidRPr="00E172B6" w:rsidRDefault="00E172B6" w:rsidP="00E172B6">
            <w:pPr>
              <w:spacing w:after="0" w:line="360" w:lineRule="auto"/>
              <w:jc w:val="both"/>
              <w:rPr>
                <w:rFonts w:ascii="Arial" w:eastAsia="Arial" w:hAnsi="Arial" w:cs="Arial"/>
                <w:b/>
                <w:lang w:val="en"/>
              </w:rPr>
            </w:pP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FAEC90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2.8125° × 2.8°</w:t>
            </w:r>
          </w:p>
        </w:tc>
      </w:tr>
      <w:tr w:rsidR="00E172B6" w:rsidRPr="00E172B6" w14:paraId="3AAFBC06"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6930EA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CMCC-CM2-SR5</w:t>
            </w:r>
          </w:p>
        </w:tc>
        <w:tc>
          <w:tcPr>
            <w:tcW w:w="5160"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2A5A236"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The Centro Euro-</w:t>
            </w:r>
            <w:proofErr w:type="spellStart"/>
            <w:r w:rsidRPr="00E172B6">
              <w:rPr>
                <w:rFonts w:ascii="Arial" w:eastAsia="Arial" w:hAnsi="Arial" w:cs="Arial"/>
                <w:sz w:val="18"/>
                <w:szCs w:val="18"/>
                <w:lang w:val="en"/>
              </w:rPr>
              <w:t>Mediterraneo</w:t>
            </w:r>
            <w:proofErr w:type="spellEnd"/>
            <w:r w:rsidRPr="00E172B6">
              <w:rPr>
                <w:rFonts w:ascii="Arial" w:eastAsia="Arial" w:hAnsi="Arial" w:cs="Arial"/>
                <w:sz w:val="18"/>
                <w:szCs w:val="18"/>
                <w:lang w:val="en"/>
              </w:rPr>
              <w:t xml:space="preserve"> sui </w:t>
            </w:r>
            <w:proofErr w:type="spellStart"/>
            <w:r w:rsidRPr="00E172B6">
              <w:rPr>
                <w:rFonts w:ascii="Arial" w:eastAsia="Arial" w:hAnsi="Arial" w:cs="Arial"/>
                <w:sz w:val="18"/>
                <w:szCs w:val="18"/>
                <w:lang w:val="en"/>
              </w:rPr>
              <w:t>Cambiamenti</w:t>
            </w:r>
            <w:proofErr w:type="spellEnd"/>
            <w:r w:rsidRPr="00E172B6">
              <w:rPr>
                <w:rFonts w:ascii="Arial" w:eastAsia="Arial" w:hAnsi="Arial" w:cs="Arial"/>
                <w:sz w:val="18"/>
                <w:szCs w:val="18"/>
                <w:lang w:val="en"/>
              </w:rPr>
              <w:t xml:space="preserve"> </w:t>
            </w:r>
            <w:proofErr w:type="spellStart"/>
            <w:r w:rsidRPr="00E172B6">
              <w:rPr>
                <w:rFonts w:ascii="Arial" w:eastAsia="Arial" w:hAnsi="Arial" w:cs="Arial"/>
                <w:sz w:val="18"/>
                <w:szCs w:val="18"/>
                <w:lang w:val="en"/>
              </w:rPr>
              <w:t>Climatici</w:t>
            </w:r>
            <w:proofErr w:type="spellEnd"/>
            <w:r w:rsidRPr="00E172B6">
              <w:rPr>
                <w:rFonts w:ascii="Arial" w:eastAsia="Arial" w:hAnsi="Arial" w:cs="Arial"/>
                <w:sz w:val="18"/>
                <w:szCs w:val="18"/>
                <w:lang w:val="en"/>
              </w:rPr>
              <w:t xml:space="preserve"> (Italy)</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74CDC6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1.25° × 0.9°</w:t>
            </w:r>
          </w:p>
        </w:tc>
      </w:tr>
      <w:tr w:rsidR="00E172B6" w:rsidRPr="00E172B6" w14:paraId="044C3B8D"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2CD07E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CMCC-ESM2</w:t>
            </w:r>
          </w:p>
        </w:tc>
        <w:tc>
          <w:tcPr>
            <w:tcW w:w="516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EB4D49B" w14:textId="77777777" w:rsidR="00E172B6" w:rsidRPr="00E172B6" w:rsidRDefault="00E172B6" w:rsidP="00E172B6">
            <w:pPr>
              <w:spacing w:after="0" w:line="360" w:lineRule="auto"/>
              <w:jc w:val="both"/>
              <w:rPr>
                <w:rFonts w:ascii="Arial" w:eastAsia="Arial" w:hAnsi="Arial" w:cs="Arial"/>
                <w:b/>
                <w:lang w:val="en"/>
              </w:rPr>
            </w:pP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A4CEDD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r>
      <w:tr w:rsidR="00E172B6" w:rsidRPr="00E172B6" w14:paraId="7D819411"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9554C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EC-Earth3-CC</w:t>
            </w:r>
          </w:p>
        </w:tc>
        <w:tc>
          <w:tcPr>
            <w:tcW w:w="516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E25E3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EC-Earth-Consortium Europe</w:t>
            </w:r>
          </w:p>
        </w:tc>
        <w:tc>
          <w:tcPr>
            <w:tcW w:w="17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452AA3"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0.7° × 0.7°</w:t>
            </w:r>
          </w:p>
        </w:tc>
      </w:tr>
      <w:tr w:rsidR="00E172B6" w:rsidRPr="00E172B6" w14:paraId="6A9ECA21"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1A3CB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EC-Earth3-Veg-LR</w:t>
            </w:r>
          </w:p>
        </w:tc>
        <w:tc>
          <w:tcPr>
            <w:tcW w:w="516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C994CDE" w14:textId="77777777" w:rsidR="00E172B6" w:rsidRPr="00E172B6" w:rsidRDefault="00E172B6" w:rsidP="00E172B6">
            <w:pPr>
              <w:spacing w:after="0" w:line="360" w:lineRule="auto"/>
              <w:jc w:val="both"/>
              <w:rPr>
                <w:rFonts w:ascii="Arial" w:eastAsia="Arial" w:hAnsi="Arial" w:cs="Arial"/>
                <w:b/>
                <w:lang w:val="en"/>
              </w:rPr>
            </w:pPr>
          </w:p>
        </w:tc>
        <w:tc>
          <w:tcPr>
            <w:tcW w:w="17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26C6A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1.125° × 1.125°</w:t>
            </w:r>
          </w:p>
        </w:tc>
      </w:tr>
      <w:tr w:rsidR="00E172B6" w:rsidRPr="00E172B6" w14:paraId="75A62893"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BD444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EC-Earth3-Veg</w:t>
            </w:r>
          </w:p>
        </w:tc>
        <w:tc>
          <w:tcPr>
            <w:tcW w:w="516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FF25747" w14:textId="77777777" w:rsidR="00E172B6" w:rsidRPr="00E172B6" w:rsidRDefault="00E172B6" w:rsidP="00E172B6">
            <w:pPr>
              <w:spacing w:after="0" w:line="360" w:lineRule="auto"/>
              <w:jc w:val="both"/>
              <w:rPr>
                <w:rFonts w:ascii="Arial" w:eastAsia="Arial" w:hAnsi="Arial" w:cs="Arial"/>
                <w:b/>
                <w:lang w:val="en"/>
              </w:rPr>
            </w:pPr>
          </w:p>
        </w:tc>
        <w:tc>
          <w:tcPr>
            <w:tcW w:w="17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0B0AB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0.7° × 0.7°</w:t>
            </w:r>
          </w:p>
        </w:tc>
      </w:tr>
      <w:tr w:rsidR="00E172B6" w:rsidRPr="00E172B6" w14:paraId="64CE9F44"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6F8E69"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EC-Earth3</w:t>
            </w:r>
          </w:p>
        </w:tc>
        <w:tc>
          <w:tcPr>
            <w:tcW w:w="516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CB70121" w14:textId="77777777" w:rsidR="00E172B6" w:rsidRPr="00E172B6" w:rsidRDefault="00E172B6" w:rsidP="00E172B6">
            <w:pPr>
              <w:spacing w:after="0" w:line="360" w:lineRule="auto"/>
              <w:jc w:val="both"/>
              <w:rPr>
                <w:rFonts w:ascii="Arial" w:eastAsia="Arial" w:hAnsi="Arial" w:cs="Arial"/>
                <w:b/>
                <w:lang w:val="en"/>
              </w:rPr>
            </w:pPr>
          </w:p>
        </w:tc>
        <w:tc>
          <w:tcPr>
            <w:tcW w:w="17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B2FE3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0.7° × 0.7°</w:t>
            </w:r>
          </w:p>
        </w:tc>
      </w:tr>
      <w:tr w:rsidR="00E172B6" w:rsidRPr="00E172B6" w14:paraId="05D348CB" w14:textId="77777777" w:rsidTr="00AA2A9A">
        <w:trPr>
          <w:trHeight w:val="665"/>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C0DFD3"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FGOALS-g3</w:t>
            </w:r>
          </w:p>
        </w:tc>
        <w:tc>
          <w:tcPr>
            <w:tcW w:w="51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577F9D"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Institute of Atmospheric Physics (IAP), Chinese Academy of Sciences (CAS) (China)</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EC77B5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 × 2.5°</w:t>
            </w:r>
          </w:p>
        </w:tc>
      </w:tr>
      <w:tr w:rsidR="00E172B6" w:rsidRPr="00E172B6" w14:paraId="459FC00C"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59C503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GFDL-ESM4</w:t>
            </w:r>
          </w:p>
        </w:tc>
        <w:tc>
          <w:tcPr>
            <w:tcW w:w="5160"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8BE17DD"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Geophysical Fluid Dynamics Laboratory (USA)</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FA6308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1.25° × 1°</w:t>
            </w:r>
          </w:p>
        </w:tc>
      </w:tr>
      <w:tr w:rsidR="00E172B6" w:rsidRPr="00E172B6" w14:paraId="4695AAEE"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C97578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GFDL-CM4</w:t>
            </w:r>
          </w:p>
        </w:tc>
        <w:tc>
          <w:tcPr>
            <w:tcW w:w="516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5051D8B" w14:textId="77777777" w:rsidR="00E172B6" w:rsidRPr="00E172B6" w:rsidRDefault="00E172B6" w:rsidP="00E172B6">
            <w:pPr>
              <w:spacing w:after="0" w:line="360" w:lineRule="auto"/>
              <w:jc w:val="both"/>
              <w:rPr>
                <w:rFonts w:ascii="Arial" w:eastAsia="Arial" w:hAnsi="Arial" w:cs="Arial"/>
                <w:b/>
                <w:lang w:val="en"/>
              </w:rPr>
            </w:pP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04B5F5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r>
      <w:tr w:rsidR="00E172B6" w:rsidRPr="00E172B6" w14:paraId="3E089EFA" w14:textId="77777777" w:rsidTr="00AA2A9A">
        <w:trPr>
          <w:trHeight w:val="665"/>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CB3EE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HadGEM3-GC31-MM</w:t>
            </w:r>
          </w:p>
        </w:tc>
        <w:tc>
          <w:tcPr>
            <w:tcW w:w="51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38367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Met Office Hadley Centre (UK)</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8DA53A"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r>
      <w:tr w:rsidR="00E172B6" w:rsidRPr="00E172B6" w14:paraId="25B3C314" w14:textId="77777777" w:rsidTr="00AA2A9A">
        <w:trPr>
          <w:trHeight w:val="905"/>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BC7AEDD"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INM-CM4-8</w:t>
            </w:r>
          </w:p>
        </w:tc>
        <w:tc>
          <w:tcPr>
            <w:tcW w:w="51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68C508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Institute of numerical mathematics (INM) of the</w:t>
            </w:r>
          </w:p>
          <w:p w14:paraId="2FF9B816"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Russian Academy of Sciences (Russia)</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17FF8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 × 1.5°</w:t>
            </w:r>
          </w:p>
        </w:tc>
      </w:tr>
      <w:tr w:rsidR="00E172B6" w:rsidRPr="00E172B6" w14:paraId="40F341EA" w14:textId="77777777" w:rsidTr="00AA2A9A">
        <w:trPr>
          <w:trHeight w:val="665"/>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C4F9D9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INM-CM5-0</w:t>
            </w:r>
          </w:p>
        </w:tc>
        <w:tc>
          <w:tcPr>
            <w:tcW w:w="51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55DCD6D"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Institute of numerical mathematics (INM) of the Russian Academy of Sciences (Russia)</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A9E962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 × 1.5°</w:t>
            </w:r>
          </w:p>
        </w:tc>
      </w:tr>
      <w:tr w:rsidR="00E172B6" w:rsidRPr="00E172B6" w14:paraId="60985F85"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F348F7D"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IPSL-CM6A-LR</w:t>
            </w:r>
          </w:p>
        </w:tc>
        <w:tc>
          <w:tcPr>
            <w:tcW w:w="51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E719450" w14:textId="77777777" w:rsidR="00E172B6" w:rsidRPr="00E172B6" w:rsidRDefault="00E172B6" w:rsidP="00E172B6">
            <w:pPr>
              <w:spacing w:after="0" w:line="360" w:lineRule="auto"/>
              <w:rPr>
                <w:rFonts w:ascii="Arial" w:eastAsia="Arial" w:hAnsi="Arial" w:cs="Arial"/>
                <w:sz w:val="18"/>
                <w:szCs w:val="18"/>
                <w:lang w:val="en"/>
              </w:rPr>
            </w:pPr>
            <w:proofErr w:type="spellStart"/>
            <w:r w:rsidRPr="00E172B6">
              <w:rPr>
                <w:rFonts w:ascii="Arial" w:eastAsia="Arial" w:hAnsi="Arial" w:cs="Arial"/>
                <w:sz w:val="18"/>
                <w:szCs w:val="18"/>
                <w:lang w:val="en"/>
              </w:rPr>
              <w:t>Institut</w:t>
            </w:r>
            <w:proofErr w:type="spellEnd"/>
            <w:r w:rsidRPr="00E172B6">
              <w:rPr>
                <w:rFonts w:ascii="Arial" w:eastAsia="Arial" w:hAnsi="Arial" w:cs="Arial"/>
                <w:sz w:val="18"/>
                <w:szCs w:val="18"/>
                <w:lang w:val="en"/>
              </w:rPr>
              <w:t xml:space="preserve"> Pierre-Simon Laplace (France)</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6539C19"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2.5° × 1.3°</w:t>
            </w:r>
          </w:p>
        </w:tc>
      </w:tr>
      <w:tr w:rsidR="00E172B6" w:rsidRPr="00E172B6" w14:paraId="24EA2F5D" w14:textId="77777777" w:rsidTr="00AA2A9A">
        <w:trPr>
          <w:trHeight w:val="89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95557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KACE-1-0-G</w:t>
            </w:r>
          </w:p>
        </w:tc>
        <w:tc>
          <w:tcPr>
            <w:tcW w:w="51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BFDBD5C"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National Institute of Meteorological Sciences (NIMS) and Korea Meteorological Administration (KMA) (Korea)</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0562C3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1.875° × 1.25°</w:t>
            </w:r>
          </w:p>
        </w:tc>
      </w:tr>
      <w:tr w:rsidR="00E172B6" w:rsidRPr="00E172B6" w14:paraId="7AD3E712"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727DB46"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KIOST-ESM</w:t>
            </w:r>
          </w:p>
        </w:tc>
        <w:tc>
          <w:tcPr>
            <w:tcW w:w="51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F13FA20"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Institute of Ocean Science and Technology (Korea)</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C6F747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r>
      <w:tr w:rsidR="00E172B6" w:rsidRPr="00E172B6" w14:paraId="30A7B882" w14:textId="77777777" w:rsidTr="00AA2A9A">
        <w:trPr>
          <w:trHeight w:val="1355"/>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E54A8A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lastRenderedPageBreak/>
              <w:t>MIROC6</w:t>
            </w:r>
          </w:p>
        </w:tc>
        <w:tc>
          <w:tcPr>
            <w:tcW w:w="51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D800E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The Center for Climate System Research, the</w:t>
            </w:r>
          </w:p>
          <w:p w14:paraId="79A6F0F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University of Tokyo, the Japan Agency for Marine Earth Science and Technology, and the national institute for environmental studies (Japan)</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476E7C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1.4° × 1.4°</w:t>
            </w:r>
          </w:p>
        </w:tc>
      </w:tr>
      <w:tr w:rsidR="00E172B6" w:rsidRPr="00E172B6" w14:paraId="02D56A85"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D5E119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MPI-ESM1-2-HR</w:t>
            </w:r>
          </w:p>
        </w:tc>
        <w:tc>
          <w:tcPr>
            <w:tcW w:w="5160" w:type="dxa"/>
            <w:vMerge w:val="restart"/>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CD4C650"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Max Planck Institute for Meteorology (Germany)</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9C8AE59"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0.9° × 0.9°</w:t>
            </w:r>
          </w:p>
        </w:tc>
      </w:tr>
      <w:tr w:rsidR="00E172B6" w:rsidRPr="00E172B6" w14:paraId="4C0BB051"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64302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MPI-ESM1-2-LR</w:t>
            </w:r>
          </w:p>
        </w:tc>
        <w:tc>
          <w:tcPr>
            <w:tcW w:w="516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E983F15" w14:textId="77777777" w:rsidR="00E172B6" w:rsidRPr="00E172B6" w:rsidRDefault="00E172B6" w:rsidP="00E172B6">
            <w:pPr>
              <w:spacing w:after="0" w:line="360" w:lineRule="auto"/>
              <w:jc w:val="both"/>
              <w:rPr>
                <w:rFonts w:ascii="Arial" w:eastAsia="Arial" w:hAnsi="Arial" w:cs="Arial"/>
                <w:b/>
                <w:lang w:val="en"/>
              </w:rPr>
            </w:pP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1B8DD3A"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1.875° × 2°</w:t>
            </w:r>
          </w:p>
        </w:tc>
      </w:tr>
      <w:tr w:rsidR="00E172B6" w:rsidRPr="00E172B6" w14:paraId="75753263"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77800B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MRI-ESM2-0</w:t>
            </w:r>
          </w:p>
        </w:tc>
        <w:tc>
          <w:tcPr>
            <w:tcW w:w="51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1C179C0"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Meteorological Research Institute (Japan)</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6896F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1.125° × 1.1°</w:t>
            </w:r>
          </w:p>
        </w:tc>
      </w:tr>
      <w:tr w:rsidR="00E172B6" w:rsidRPr="00E172B6" w14:paraId="69FD2FB1"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C1AEEE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NESM3</w:t>
            </w:r>
          </w:p>
        </w:tc>
        <w:tc>
          <w:tcPr>
            <w:tcW w:w="51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04D211D"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China</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9FC2AA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1.875° × 1.9°</w:t>
            </w:r>
          </w:p>
        </w:tc>
      </w:tr>
      <w:tr w:rsidR="00E172B6" w:rsidRPr="00E172B6" w14:paraId="50B3D9C6" w14:textId="77777777" w:rsidTr="00AA2A9A">
        <w:trPr>
          <w:trHeight w:val="440"/>
        </w:trPr>
        <w:tc>
          <w:tcPr>
            <w:tcW w:w="19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11B9023"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NorESM2-MM</w:t>
            </w:r>
          </w:p>
        </w:tc>
        <w:tc>
          <w:tcPr>
            <w:tcW w:w="516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756BB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Norwegian Climate Centre (Norway)</w:t>
            </w:r>
          </w:p>
        </w:tc>
        <w:tc>
          <w:tcPr>
            <w:tcW w:w="17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8B19BD3"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1.25° × 0.9°</w:t>
            </w:r>
          </w:p>
        </w:tc>
      </w:tr>
    </w:tbl>
    <w:p w14:paraId="1EB65EF8" w14:textId="77777777" w:rsidR="00E172B6" w:rsidRPr="00E172B6" w:rsidRDefault="00E172B6" w:rsidP="00E172B6">
      <w:pPr>
        <w:spacing w:before="240" w:after="240" w:line="360" w:lineRule="auto"/>
        <w:jc w:val="both"/>
        <w:rPr>
          <w:rFonts w:ascii="Arial" w:eastAsia="Arial" w:hAnsi="Arial" w:cs="Arial"/>
          <w:b/>
          <w:sz w:val="20"/>
          <w:szCs w:val="20"/>
          <w:lang w:val="en"/>
        </w:rPr>
      </w:pPr>
      <w:r w:rsidRPr="00E172B6">
        <w:rPr>
          <w:rFonts w:ascii="Arial" w:eastAsia="Arial" w:hAnsi="Arial" w:cs="Arial"/>
          <w:b/>
          <w:sz w:val="20"/>
          <w:szCs w:val="20"/>
          <w:lang w:val="en"/>
        </w:rPr>
        <w:t xml:space="preserve"> </w:t>
      </w:r>
    </w:p>
    <w:p w14:paraId="556601FF" w14:textId="77777777" w:rsidR="00E172B6" w:rsidRPr="00E172B6" w:rsidRDefault="00E172B6" w:rsidP="00E172B6">
      <w:pPr>
        <w:spacing w:after="0" w:line="360" w:lineRule="auto"/>
        <w:rPr>
          <w:rFonts w:ascii="Arial" w:eastAsia="Arial" w:hAnsi="Arial" w:cs="Arial"/>
          <w:lang w:val="en"/>
        </w:rPr>
      </w:pPr>
      <w:r w:rsidRPr="00E172B6">
        <w:rPr>
          <w:rFonts w:ascii="Arial" w:eastAsia="Arial" w:hAnsi="Arial" w:cs="Arial"/>
          <w:b/>
          <w:lang w:val="en"/>
        </w:rPr>
        <w:t>Table S3</w:t>
      </w:r>
      <w:r w:rsidRPr="00E172B6">
        <w:rPr>
          <w:rFonts w:ascii="Arial" w:eastAsia="Arial" w:hAnsi="Arial" w:cs="Arial"/>
          <w:lang w:val="en"/>
        </w:rPr>
        <w:t xml:space="preserve"> List of CORDEX simulations used in this study.</w:t>
      </w:r>
    </w:p>
    <w:tbl>
      <w:tblPr>
        <w:tblW w:w="8885"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4175"/>
        <w:gridCol w:w="4710"/>
      </w:tblGrid>
      <w:tr w:rsidR="00E172B6" w:rsidRPr="00E172B6" w14:paraId="3808C932" w14:textId="77777777" w:rsidTr="00AA2A9A">
        <w:trPr>
          <w:trHeight w:val="430"/>
        </w:trPr>
        <w:tc>
          <w:tcPr>
            <w:tcW w:w="4175"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45676C6D" w14:textId="77777777" w:rsidR="00E172B6" w:rsidRPr="00E172B6" w:rsidRDefault="00E172B6" w:rsidP="00E172B6">
            <w:pPr>
              <w:spacing w:after="0" w:line="360" w:lineRule="auto"/>
              <w:rPr>
                <w:rFonts w:ascii="Arial" w:eastAsia="Arial" w:hAnsi="Arial" w:cs="Arial"/>
                <w:b/>
                <w:sz w:val="18"/>
                <w:szCs w:val="18"/>
                <w:lang w:val="en"/>
              </w:rPr>
            </w:pPr>
            <w:r w:rsidRPr="00E172B6">
              <w:rPr>
                <w:rFonts w:ascii="Arial" w:eastAsia="Arial" w:hAnsi="Arial" w:cs="Arial"/>
                <w:b/>
                <w:sz w:val="18"/>
                <w:szCs w:val="18"/>
                <w:lang w:val="en"/>
              </w:rPr>
              <w:t>RCM</w:t>
            </w:r>
          </w:p>
        </w:tc>
        <w:tc>
          <w:tcPr>
            <w:tcW w:w="4710" w:type="dxa"/>
            <w:tcBorders>
              <w:top w:val="single" w:sz="8" w:space="0" w:color="000000"/>
              <w:left w:val="nil"/>
              <w:bottom w:val="single" w:sz="8" w:space="0" w:color="000000"/>
              <w:right w:val="single" w:sz="8" w:space="0" w:color="000000"/>
            </w:tcBorders>
            <w:shd w:val="clear" w:color="auto" w:fill="auto"/>
            <w:tcMar>
              <w:top w:w="60" w:type="dxa"/>
              <w:left w:w="60" w:type="dxa"/>
              <w:bottom w:w="100" w:type="dxa"/>
              <w:right w:w="120" w:type="dxa"/>
            </w:tcMar>
          </w:tcPr>
          <w:p w14:paraId="2BB774CE" w14:textId="77777777" w:rsidR="00E172B6" w:rsidRPr="00E172B6" w:rsidRDefault="00E172B6" w:rsidP="00E172B6">
            <w:pPr>
              <w:spacing w:after="0" w:line="360" w:lineRule="auto"/>
              <w:rPr>
                <w:rFonts w:ascii="Arial" w:eastAsia="Arial" w:hAnsi="Arial" w:cs="Arial"/>
                <w:b/>
                <w:sz w:val="18"/>
                <w:szCs w:val="18"/>
                <w:lang w:val="en"/>
              </w:rPr>
            </w:pPr>
            <w:r w:rsidRPr="00E172B6">
              <w:rPr>
                <w:rFonts w:ascii="Arial" w:eastAsia="Arial" w:hAnsi="Arial" w:cs="Arial"/>
                <w:b/>
                <w:sz w:val="18"/>
                <w:szCs w:val="18"/>
                <w:lang w:val="en"/>
              </w:rPr>
              <w:t>Downscaled CMIP5 GCM</w:t>
            </w:r>
          </w:p>
        </w:tc>
      </w:tr>
      <w:tr w:rsidR="00E172B6" w:rsidRPr="00E172B6" w14:paraId="7FD63E42"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441B4C2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CLMcom-CCLM4-8-17</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6644FE2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CNRM-CERFACS-CNRM-CM5</w:t>
            </w:r>
          </w:p>
        </w:tc>
      </w:tr>
      <w:tr w:rsidR="00E172B6" w:rsidRPr="00E172B6" w14:paraId="58CDDCDA"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591F56F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2259599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ICHEC-EC-EARTH</w:t>
            </w:r>
          </w:p>
        </w:tc>
      </w:tr>
      <w:tr w:rsidR="00E172B6" w:rsidRPr="00E172B6" w14:paraId="6B0CF8E9"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6C9E747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15E771F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MOHC-HadGEM2-ES</w:t>
            </w:r>
          </w:p>
        </w:tc>
      </w:tr>
      <w:tr w:rsidR="00E172B6" w:rsidRPr="00E172B6" w14:paraId="6690FBD9"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6BB5E21A"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3BAFE92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MPI-M-MPI-ESM-LR</w:t>
            </w:r>
          </w:p>
        </w:tc>
      </w:tr>
      <w:tr w:rsidR="00E172B6" w:rsidRPr="00E172B6" w14:paraId="416FBCBA"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631A9CE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DMI-HIRHAM5</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0F0156E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ICHEC-EC-EARTH</w:t>
            </w:r>
          </w:p>
        </w:tc>
      </w:tr>
      <w:tr w:rsidR="00E172B6" w:rsidRPr="00E172B6" w14:paraId="7CFA7B65"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76A7F91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GERICS-REMO2009</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250CF40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IPSL-IPSL-CM5A-LR</w:t>
            </w:r>
          </w:p>
        </w:tc>
      </w:tr>
      <w:tr w:rsidR="00E172B6" w:rsidRPr="00E172B6" w14:paraId="165B96B5"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305CBD2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70D0D3D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MIROC-MIROC5</w:t>
            </w:r>
          </w:p>
        </w:tc>
      </w:tr>
      <w:tr w:rsidR="00E172B6" w:rsidRPr="00E172B6" w14:paraId="2F3C8F72"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52B148D6"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76442496"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MOHC-HadGEM2-ES</w:t>
            </w:r>
          </w:p>
        </w:tc>
      </w:tr>
      <w:tr w:rsidR="00E172B6" w:rsidRPr="00E172B6" w14:paraId="15CEA0FF"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4157D31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614B036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NOAA-GFDL-GFDL-ESM2G</w:t>
            </w:r>
          </w:p>
        </w:tc>
      </w:tr>
      <w:tr w:rsidR="00E172B6" w:rsidRPr="00E172B6" w14:paraId="0E5D5C15"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330325E9"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ICTP-RegCM4-3</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1AD23C3B"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MOHC-HadGEM2-ES</w:t>
            </w:r>
          </w:p>
        </w:tc>
      </w:tr>
      <w:tr w:rsidR="00E172B6" w:rsidRPr="00E172B6" w14:paraId="7B829423"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2EA2516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24195946"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MPI-M-MPI-ESM-MR</w:t>
            </w:r>
          </w:p>
        </w:tc>
      </w:tr>
      <w:tr w:rsidR="00E172B6" w:rsidRPr="00E172B6" w14:paraId="69329FA8"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5B7A0E6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KNMI-RACMO22T</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74868F4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ICHEC-EC-EARTH</w:t>
            </w:r>
          </w:p>
        </w:tc>
      </w:tr>
      <w:tr w:rsidR="00E172B6" w:rsidRPr="00E172B6" w14:paraId="6FDA0D07"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5623D15D"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lastRenderedPageBreak/>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3723B4C0"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MOHC-HadGEM2-ES</w:t>
            </w:r>
          </w:p>
        </w:tc>
      </w:tr>
      <w:tr w:rsidR="00E172B6" w:rsidRPr="00E172B6" w14:paraId="0141BF1A"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1B32B93C"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MPI-CSC-REMO2009</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03F8F7A9"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ICHEC-EC-EARTH</w:t>
            </w:r>
          </w:p>
        </w:tc>
      </w:tr>
      <w:tr w:rsidR="00E172B6" w:rsidRPr="00E172B6" w14:paraId="00B1B0EC"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524CFE7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6ECB1A0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MPI-M-MPI-ESM-LR</w:t>
            </w:r>
          </w:p>
        </w:tc>
      </w:tr>
      <w:tr w:rsidR="00E172B6" w:rsidRPr="00E172B6" w14:paraId="543B5BCB"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3BDCFA5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SMHI-RCA4</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277BD23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CCCma-CanESM2</w:t>
            </w:r>
          </w:p>
        </w:tc>
      </w:tr>
      <w:tr w:rsidR="00E172B6" w:rsidRPr="00E172B6" w14:paraId="12699FA1"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043D6B3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4346E91C"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CNRM-CERFACS-CNRM-CM5</w:t>
            </w:r>
          </w:p>
        </w:tc>
      </w:tr>
      <w:tr w:rsidR="00E172B6" w:rsidRPr="00E172B6" w14:paraId="50D859B1"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791DAFC3"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02ECC899"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CSIRO-QCCCE-CSIRO-Mk3-6-0</w:t>
            </w:r>
          </w:p>
        </w:tc>
      </w:tr>
      <w:tr w:rsidR="00E172B6" w:rsidRPr="00E172B6" w14:paraId="2E776635"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16F5B96A"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6BD6E76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ICHEC-EC-EARTH</w:t>
            </w:r>
          </w:p>
        </w:tc>
      </w:tr>
      <w:tr w:rsidR="00E172B6" w:rsidRPr="00E172B6" w14:paraId="5240AD2C"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3598BD5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3FA5AF3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IPSL-IPSL-CM5A-MR</w:t>
            </w:r>
          </w:p>
        </w:tc>
      </w:tr>
      <w:tr w:rsidR="00E172B6" w:rsidRPr="00E172B6" w14:paraId="3DCDDCD7"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16404E0C"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3BFEECC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MIROC-MIROC5</w:t>
            </w:r>
          </w:p>
        </w:tc>
      </w:tr>
      <w:tr w:rsidR="00E172B6" w:rsidRPr="00E172B6" w14:paraId="456B6B52"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1D9E027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51D076D3"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MOHC-HadGEM2-ES</w:t>
            </w:r>
          </w:p>
        </w:tc>
      </w:tr>
      <w:tr w:rsidR="00E172B6" w:rsidRPr="00E172B6" w14:paraId="5391746E"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45010D7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546F796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MPI-M-MPI-ESM-LR</w:t>
            </w:r>
          </w:p>
        </w:tc>
      </w:tr>
      <w:tr w:rsidR="00E172B6" w:rsidRPr="00E172B6" w14:paraId="2993857E"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0E2C7E26"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5BF037A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NCC-NorESM1-M</w:t>
            </w:r>
          </w:p>
        </w:tc>
      </w:tr>
      <w:tr w:rsidR="00E172B6" w:rsidRPr="00E172B6" w14:paraId="637C6C5D" w14:textId="77777777" w:rsidTr="00AA2A9A">
        <w:trPr>
          <w:trHeight w:val="430"/>
        </w:trPr>
        <w:tc>
          <w:tcPr>
            <w:tcW w:w="417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1B74F05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70360576"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NOAA-GFDL-GFDL-ESM2M</w:t>
            </w:r>
          </w:p>
        </w:tc>
      </w:tr>
    </w:tbl>
    <w:p w14:paraId="37560639" w14:textId="77777777" w:rsidR="00E172B6" w:rsidRPr="00E172B6" w:rsidRDefault="00E172B6" w:rsidP="00E172B6">
      <w:pPr>
        <w:spacing w:before="240" w:after="240" w:line="360" w:lineRule="auto"/>
        <w:jc w:val="both"/>
        <w:rPr>
          <w:rFonts w:ascii="Arial" w:eastAsia="Arial" w:hAnsi="Arial" w:cs="Arial"/>
          <w:b/>
          <w:sz w:val="20"/>
          <w:szCs w:val="20"/>
          <w:lang w:val="en"/>
        </w:rPr>
      </w:pPr>
      <w:r w:rsidRPr="00E172B6">
        <w:rPr>
          <w:rFonts w:ascii="Arial" w:eastAsia="Arial" w:hAnsi="Arial" w:cs="Arial"/>
          <w:b/>
          <w:sz w:val="20"/>
          <w:szCs w:val="20"/>
          <w:lang w:val="en"/>
        </w:rPr>
        <w:t xml:space="preserve"> </w:t>
      </w:r>
    </w:p>
    <w:p w14:paraId="7A399BC2" w14:textId="77777777" w:rsidR="00E172B6" w:rsidRPr="00E172B6" w:rsidRDefault="00E172B6" w:rsidP="00E172B6">
      <w:pPr>
        <w:spacing w:after="0" w:line="360" w:lineRule="auto"/>
        <w:rPr>
          <w:rFonts w:ascii="Arial" w:eastAsia="Arial" w:hAnsi="Arial" w:cs="Arial"/>
          <w:lang w:val="en"/>
        </w:rPr>
      </w:pPr>
      <w:r w:rsidRPr="00E172B6">
        <w:rPr>
          <w:rFonts w:ascii="Arial" w:eastAsia="Arial" w:hAnsi="Arial" w:cs="Arial"/>
          <w:b/>
          <w:lang w:val="en"/>
        </w:rPr>
        <w:t>Table S4</w:t>
      </w:r>
      <w:r w:rsidRPr="00E172B6">
        <w:rPr>
          <w:rFonts w:ascii="Arial" w:eastAsia="Arial" w:hAnsi="Arial" w:cs="Arial"/>
          <w:lang w:val="en"/>
        </w:rPr>
        <w:t xml:space="preserve"> List of CORE simulations used in this study.</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4155"/>
        <w:gridCol w:w="4710"/>
      </w:tblGrid>
      <w:tr w:rsidR="00E172B6" w:rsidRPr="00E172B6" w14:paraId="22DBE126" w14:textId="77777777" w:rsidTr="00AA2A9A">
        <w:trPr>
          <w:trHeight w:val="430"/>
        </w:trPr>
        <w:tc>
          <w:tcPr>
            <w:tcW w:w="4155"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0F1966A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RCM</w:t>
            </w:r>
          </w:p>
        </w:tc>
        <w:tc>
          <w:tcPr>
            <w:tcW w:w="4710" w:type="dxa"/>
            <w:tcBorders>
              <w:top w:val="single" w:sz="8" w:space="0" w:color="000000"/>
              <w:left w:val="nil"/>
              <w:bottom w:val="single" w:sz="8" w:space="0" w:color="000000"/>
              <w:right w:val="single" w:sz="8" w:space="0" w:color="000000"/>
            </w:tcBorders>
            <w:shd w:val="clear" w:color="auto" w:fill="auto"/>
            <w:tcMar>
              <w:top w:w="60" w:type="dxa"/>
              <w:left w:w="60" w:type="dxa"/>
              <w:bottom w:w="100" w:type="dxa"/>
              <w:right w:w="120" w:type="dxa"/>
            </w:tcMar>
          </w:tcPr>
          <w:p w14:paraId="5C82D96C"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Downscaled CMIP5 GCM</w:t>
            </w:r>
          </w:p>
        </w:tc>
      </w:tr>
      <w:tr w:rsidR="00E172B6" w:rsidRPr="00E172B6" w14:paraId="3ED94249" w14:textId="77777777" w:rsidTr="00AA2A9A">
        <w:trPr>
          <w:trHeight w:val="430"/>
        </w:trPr>
        <w:tc>
          <w:tcPr>
            <w:tcW w:w="415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68592B4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CLMcom-KIT-CCLM5-0-15</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3FDDE64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MOHC-HadGEM2-ES</w:t>
            </w:r>
          </w:p>
        </w:tc>
      </w:tr>
      <w:tr w:rsidR="00E172B6" w:rsidRPr="00E172B6" w14:paraId="71ECEE6E" w14:textId="77777777" w:rsidTr="00AA2A9A">
        <w:trPr>
          <w:trHeight w:val="430"/>
        </w:trPr>
        <w:tc>
          <w:tcPr>
            <w:tcW w:w="415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2FD0BF5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764937C1"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MPI-M-MPI-ESM-LR</w:t>
            </w:r>
          </w:p>
        </w:tc>
      </w:tr>
      <w:tr w:rsidR="00E172B6" w:rsidRPr="00E172B6" w14:paraId="2E297F19" w14:textId="77777777" w:rsidTr="00AA2A9A">
        <w:trPr>
          <w:trHeight w:val="430"/>
        </w:trPr>
        <w:tc>
          <w:tcPr>
            <w:tcW w:w="415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2983F3F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463303E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NCC-NorESM1-M</w:t>
            </w:r>
          </w:p>
        </w:tc>
      </w:tr>
      <w:tr w:rsidR="00E172B6" w:rsidRPr="00E172B6" w14:paraId="451D1B03" w14:textId="77777777" w:rsidTr="00AA2A9A">
        <w:trPr>
          <w:trHeight w:val="430"/>
        </w:trPr>
        <w:tc>
          <w:tcPr>
            <w:tcW w:w="415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08FDB52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GERICS-REMO2015</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081C6A0D"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MOHC-HadGEM2-ES</w:t>
            </w:r>
          </w:p>
        </w:tc>
      </w:tr>
      <w:tr w:rsidR="00E172B6" w:rsidRPr="00E172B6" w14:paraId="38B8B8E9" w14:textId="77777777" w:rsidTr="00AA2A9A">
        <w:trPr>
          <w:trHeight w:val="430"/>
        </w:trPr>
        <w:tc>
          <w:tcPr>
            <w:tcW w:w="415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08A214F7"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4D0AF729"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MPI-M-MPI-ESM-LR</w:t>
            </w:r>
          </w:p>
        </w:tc>
      </w:tr>
      <w:tr w:rsidR="00E172B6" w:rsidRPr="00E172B6" w14:paraId="04904A0C" w14:textId="77777777" w:rsidTr="00AA2A9A">
        <w:trPr>
          <w:trHeight w:val="430"/>
        </w:trPr>
        <w:tc>
          <w:tcPr>
            <w:tcW w:w="415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219A9465"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423BA0B0"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NCC-NorESM1-M</w:t>
            </w:r>
          </w:p>
        </w:tc>
      </w:tr>
      <w:tr w:rsidR="00E172B6" w:rsidRPr="00E172B6" w14:paraId="518DA9E8" w14:textId="77777777" w:rsidTr="00AA2A9A">
        <w:trPr>
          <w:trHeight w:val="430"/>
        </w:trPr>
        <w:tc>
          <w:tcPr>
            <w:tcW w:w="415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2E755420"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ICTP-RegCM4-7</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66291814"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MOHC-HadGEM2-ES</w:t>
            </w:r>
          </w:p>
        </w:tc>
      </w:tr>
      <w:tr w:rsidR="00E172B6" w:rsidRPr="00E172B6" w14:paraId="283ADC3F" w14:textId="77777777" w:rsidTr="00AA2A9A">
        <w:trPr>
          <w:trHeight w:val="430"/>
        </w:trPr>
        <w:tc>
          <w:tcPr>
            <w:tcW w:w="415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42BBFFAC"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lastRenderedPageBreak/>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414C53E2"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MPI-M-MPI-ESM-LR</w:t>
            </w:r>
          </w:p>
        </w:tc>
      </w:tr>
      <w:tr w:rsidR="00E172B6" w:rsidRPr="00E172B6" w14:paraId="33679715" w14:textId="77777777" w:rsidTr="00AA2A9A">
        <w:trPr>
          <w:trHeight w:val="430"/>
        </w:trPr>
        <w:tc>
          <w:tcPr>
            <w:tcW w:w="415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752019E0"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6B8DA108"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NCC-NorESM1-M</w:t>
            </w:r>
          </w:p>
        </w:tc>
      </w:tr>
      <w:tr w:rsidR="00E172B6" w:rsidRPr="00E172B6" w14:paraId="70935250" w14:textId="77777777" w:rsidTr="00AA2A9A">
        <w:trPr>
          <w:trHeight w:val="430"/>
        </w:trPr>
        <w:tc>
          <w:tcPr>
            <w:tcW w:w="4155" w:type="dxa"/>
            <w:tcBorders>
              <w:top w:val="nil"/>
              <w:left w:val="single" w:sz="8" w:space="0" w:color="000000"/>
              <w:bottom w:val="single" w:sz="8" w:space="0" w:color="000000"/>
              <w:right w:val="single" w:sz="8" w:space="0" w:color="000000"/>
            </w:tcBorders>
            <w:shd w:val="clear" w:color="auto" w:fill="auto"/>
            <w:tcMar>
              <w:top w:w="60" w:type="dxa"/>
              <w:left w:w="60" w:type="dxa"/>
              <w:bottom w:w="100" w:type="dxa"/>
              <w:right w:w="120" w:type="dxa"/>
            </w:tcMar>
          </w:tcPr>
          <w:p w14:paraId="281BDF1E"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c>
          <w:tcPr>
            <w:tcW w:w="4710" w:type="dxa"/>
            <w:tcBorders>
              <w:top w:val="nil"/>
              <w:left w:val="nil"/>
              <w:bottom w:val="single" w:sz="8" w:space="0" w:color="000000"/>
              <w:right w:val="single" w:sz="8" w:space="0" w:color="000000"/>
            </w:tcBorders>
            <w:shd w:val="clear" w:color="auto" w:fill="auto"/>
            <w:tcMar>
              <w:top w:w="60" w:type="dxa"/>
              <w:left w:w="60" w:type="dxa"/>
              <w:bottom w:w="100" w:type="dxa"/>
              <w:right w:w="120" w:type="dxa"/>
            </w:tcMar>
          </w:tcPr>
          <w:p w14:paraId="504B373F" w14:textId="77777777" w:rsidR="00E172B6" w:rsidRPr="00E172B6" w:rsidRDefault="00E172B6" w:rsidP="00E172B6">
            <w:pPr>
              <w:spacing w:after="0" w:line="360" w:lineRule="auto"/>
              <w:rPr>
                <w:rFonts w:ascii="Arial" w:eastAsia="Arial" w:hAnsi="Arial" w:cs="Arial"/>
                <w:sz w:val="18"/>
                <w:szCs w:val="18"/>
                <w:lang w:val="en"/>
              </w:rPr>
            </w:pPr>
            <w:r w:rsidRPr="00E172B6">
              <w:rPr>
                <w:rFonts w:ascii="Arial" w:eastAsia="Arial" w:hAnsi="Arial" w:cs="Arial"/>
                <w:sz w:val="18"/>
                <w:szCs w:val="18"/>
                <w:lang w:val="en"/>
              </w:rPr>
              <w:t xml:space="preserve"> </w:t>
            </w:r>
          </w:p>
        </w:tc>
      </w:tr>
    </w:tbl>
    <w:p w14:paraId="5EC9AC84" w14:textId="77777777" w:rsidR="00E172B6" w:rsidRPr="00E172B6" w:rsidRDefault="00E172B6" w:rsidP="00E172B6">
      <w:pPr>
        <w:spacing w:before="240" w:after="240" w:line="360" w:lineRule="auto"/>
        <w:jc w:val="both"/>
        <w:rPr>
          <w:rFonts w:ascii="Arial" w:eastAsia="Arial" w:hAnsi="Arial" w:cs="Arial"/>
          <w:b/>
          <w:sz w:val="20"/>
          <w:szCs w:val="20"/>
          <w:lang w:val="en"/>
        </w:rPr>
      </w:pPr>
      <w:r w:rsidRPr="00E172B6">
        <w:rPr>
          <w:rFonts w:ascii="Arial" w:eastAsia="Arial" w:hAnsi="Arial" w:cs="Arial"/>
          <w:b/>
          <w:sz w:val="20"/>
          <w:szCs w:val="20"/>
          <w:lang w:val="en"/>
        </w:rPr>
        <w:t xml:space="preserve"> </w:t>
      </w:r>
    </w:p>
    <w:p w14:paraId="79EC1BB1" w14:textId="77777777" w:rsidR="00E172B6" w:rsidRPr="00E172B6" w:rsidRDefault="00E172B6" w:rsidP="00E172B6">
      <w:pPr>
        <w:spacing w:after="0" w:line="360" w:lineRule="auto"/>
        <w:jc w:val="both"/>
        <w:rPr>
          <w:rFonts w:ascii="Arial" w:eastAsia="Arial" w:hAnsi="Arial" w:cs="Arial"/>
          <w:b/>
          <w:lang w:val="en"/>
        </w:rPr>
      </w:pPr>
    </w:p>
    <w:p w14:paraId="71EF4A09"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noProof/>
          <w:lang w:val="en"/>
        </w:rPr>
        <w:drawing>
          <wp:inline distT="114300" distB="114300" distL="114300" distR="114300" wp14:anchorId="408CEF98" wp14:editId="79D07148">
            <wp:extent cx="5731200" cy="4851400"/>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
                    <a:srcRect/>
                    <a:stretch>
                      <a:fillRect/>
                    </a:stretch>
                  </pic:blipFill>
                  <pic:spPr>
                    <a:xfrm>
                      <a:off x="0" y="0"/>
                      <a:ext cx="5731200" cy="4851400"/>
                    </a:xfrm>
                    <a:prstGeom prst="rect">
                      <a:avLst/>
                    </a:prstGeom>
                    <a:ln/>
                  </pic:spPr>
                </pic:pic>
              </a:graphicData>
            </a:graphic>
          </wp:inline>
        </w:drawing>
      </w:r>
    </w:p>
    <w:p w14:paraId="03F83B7A"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b/>
          <w:lang w:val="en"/>
        </w:rPr>
        <w:t>Fig. S1</w:t>
      </w:r>
      <w:r w:rsidRPr="00E172B6">
        <w:rPr>
          <w:rFonts w:ascii="Arial" w:eastAsia="Arial" w:hAnsi="Arial" w:cs="Arial"/>
          <w:lang w:val="en"/>
        </w:rPr>
        <w:t xml:space="preserve"> The spatial distribution of biases of multi-model mean (MME minus </w:t>
      </w:r>
      <w:proofErr w:type="gramStart"/>
      <w:r w:rsidRPr="00E172B6">
        <w:rPr>
          <w:rFonts w:ascii="Arial" w:eastAsia="Arial" w:hAnsi="Arial" w:cs="Arial"/>
          <w:lang w:val="en"/>
        </w:rPr>
        <w:t>OBSE )</w:t>
      </w:r>
      <w:proofErr w:type="gramEnd"/>
      <w:r w:rsidRPr="00E172B6">
        <w:rPr>
          <w:rFonts w:ascii="Arial" w:eastAsia="Arial" w:hAnsi="Arial" w:cs="Arial"/>
          <w:lang w:val="en"/>
        </w:rPr>
        <w:t xml:space="preserve"> for the period 1983–2005 March-April-May (MAM). From top to bottom are CDD (a-d), CWD (e-h) and RR1 (</w:t>
      </w:r>
      <w:proofErr w:type="spellStart"/>
      <w:r w:rsidRPr="00E172B6">
        <w:rPr>
          <w:rFonts w:ascii="Arial" w:eastAsia="Arial" w:hAnsi="Arial" w:cs="Arial"/>
          <w:lang w:val="en"/>
        </w:rPr>
        <w:t>i</w:t>
      </w:r>
      <w:proofErr w:type="spellEnd"/>
      <w:r w:rsidRPr="00E172B6">
        <w:rPr>
          <w:rFonts w:ascii="Arial" w:eastAsia="Arial" w:hAnsi="Arial" w:cs="Arial"/>
          <w:lang w:val="en"/>
        </w:rPr>
        <w:t xml:space="preserve">–l). Areas with full </w:t>
      </w:r>
      <w:proofErr w:type="spellStart"/>
      <w:r w:rsidRPr="00E172B6">
        <w:rPr>
          <w:rFonts w:ascii="Arial" w:eastAsia="Arial" w:hAnsi="Arial" w:cs="Arial"/>
          <w:lang w:val="en"/>
        </w:rPr>
        <w:t>colour</w:t>
      </w:r>
      <w:proofErr w:type="spellEnd"/>
      <w:r w:rsidRPr="00E172B6">
        <w:rPr>
          <w:rFonts w:ascii="Arial" w:eastAsia="Arial" w:hAnsi="Arial" w:cs="Arial"/>
          <w:lang w:val="en"/>
        </w:rPr>
        <w:t xml:space="preserve"> are those where the bias is statistically significant. The regions where the bias is non-significant and uncertain are highlighted by vertical and horizontal lines, respectively.</w:t>
      </w:r>
    </w:p>
    <w:p w14:paraId="650E62B4" w14:textId="77777777" w:rsidR="00E172B6" w:rsidRPr="00E172B6" w:rsidRDefault="00E172B6" w:rsidP="00E172B6">
      <w:pPr>
        <w:spacing w:after="0" w:line="360" w:lineRule="auto"/>
        <w:jc w:val="both"/>
        <w:rPr>
          <w:rFonts w:ascii="Arial" w:eastAsia="Arial" w:hAnsi="Arial" w:cs="Arial"/>
          <w:lang w:val="en"/>
        </w:rPr>
      </w:pPr>
    </w:p>
    <w:p w14:paraId="73ED73BF" w14:textId="77777777" w:rsidR="00E172B6" w:rsidRPr="00E172B6" w:rsidRDefault="00E172B6" w:rsidP="00E172B6">
      <w:pPr>
        <w:spacing w:after="0" w:line="360" w:lineRule="auto"/>
        <w:jc w:val="both"/>
        <w:rPr>
          <w:rFonts w:ascii="Arial" w:eastAsia="Arial" w:hAnsi="Arial" w:cs="Arial"/>
          <w:lang w:val="en"/>
        </w:rPr>
      </w:pPr>
    </w:p>
    <w:p w14:paraId="777E56DA"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noProof/>
          <w:lang w:val="en"/>
        </w:rPr>
        <w:lastRenderedPageBreak/>
        <w:drawing>
          <wp:inline distT="114300" distB="114300" distL="114300" distR="114300" wp14:anchorId="4C96D9E8" wp14:editId="523271C5">
            <wp:extent cx="5731200" cy="4851400"/>
            <wp:effectExtent l="0" t="0" r="0" b="0"/>
            <wp:docPr id="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
                    <a:srcRect/>
                    <a:stretch>
                      <a:fillRect/>
                    </a:stretch>
                  </pic:blipFill>
                  <pic:spPr>
                    <a:xfrm>
                      <a:off x="0" y="0"/>
                      <a:ext cx="5731200" cy="4851400"/>
                    </a:xfrm>
                    <a:prstGeom prst="rect">
                      <a:avLst/>
                    </a:prstGeom>
                    <a:ln/>
                  </pic:spPr>
                </pic:pic>
              </a:graphicData>
            </a:graphic>
          </wp:inline>
        </w:drawing>
      </w:r>
    </w:p>
    <w:p w14:paraId="44D6DBC3"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b/>
          <w:lang w:val="en"/>
        </w:rPr>
        <w:t>Fig. S2</w:t>
      </w:r>
      <w:r w:rsidRPr="00E172B6">
        <w:rPr>
          <w:rFonts w:ascii="Arial" w:eastAsia="Arial" w:hAnsi="Arial" w:cs="Arial"/>
          <w:lang w:val="en"/>
        </w:rPr>
        <w:t xml:space="preserve"> The spatial distribution of biases of multi-model mean (MME minus </w:t>
      </w:r>
      <w:proofErr w:type="gramStart"/>
      <w:r w:rsidRPr="00E172B6">
        <w:rPr>
          <w:rFonts w:ascii="Arial" w:eastAsia="Arial" w:hAnsi="Arial" w:cs="Arial"/>
          <w:lang w:val="en"/>
        </w:rPr>
        <w:t>OBSE )</w:t>
      </w:r>
      <w:proofErr w:type="gramEnd"/>
      <w:r w:rsidRPr="00E172B6">
        <w:rPr>
          <w:rFonts w:ascii="Arial" w:eastAsia="Arial" w:hAnsi="Arial" w:cs="Arial"/>
          <w:lang w:val="en"/>
        </w:rPr>
        <w:t xml:space="preserve"> for the period 1983–2005 during September-October-November (SON). From top to bottom are CDD (a-d), CWD (e-h) and RR1 (</w:t>
      </w:r>
      <w:proofErr w:type="spellStart"/>
      <w:r w:rsidRPr="00E172B6">
        <w:rPr>
          <w:rFonts w:ascii="Arial" w:eastAsia="Arial" w:hAnsi="Arial" w:cs="Arial"/>
          <w:lang w:val="en"/>
        </w:rPr>
        <w:t>i</w:t>
      </w:r>
      <w:proofErr w:type="spellEnd"/>
      <w:r w:rsidRPr="00E172B6">
        <w:rPr>
          <w:rFonts w:ascii="Arial" w:eastAsia="Arial" w:hAnsi="Arial" w:cs="Arial"/>
          <w:lang w:val="en"/>
        </w:rPr>
        <w:t xml:space="preserve">–l). Areas with full </w:t>
      </w:r>
      <w:proofErr w:type="spellStart"/>
      <w:r w:rsidRPr="00E172B6">
        <w:rPr>
          <w:rFonts w:ascii="Arial" w:eastAsia="Arial" w:hAnsi="Arial" w:cs="Arial"/>
          <w:lang w:val="en"/>
        </w:rPr>
        <w:t>colour</w:t>
      </w:r>
      <w:proofErr w:type="spellEnd"/>
      <w:r w:rsidRPr="00E172B6">
        <w:rPr>
          <w:rFonts w:ascii="Arial" w:eastAsia="Arial" w:hAnsi="Arial" w:cs="Arial"/>
          <w:lang w:val="en"/>
        </w:rPr>
        <w:t xml:space="preserve"> are those where the bias is statistically significant. The regions where the bias is non-significant and uncertain are highlighted by vertical and horizontal lines, respectively.</w:t>
      </w:r>
    </w:p>
    <w:p w14:paraId="01B99758" w14:textId="77777777" w:rsidR="00E172B6" w:rsidRPr="00E172B6" w:rsidRDefault="00E172B6" w:rsidP="00E172B6">
      <w:pPr>
        <w:spacing w:after="0" w:line="360" w:lineRule="auto"/>
        <w:jc w:val="both"/>
        <w:rPr>
          <w:rFonts w:ascii="Arial" w:eastAsia="Arial" w:hAnsi="Arial" w:cs="Arial"/>
          <w:lang w:val="en"/>
        </w:rPr>
      </w:pPr>
    </w:p>
    <w:p w14:paraId="47EFB3BB" w14:textId="77777777" w:rsidR="00E172B6" w:rsidRPr="00E172B6" w:rsidRDefault="00E172B6" w:rsidP="00E172B6">
      <w:pPr>
        <w:spacing w:after="0" w:line="360" w:lineRule="auto"/>
        <w:jc w:val="both"/>
        <w:rPr>
          <w:rFonts w:ascii="Arial" w:eastAsia="Arial" w:hAnsi="Arial" w:cs="Arial"/>
          <w:lang w:val="en"/>
        </w:rPr>
      </w:pPr>
    </w:p>
    <w:p w14:paraId="51CEDF95"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noProof/>
          <w:lang w:val="en"/>
        </w:rPr>
        <w:lastRenderedPageBreak/>
        <w:drawing>
          <wp:inline distT="114300" distB="114300" distL="114300" distR="114300" wp14:anchorId="74438042" wp14:editId="5C9C612E">
            <wp:extent cx="5731200" cy="4851400"/>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5731200" cy="4851400"/>
                    </a:xfrm>
                    <a:prstGeom prst="rect">
                      <a:avLst/>
                    </a:prstGeom>
                    <a:ln/>
                  </pic:spPr>
                </pic:pic>
              </a:graphicData>
            </a:graphic>
          </wp:inline>
        </w:drawing>
      </w:r>
      <w:r w:rsidRPr="00E172B6">
        <w:rPr>
          <w:rFonts w:ascii="Arial" w:eastAsia="Arial" w:hAnsi="Arial" w:cs="Arial"/>
          <w:lang w:val="en"/>
        </w:rPr>
        <w:tab/>
      </w:r>
      <w:r w:rsidRPr="00E172B6">
        <w:rPr>
          <w:rFonts w:ascii="Arial" w:eastAsia="Arial" w:hAnsi="Arial" w:cs="Arial"/>
          <w:lang w:val="en"/>
        </w:rPr>
        <w:tab/>
      </w:r>
    </w:p>
    <w:p w14:paraId="08642F06"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b/>
          <w:lang w:val="en"/>
        </w:rPr>
        <w:t>Fig. S3</w:t>
      </w:r>
      <w:r w:rsidRPr="00E172B6">
        <w:rPr>
          <w:rFonts w:ascii="Arial" w:eastAsia="Arial" w:hAnsi="Arial" w:cs="Arial"/>
          <w:lang w:val="en"/>
        </w:rPr>
        <w:t xml:space="preserve"> The spatial distribution of biases of multi-model mean (MME minus </w:t>
      </w:r>
      <w:proofErr w:type="gramStart"/>
      <w:r w:rsidRPr="00E172B6">
        <w:rPr>
          <w:rFonts w:ascii="Arial" w:eastAsia="Arial" w:hAnsi="Arial" w:cs="Arial"/>
          <w:lang w:val="en"/>
        </w:rPr>
        <w:t>OBSE )</w:t>
      </w:r>
      <w:proofErr w:type="gramEnd"/>
      <w:r w:rsidRPr="00E172B6">
        <w:rPr>
          <w:rFonts w:ascii="Arial" w:eastAsia="Arial" w:hAnsi="Arial" w:cs="Arial"/>
          <w:lang w:val="en"/>
        </w:rPr>
        <w:t xml:space="preserve"> for the period 1983–2005 during March-April-May (MAM). From top to bottom are R10mm (a-d), R20mm (e-h) and SDII (</w:t>
      </w:r>
      <w:proofErr w:type="spellStart"/>
      <w:r w:rsidRPr="00E172B6">
        <w:rPr>
          <w:rFonts w:ascii="Arial" w:eastAsia="Arial" w:hAnsi="Arial" w:cs="Arial"/>
          <w:lang w:val="en"/>
        </w:rPr>
        <w:t>i</w:t>
      </w:r>
      <w:proofErr w:type="spellEnd"/>
      <w:r w:rsidRPr="00E172B6">
        <w:rPr>
          <w:rFonts w:ascii="Arial" w:eastAsia="Arial" w:hAnsi="Arial" w:cs="Arial"/>
          <w:lang w:val="en"/>
        </w:rPr>
        <w:t xml:space="preserve">–l). Areas with full </w:t>
      </w:r>
      <w:proofErr w:type="spellStart"/>
      <w:r w:rsidRPr="00E172B6">
        <w:rPr>
          <w:rFonts w:ascii="Arial" w:eastAsia="Arial" w:hAnsi="Arial" w:cs="Arial"/>
          <w:lang w:val="en"/>
        </w:rPr>
        <w:t>colour</w:t>
      </w:r>
      <w:proofErr w:type="spellEnd"/>
      <w:r w:rsidRPr="00E172B6">
        <w:rPr>
          <w:rFonts w:ascii="Arial" w:eastAsia="Arial" w:hAnsi="Arial" w:cs="Arial"/>
          <w:lang w:val="en"/>
        </w:rPr>
        <w:t xml:space="preserve"> are those where the bias is statistically significant. The regions where the bias is non-significant and uncertain are highlighted by vertical and horizontal lines, respectively.</w:t>
      </w:r>
    </w:p>
    <w:p w14:paraId="066CAF22"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noProof/>
          <w:lang w:val="en"/>
        </w:rPr>
        <w:lastRenderedPageBreak/>
        <w:drawing>
          <wp:inline distT="114300" distB="114300" distL="114300" distR="114300" wp14:anchorId="76490FA1" wp14:editId="6BE97F3C">
            <wp:extent cx="5731200" cy="4851400"/>
            <wp:effectExtent l="0" t="0" r="0" b="0"/>
            <wp:docPr id="1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a:srcRect/>
                    <a:stretch>
                      <a:fillRect/>
                    </a:stretch>
                  </pic:blipFill>
                  <pic:spPr>
                    <a:xfrm>
                      <a:off x="0" y="0"/>
                      <a:ext cx="5731200" cy="4851400"/>
                    </a:xfrm>
                    <a:prstGeom prst="rect">
                      <a:avLst/>
                    </a:prstGeom>
                    <a:ln/>
                  </pic:spPr>
                </pic:pic>
              </a:graphicData>
            </a:graphic>
          </wp:inline>
        </w:drawing>
      </w:r>
    </w:p>
    <w:p w14:paraId="12875670"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b/>
          <w:lang w:val="en"/>
        </w:rPr>
        <w:t xml:space="preserve">Fig. S4 </w:t>
      </w:r>
      <w:r w:rsidRPr="00E172B6">
        <w:rPr>
          <w:rFonts w:ascii="Arial" w:eastAsia="Arial" w:hAnsi="Arial" w:cs="Arial"/>
          <w:lang w:val="en"/>
        </w:rPr>
        <w:t xml:space="preserve">The spatial distribution of biases of multi-model mean (MME minus </w:t>
      </w:r>
      <w:proofErr w:type="gramStart"/>
      <w:r w:rsidRPr="00E172B6">
        <w:rPr>
          <w:rFonts w:ascii="Arial" w:eastAsia="Arial" w:hAnsi="Arial" w:cs="Arial"/>
          <w:lang w:val="en"/>
        </w:rPr>
        <w:t>OBSE )</w:t>
      </w:r>
      <w:proofErr w:type="gramEnd"/>
      <w:r w:rsidRPr="00E172B6">
        <w:rPr>
          <w:rFonts w:ascii="Arial" w:eastAsia="Arial" w:hAnsi="Arial" w:cs="Arial"/>
          <w:lang w:val="en"/>
        </w:rPr>
        <w:t xml:space="preserve"> for the period 1983–2005 during September-October-November (SON). From top to bottom are R10mm (a-d), R20mm (e-h) and SDII (</w:t>
      </w:r>
      <w:proofErr w:type="spellStart"/>
      <w:r w:rsidRPr="00E172B6">
        <w:rPr>
          <w:rFonts w:ascii="Arial" w:eastAsia="Arial" w:hAnsi="Arial" w:cs="Arial"/>
          <w:lang w:val="en"/>
        </w:rPr>
        <w:t>i</w:t>
      </w:r>
      <w:proofErr w:type="spellEnd"/>
      <w:r w:rsidRPr="00E172B6">
        <w:rPr>
          <w:rFonts w:ascii="Arial" w:eastAsia="Arial" w:hAnsi="Arial" w:cs="Arial"/>
          <w:lang w:val="en"/>
        </w:rPr>
        <w:t xml:space="preserve">–l). Areas with full </w:t>
      </w:r>
      <w:proofErr w:type="spellStart"/>
      <w:r w:rsidRPr="00E172B6">
        <w:rPr>
          <w:rFonts w:ascii="Arial" w:eastAsia="Arial" w:hAnsi="Arial" w:cs="Arial"/>
          <w:lang w:val="en"/>
        </w:rPr>
        <w:t>colour</w:t>
      </w:r>
      <w:proofErr w:type="spellEnd"/>
      <w:r w:rsidRPr="00E172B6">
        <w:rPr>
          <w:rFonts w:ascii="Arial" w:eastAsia="Arial" w:hAnsi="Arial" w:cs="Arial"/>
          <w:lang w:val="en"/>
        </w:rPr>
        <w:t xml:space="preserve"> are those where the bias is statistically significant. The regions where the bias is non-significant and uncertain are highlighted by vertical and horizontal lines, respectively.</w:t>
      </w:r>
    </w:p>
    <w:p w14:paraId="6D0BCB2B"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noProof/>
          <w:lang w:val="en"/>
        </w:rPr>
        <w:lastRenderedPageBreak/>
        <w:drawing>
          <wp:inline distT="114300" distB="114300" distL="114300" distR="114300" wp14:anchorId="77C3026D" wp14:editId="0F410384">
            <wp:extent cx="5731200" cy="3822700"/>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731200" cy="3822700"/>
                    </a:xfrm>
                    <a:prstGeom prst="rect">
                      <a:avLst/>
                    </a:prstGeom>
                    <a:ln/>
                  </pic:spPr>
                </pic:pic>
              </a:graphicData>
            </a:graphic>
          </wp:inline>
        </w:drawing>
      </w:r>
    </w:p>
    <w:p w14:paraId="787E3192"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b/>
          <w:lang w:val="en"/>
        </w:rPr>
        <w:t>Fig. S5</w:t>
      </w:r>
      <w:r w:rsidRPr="00E172B6">
        <w:rPr>
          <w:rFonts w:ascii="Arial" w:eastAsia="Arial" w:hAnsi="Arial" w:cs="Arial"/>
          <w:lang w:val="en"/>
        </w:rPr>
        <w:t xml:space="preserve"> </w:t>
      </w:r>
      <w:r w:rsidRPr="00E172B6">
        <w:rPr>
          <w:rFonts w:ascii="Arial" w:eastAsia="Arial" w:hAnsi="Arial" w:cs="Arial"/>
          <w:sz w:val="24"/>
          <w:szCs w:val="24"/>
          <w:lang w:val="en"/>
        </w:rPr>
        <w:t>Box-and-whisker plots for March-April-May (MAM) climatological (1983-2005) (a) CDD, (b) CWD, (c</w:t>
      </w:r>
      <w:proofErr w:type="gramStart"/>
      <w:r w:rsidRPr="00E172B6">
        <w:rPr>
          <w:rFonts w:ascii="Arial" w:eastAsia="Arial" w:hAnsi="Arial" w:cs="Arial"/>
          <w:sz w:val="24"/>
          <w:szCs w:val="24"/>
          <w:lang w:val="en"/>
        </w:rPr>
        <w:t>)  RR</w:t>
      </w:r>
      <w:proofErr w:type="gramEnd"/>
      <w:r w:rsidRPr="00E172B6">
        <w:rPr>
          <w:rFonts w:ascii="Arial" w:eastAsia="Arial" w:hAnsi="Arial" w:cs="Arial"/>
          <w:sz w:val="24"/>
          <w:szCs w:val="24"/>
          <w:lang w:val="en"/>
        </w:rPr>
        <w:t xml:space="preserve">1, (d) R10mm, (e) R20mm and (e) SDII for the Observations, CMIP5, CMIP6, CORDEX and CORE spatially  averaged over  the four basins shown in Fig.1. The boxes indicate the interquartile model spread (range between the 25th and 75th quantiles), the solid marks within the boxes show the observation and multi-model median and the whiskers indicate the total </w:t>
      </w:r>
      <w:proofErr w:type="spellStart"/>
      <w:r w:rsidRPr="00E172B6">
        <w:rPr>
          <w:rFonts w:ascii="Arial" w:eastAsia="Arial" w:hAnsi="Arial" w:cs="Arial"/>
          <w:sz w:val="24"/>
          <w:szCs w:val="24"/>
          <w:lang w:val="en"/>
        </w:rPr>
        <w:t>intermodel</w:t>
      </w:r>
      <w:proofErr w:type="spellEnd"/>
      <w:r w:rsidRPr="00E172B6">
        <w:rPr>
          <w:rFonts w:ascii="Arial" w:eastAsia="Arial" w:hAnsi="Arial" w:cs="Arial"/>
          <w:sz w:val="24"/>
          <w:szCs w:val="24"/>
          <w:lang w:val="en"/>
        </w:rPr>
        <w:t xml:space="preserve"> range.</w:t>
      </w:r>
      <w:r w:rsidRPr="00E172B6">
        <w:rPr>
          <w:rFonts w:ascii="Arial" w:eastAsia="Arial" w:hAnsi="Arial" w:cs="Arial"/>
          <w:sz w:val="28"/>
          <w:szCs w:val="28"/>
          <w:lang w:val="en"/>
        </w:rPr>
        <w:t xml:space="preserve"> </w:t>
      </w:r>
      <w:r w:rsidRPr="00E172B6">
        <w:rPr>
          <w:rFonts w:ascii="Arial" w:eastAsia="Arial" w:hAnsi="Arial" w:cs="Arial"/>
          <w:lang w:val="en"/>
        </w:rPr>
        <w:t xml:space="preserve">    </w:t>
      </w:r>
    </w:p>
    <w:p w14:paraId="1C409F1C"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noProof/>
          <w:lang w:val="en"/>
        </w:rPr>
        <w:lastRenderedPageBreak/>
        <w:drawing>
          <wp:inline distT="114300" distB="114300" distL="114300" distR="114300" wp14:anchorId="4C30926E" wp14:editId="7E6E57A1">
            <wp:extent cx="5731200" cy="382270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731200" cy="3822700"/>
                    </a:xfrm>
                    <a:prstGeom prst="rect">
                      <a:avLst/>
                    </a:prstGeom>
                    <a:ln/>
                  </pic:spPr>
                </pic:pic>
              </a:graphicData>
            </a:graphic>
          </wp:inline>
        </w:drawing>
      </w:r>
    </w:p>
    <w:p w14:paraId="7624AC64"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b/>
          <w:lang w:val="en"/>
        </w:rPr>
        <w:t>Fig. S6</w:t>
      </w:r>
      <w:r w:rsidRPr="00E172B6">
        <w:rPr>
          <w:rFonts w:ascii="Arial" w:eastAsia="Arial" w:hAnsi="Arial" w:cs="Arial"/>
          <w:lang w:val="en"/>
        </w:rPr>
        <w:t xml:space="preserve"> </w:t>
      </w:r>
      <w:r w:rsidRPr="00E172B6">
        <w:rPr>
          <w:rFonts w:ascii="Arial" w:eastAsia="Arial" w:hAnsi="Arial" w:cs="Arial"/>
          <w:sz w:val="24"/>
          <w:szCs w:val="24"/>
          <w:lang w:val="en"/>
        </w:rPr>
        <w:t>Box-and-whisker plots for September-October-November (SON) climatological (1983-2005) (a) CDD, (b) CWD, (c</w:t>
      </w:r>
      <w:proofErr w:type="gramStart"/>
      <w:r w:rsidRPr="00E172B6">
        <w:rPr>
          <w:rFonts w:ascii="Arial" w:eastAsia="Arial" w:hAnsi="Arial" w:cs="Arial"/>
          <w:sz w:val="24"/>
          <w:szCs w:val="24"/>
          <w:lang w:val="en"/>
        </w:rPr>
        <w:t>)  RR</w:t>
      </w:r>
      <w:proofErr w:type="gramEnd"/>
      <w:r w:rsidRPr="00E172B6">
        <w:rPr>
          <w:rFonts w:ascii="Arial" w:eastAsia="Arial" w:hAnsi="Arial" w:cs="Arial"/>
          <w:sz w:val="24"/>
          <w:szCs w:val="24"/>
          <w:lang w:val="en"/>
        </w:rPr>
        <w:t xml:space="preserve">1, (d) R10mm, (e) R20mm and (e) SDII for the Observations, CMIP5, CMIP6, CORDEX and CORE spatially  averaged over  the four basins shown in Fig.1. The boxes indicate the interquartile model spread (range between the 25th and 75th quantiles), the solid marks within the boxes show the observation and multi-model median and the whiskers indicate the total </w:t>
      </w:r>
      <w:proofErr w:type="spellStart"/>
      <w:r w:rsidRPr="00E172B6">
        <w:rPr>
          <w:rFonts w:ascii="Arial" w:eastAsia="Arial" w:hAnsi="Arial" w:cs="Arial"/>
          <w:sz w:val="24"/>
          <w:szCs w:val="24"/>
          <w:lang w:val="en"/>
        </w:rPr>
        <w:t>intermodel</w:t>
      </w:r>
      <w:proofErr w:type="spellEnd"/>
      <w:r w:rsidRPr="00E172B6">
        <w:rPr>
          <w:rFonts w:ascii="Arial" w:eastAsia="Arial" w:hAnsi="Arial" w:cs="Arial"/>
          <w:sz w:val="24"/>
          <w:szCs w:val="24"/>
          <w:lang w:val="en"/>
        </w:rPr>
        <w:t xml:space="preserve"> range.</w:t>
      </w:r>
      <w:r w:rsidRPr="00E172B6">
        <w:rPr>
          <w:rFonts w:ascii="Arial" w:eastAsia="Arial" w:hAnsi="Arial" w:cs="Arial"/>
          <w:sz w:val="28"/>
          <w:szCs w:val="28"/>
          <w:lang w:val="en"/>
        </w:rPr>
        <w:t xml:space="preserve"> </w:t>
      </w:r>
    </w:p>
    <w:p w14:paraId="77F67382"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noProof/>
          <w:lang w:val="en"/>
        </w:rPr>
        <w:lastRenderedPageBreak/>
        <w:drawing>
          <wp:inline distT="114300" distB="114300" distL="114300" distR="114300" wp14:anchorId="6A24BB3D" wp14:editId="1E3007D3">
            <wp:extent cx="5731200" cy="3124200"/>
            <wp:effectExtent l="0" t="0" r="0" b="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
                    <a:srcRect/>
                    <a:stretch>
                      <a:fillRect/>
                    </a:stretch>
                  </pic:blipFill>
                  <pic:spPr>
                    <a:xfrm>
                      <a:off x="0" y="0"/>
                      <a:ext cx="5731200" cy="3124200"/>
                    </a:xfrm>
                    <a:prstGeom prst="rect">
                      <a:avLst/>
                    </a:prstGeom>
                    <a:ln/>
                  </pic:spPr>
                </pic:pic>
              </a:graphicData>
            </a:graphic>
          </wp:inline>
        </w:drawing>
      </w:r>
    </w:p>
    <w:p w14:paraId="44BA33BE"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b/>
          <w:lang w:val="en"/>
        </w:rPr>
        <w:t>Fig. S7</w:t>
      </w:r>
      <w:r w:rsidRPr="00E172B6">
        <w:rPr>
          <w:rFonts w:ascii="Arial" w:eastAsia="Arial" w:hAnsi="Arial" w:cs="Arial"/>
          <w:lang w:val="en"/>
        </w:rPr>
        <w:t xml:space="preserve"> Taylor skill scores (TSS) showing the performance of multi-model ensembles in simulating March-April-May (MAM) </w:t>
      </w:r>
      <w:r w:rsidRPr="00E172B6">
        <w:rPr>
          <w:rFonts w:ascii="Arial" w:eastAsia="Arial" w:hAnsi="Arial" w:cs="Arial"/>
          <w:sz w:val="24"/>
          <w:szCs w:val="24"/>
          <w:lang w:val="en"/>
        </w:rPr>
        <w:t>climatological (1983-2005) (a) CDD, (b) CWD, (c</w:t>
      </w:r>
      <w:proofErr w:type="gramStart"/>
      <w:r w:rsidRPr="00E172B6">
        <w:rPr>
          <w:rFonts w:ascii="Arial" w:eastAsia="Arial" w:hAnsi="Arial" w:cs="Arial"/>
          <w:sz w:val="24"/>
          <w:szCs w:val="24"/>
          <w:lang w:val="en"/>
        </w:rPr>
        <w:t>)  RR</w:t>
      </w:r>
      <w:proofErr w:type="gramEnd"/>
      <w:r w:rsidRPr="00E172B6">
        <w:rPr>
          <w:rFonts w:ascii="Arial" w:eastAsia="Arial" w:hAnsi="Arial" w:cs="Arial"/>
          <w:sz w:val="24"/>
          <w:szCs w:val="24"/>
          <w:lang w:val="en"/>
        </w:rPr>
        <w:t xml:space="preserve">1, (d) R10mm, (e) R20mm and (e) SDII, spatially averaged over the four major river basins of southern Africa. Error bars indicate </w:t>
      </w:r>
      <w:proofErr w:type="spellStart"/>
      <w:r w:rsidRPr="00E172B6">
        <w:rPr>
          <w:rFonts w:ascii="Arial" w:eastAsia="Arial" w:hAnsi="Arial" w:cs="Arial"/>
          <w:sz w:val="24"/>
          <w:szCs w:val="24"/>
          <w:lang w:val="en"/>
        </w:rPr>
        <w:t>intermodel</w:t>
      </w:r>
      <w:proofErr w:type="spellEnd"/>
      <w:r w:rsidRPr="00E172B6">
        <w:rPr>
          <w:rFonts w:ascii="Arial" w:eastAsia="Arial" w:hAnsi="Arial" w:cs="Arial"/>
          <w:sz w:val="24"/>
          <w:szCs w:val="24"/>
          <w:lang w:val="en"/>
        </w:rPr>
        <w:t xml:space="preserve"> range for each ensemble.</w:t>
      </w:r>
    </w:p>
    <w:p w14:paraId="365FE10E"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noProof/>
          <w:lang w:val="en"/>
        </w:rPr>
        <w:drawing>
          <wp:inline distT="114300" distB="114300" distL="114300" distR="114300" wp14:anchorId="33A8FC60" wp14:editId="74E6B6BA">
            <wp:extent cx="5731200" cy="31242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731200" cy="3124200"/>
                    </a:xfrm>
                    <a:prstGeom prst="rect">
                      <a:avLst/>
                    </a:prstGeom>
                    <a:ln/>
                  </pic:spPr>
                </pic:pic>
              </a:graphicData>
            </a:graphic>
          </wp:inline>
        </w:drawing>
      </w:r>
    </w:p>
    <w:p w14:paraId="1749B88B"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b/>
          <w:lang w:val="en"/>
        </w:rPr>
        <w:t>Fig. S8</w:t>
      </w:r>
      <w:r w:rsidRPr="00E172B6">
        <w:rPr>
          <w:rFonts w:ascii="Arial" w:eastAsia="Arial" w:hAnsi="Arial" w:cs="Arial"/>
          <w:lang w:val="en"/>
        </w:rPr>
        <w:t xml:space="preserve"> Taylor skill scores (TSS) showing the performance of multi-model ensembles in simulating September-October-November (SON) </w:t>
      </w:r>
      <w:r w:rsidRPr="00E172B6">
        <w:rPr>
          <w:rFonts w:ascii="Arial" w:eastAsia="Arial" w:hAnsi="Arial" w:cs="Arial"/>
          <w:sz w:val="24"/>
          <w:szCs w:val="24"/>
          <w:lang w:val="en"/>
        </w:rPr>
        <w:t>climatological (1983-2005) (a) CDD, (b) CWD, (c</w:t>
      </w:r>
      <w:proofErr w:type="gramStart"/>
      <w:r w:rsidRPr="00E172B6">
        <w:rPr>
          <w:rFonts w:ascii="Arial" w:eastAsia="Arial" w:hAnsi="Arial" w:cs="Arial"/>
          <w:sz w:val="24"/>
          <w:szCs w:val="24"/>
          <w:lang w:val="en"/>
        </w:rPr>
        <w:t>)  RR</w:t>
      </w:r>
      <w:proofErr w:type="gramEnd"/>
      <w:r w:rsidRPr="00E172B6">
        <w:rPr>
          <w:rFonts w:ascii="Arial" w:eastAsia="Arial" w:hAnsi="Arial" w:cs="Arial"/>
          <w:sz w:val="24"/>
          <w:szCs w:val="24"/>
          <w:lang w:val="en"/>
        </w:rPr>
        <w:t xml:space="preserve">1, (d) R10mm, (e) R20mm and (e) SDII, spatially averaged over the four major river basins of southern Africa. Error bars indicate </w:t>
      </w:r>
      <w:proofErr w:type="gramStart"/>
      <w:r w:rsidRPr="00E172B6">
        <w:rPr>
          <w:rFonts w:ascii="Arial" w:eastAsia="Arial" w:hAnsi="Arial" w:cs="Arial"/>
          <w:sz w:val="24"/>
          <w:szCs w:val="24"/>
          <w:lang w:val="en"/>
        </w:rPr>
        <w:t xml:space="preserve">the  </w:t>
      </w:r>
      <w:proofErr w:type="spellStart"/>
      <w:r w:rsidRPr="00E172B6">
        <w:rPr>
          <w:rFonts w:ascii="Arial" w:eastAsia="Arial" w:hAnsi="Arial" w:cs="Arial"/>
          <w:sz w:val="24"/>
          <w:szCs w:val="24"/>
          <w:lang w:val="en"/>
        </w:rPr>
        <w:t>intermodel</w:t>
      </w:r>
      <w:proofErr w:type="spellEnd"/>
      <w:proofErr w:type="gramEnd"/>
      <w:r w:rsidRPr="00E172B6">
        <w:rPr>
          <w:rFonts w:ascii="Arial" w:eastAsia="Arial" w:hAnsi="Arial" w:cs="Arial"/>
          <w:sz w:val="24"/>
          <w:szCs w:val="24"/>
          <w:lang w:val="en"/>
        </w:rPr>
        <w:t xml:space="preserve"> range for each ensemble.</w:t>
      </w:r>
    </w:p>
    <w:p w14:paraId="023979E7"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noProof/>
          <w:lang w:val="en"/>
        </w:rPr>
        <w:lastRenderedPageBreak/>
        <w:drawing>
          <wp:inline distT="114300" distB="114300" distL="114300" distR="114300" wp14:anchorId="51FD0531" wp14:editId="72BCF9F2">
            <wp:extent cx="5731200" cy="382270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5731200" cy="3822700"/>
                    </a:xfrm>
                    <a:prstGeom prst="rect">
                      <a:avLst/>
                    </a:prstGeom>
                    <a:ln/>
                  </pic:spPr>
                </pic:pic>
              </a:graphicData>
            </a:graphic>
          </wp:inline>
        </w:drawing>
      </w:r>
    </w:p>
    <w:p w14:paraId="72063861"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b/>
          <w:sz w:val="24"/>
          <w:szCs w:val="24"/>
          <w:lang w:val="en"/>
        </w:rPr>
        <w:t>Fig. S9</w:t>
      </w:r>
      <w:r w:rsidRPr="00E172B6">
        <w:rPr>
          <w:rFonts w:ascii="Arial" w:eastAsia="Arial" w:hAnsi="Arial" w:cs="Arial"/>
          <w:lang w:val="en"/>
        </w:rPr>
        <w:t xml:space="preserve"> </w:t>
      </w:r>
      <w:r w:rsidRPr="00E172B6">
        <w:rPr>
          <w:rFonts w:ascii="Arial" w:eastAsia="Arial" w:hAnsi="Arial" w:cs="Arial"/>
          <w:sz w:val="24"/>
          <w:szCs w:val="24"/>
          <w:lang w:val="en"/>
        </w:rPr>
        <w:t>Box-and-whisker plots for March-April-May (MAM) interannual variability (1983-2005) of (a) CDD, (b) CWD, (c</w:t>
      </w:r>
      <w:proofErr w:type="gramStart"/>
      <w:r w:rsidRPr="00E172B6">
        <w:rPr>
          <w:rFonts w:ascii="Arial" w:eastAsia="Arial" w:hAnsi="Arial" w:cs="Arial"/>
          <w:sz w:val="24"/>
          <w:szCs w:val="24"/>
          <w:lang w:val="en"/>
        </w:rPr>
        <w:t>)  RR</w:t>
      </w:r>
      <w:proofErr w:type="gramEnd"/>
      <w:r w:rsidRPr="00E172B6">
        <w:rPr>
          <w:rFonts w:ascii="Arial" w:eastAsia="Arial" w:hAnsi="Arial" w:cs="Arial"/>
          <w:sz w:val="24"/>
          <w:szCs w:val="24"/>
          <w:lang w:val="en"/>
        </w:rPr>
        <w:t xml:space="preserve">1, (d) R10mm, (e) R20mm and (e) SDII for the Observations, CMIP5, CMIP6, CORDEX and CORE spatially  averaged over  the four basins shown in Fig.1. The boxes indicate the interquartile model spread (range between the 25th and 75th quantiles), the solid marks within the boxes show the observation and multi-model median and the whiskers indicate the total </w:t>
      </w:r>
      <w:proofErr w:type="spellStart"/>
      <w:r w:rsidRPr="00E172B6">
        <w:rPr>
          <w:rFonts w:ascii="Arial" w:eastAsia="Arial" w:hAnsi="Arial" w:cs="Arial"/>
          <w:sz w:val="24"/>
          <w:szCs w:val="24"/>
          <w:lang w:val="en"/>
        </w:rPr>
        <w:t>intermodel</w:t>
      </w:r>
      <w:proofErr w:type="spellEnd"/>
      <w:r w:rsidRPr="00E172B6">
        <w:rPr>
          <w:rFonts w:ascii="Arial" w:eastAsia="Arial" w:hAnsi="Arial" w:cs="Arial"/>
          <w:sz w:val="24"/>
          <w:szCs w:val="24"/>
          <w:lang w:val="en"/>
        </w:rPr>
        <w:t xml:space="preserve"> range.</w:t>
      </w:r>
    </w:p>
    <w:p w14:paraId="73ADDA8C"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noProof/>
          <w:lang w:val="en"/>
        </w:rPr>
        <w:lastRenderedPageBreak/>
        <w:drawing>
          <wp:inline distT="114300" distB="114300" distL="114300" distR="114300" wp14:anchorId="56CDAE40" wp14:editId="2BA2B879">
            <wp:extent cx="5731200" cy="3822700"/>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731200" cy="3822700"/>
                    </a:xfrm>
                    <a:prstGeom prst="rect">
                      <a:avLst/>
                    </a:prstGeom>
                    <a:ln/>
                  </pic:spPr>
                </pic:pic>
              </a:graphicData>
            </a:graphic>
          </wp:inline>
        </w:drawing>
      </w:r>
    </w:p>
    <w:p w14:paraId="6FA6209F" w14:textId="77777777" w:rsidR="00E172B6" w:rsidRPr="00E172B6" w:rsidRDefault="00E172B6" w:rsidP="00E172B6">
      <w:pPr>
        <w:spacing w:after="0" w:line="360" w:lineRule="auto"/>
        <w:jc w:val="both"/>
        <w:rPr>
          <w:rFonts w:ascii="Arial" w:eastAsia="Arial" w:hAnsi="Arial" w:cs="Arial"/>
          <w:lang w:val="en"/>
        </w:rPr>
      </w:pPr>
      <w:r w:rsidRPr="00E172B6">
        <w:rPr>
          <w:rFonts w:ascii="Arial" w:eastAsia="Arial" w:hAnsi="Arial" w:cs="Arial"/>
          <w:b/>
          <w:sz w:val="24"/>
          <w:szCs w:val="24"/>
          <w:lang w:val="en"/>
        </w:rPr>
        <w:t>Fig. S10</w:t>
      </w:r>
      <w:r w:rsidRPr="00E172B6">
        <w:rPr>
          <w:rFonts w:ascii="Arial" w:eastAsia="Arial" w:hAnsi="Arial" w:cs="Arial"/>
          <w:lang w:val="en"/>
        </w:rPr>
        <w:t xml:space="preserve"> </w:t>
      </w:r>
      <w:r w:rsidRPr="00E172B6">
        <w:rPr>
          <w:rFonts w:ascii="Arial" w:eastAsia="Arial" w:hAnsi="Arial" w:cs="Arial"/>
          <w:sz w:val="24"/>
          <w:szCs w:val="24"/>
          <w:lang w:val="en"/>
        </w:rPr>
        <w:t>Box-and-whisker plots for September-October-November (SON) interannual variability (1983-2005) of (a) CDD, (b) CWD, (c</w:t>
      </w:r>
      <w:proofErr w:type="gramStart"/>
      <w:r w:rsidRPr="00E172B6">
        <w:rPr>
          <w:rFonts w:ascii="Arial" w:eastAsia="Arial" w:hAnsi="Arial" w:cs="Arial"/>
          <w:sz w:val="24"/>
          <w:szCs w:val="24"/>
          <w:lang w:val="en"/>
        </w:rPr>
        <w:t>)  RR</w:t>
      </w:r>
      <w:proofErr w:type="gramEnd"/>
      <w:r w:rsidRPr="00E172B6">
        <w:rPr>
          <w:rFonts w:ascii="Arial" w:eastAsia="Arial" w:hAnsi="Arial" w:cs="Arial"/>
          <w:sz w:val="24"/>
          <w:szCs w:val="24"/>
          <w:lang w:val="en"/>
        </w:rPr>
        <w:t xml:space="preserve">1, (d) R10mm, (e) R20mm and (e) SDII for the Observations, CMIP5, CMIP6, CORDEX and CORE spatially  averaged over  the four basins shown in Fig.1. The boxes indicate the interquartile model spread (range between the 25th and 75th quantiles), the solid marks within the boxes show the observation and multi-model median and the whiskers indicate the total </w:t>
      </w:r>
      <w:proofErr w:type="spellStart"/>
      <w:r w:rsidRPr="00E172B6">
        <w:rPr>
          <w:rFonts w:ascii="Arial" w:eastAsia="Arial" w:hAnsi="Arial" w:cs="Arial"/>
          <w:sz w:val="24"/>
          <w:szCs w:val="24"/>
          <w:lang w:val="en"/>
        </w:rPr>
        <w:t>intermodel</w:t>
      </w:r>
      <w:proofErr w:type="spellEnd"/>
      <w:r w:rsidRPr="00E172B6">
        <w:rPr>
          <w:rFonts w:ascii="Arial" w:eastAsia="Arial" w:hAnsi="Arial" w:cs="Arial"/>
          <w:sz w:val="24"/>
          <w:szCs w:val="24"/>
          <w:lang w:val="en"/>
        </w:rPr>
        <w:t xml:space="preserve"> range.</w:t>
      </w:r>
    </w:p>
    <w:p w14:paraId="533E6607" w14:textId="77777777" w:rsidR="00E172B6" w:rsidRPr="00E172B6" w:rsidRDefault="00E172B6" w:rsidP="00E172B6">
      <w:pPr>
        <w:spacing w:after="0" w:line="360" w:lineRule="auto"/>
        <w:jc w:val="both"/>
        <w:rPr>
          <w:rFonts w:ascii="Arial" w:eastAsia="Arial" w:hAnsi="Arial" w:cs="Arial"/>
          <w:lang w:val="en"/>
        </w:rPr>
      </w:pPr>
    </w:p>
    <w:p w14:paraId="1BDCF489" w14:textId="77777777" w:rsidR="00E172B6" w:rsidRPr="00E172B6" w:rsidRDefault="00E172B6" w:rsidP="00E172B6">
      <w:pPr>
        <w:spacing w:after="0" w:line="360" w:lineRule="auto"/>
        <w:jc w:val="both"/>
        <w:rPr>
          <w:rFonts w:ascii="Arial" w:eastAsia="Arial" w:hAnsi="Arial" w:cs="Arial"/>
          <w:lang w:val="en"/>
        </w:rPr>
      </w:pPr>
    </w:p>
    <w:p w14:paraId="069DE505" w14:textId="77777777" w:rsidR="00E172B6" w:rsidRPr="00E172B6" w:rsidRDefault="00E172B6" w:rsidP="00E172B6">
      <w:pPr>
        <w:spacing w:after="0" w:line="360" w:lineRule="auto"/>
        <w:jc w:val="both"/>
        <w:rPr>
          <w:rFonts w:ascii="Arial" w:eastAsia="Arial" w:hAnsi="Arial" w:cs="Arial"/>
          <w:lang w:val="en"/>
        </w:rPr>
      </w:pPr>
    </w:p>
    <w:p w14:paraId="72679B99" w14:textId="77777777" w:rsidR="00E172B6" w:rsidRPr="00E172B6" w:rsidRDefault="00E172B6" w:rsidP="00E172B6">
      <w:pPr>
        <w:spacing w:after="0" w:line="360" w:lineRule="auto"/>
        <w:jc w:val="both"/>
        <w:rPr>
          <w:rFonts w:ascii="Arial" w:eastAsia="Arial" w:hAnsi="Arial" w:cs="Arial"/>
          <w:lang w:val="en"/>
        </w:rPr>
      </w:pPr>
    </w:p>
    <w:p w14:paraId="0BC931EC" w14:textId="77777777" w:rsidR="00E172B6" w:rsidRPr="00E172B6" w:rsidRDefault="00E172B6" w:rsidP="00E172B6">
      <w:pPr>
        <w:spacing w:after="0" w:line="360" w:lineRule="auto"/>
        <w:jc w:val="both"/>
        <w:rPr>
          <w:rFonts w:ascii="Arial" w:eastAsia="Arial" w:hAnsi="Arial" w:cs="Arial"/>
          <w:lang w:val="en"/>
        </w:rPr>
      </w:pPr>
    </w:p>
    <w:p w14:paraId="65E4AEC6" w14:textId="77777777" w:rsidR="00AF38B1" w:rsidRDefault="00AF38B1"/>
    <w:sectPr w:rsidR="00AF38B1">
      <w:headerReference w:type="default" r:id="rId16"/>
      <w:footerReference w:type="default" r:id="rId1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3C97F" w14:textId="77777777" w:rsidR="00880730" w:rsidRDefault="00880730">
      <w:pPr>
        <w:spacing w:after="0" w:line="240" w:lineRule="auto"/>
      </w:pPr>
      <w:r>
        <w:separator/>
      </w:r>
    </w:p>
  </w:endnote>
  <w:endnote w:type="continuationSeparator" w:id="0">
    <w:p w14:paraId="6C3F6169" w14:textId="77777777" w:rsidR="00880730" w:rsidRDefault="00880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22618" w14:textId="77777777" w:rsidR="00292798"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B5D4B" w14:textId="77777777" w:rsidR="00880730" w:rsidRDefault="00880730">
      <w:pPr>
        <w:spacing w:after="0" w:line="240" w:lineRule="auto"/>
      </w:pPr>
      <w:r>
        <w:separator/>
      </w:r>
    </w:p>
  </w:footnote>
  <w:footnote w:type="continuationSeparator" w:id="0">
    <w:p w14:paraId="16E5F407" w14:textId="77777777" w:rsidR="00880730" w:rsidRDefault="00880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D107" w14:textId="77777777" w:rsidR="00292798"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586"/>
    <w:rsid w:val="00117586"/>
    <w:rsid w:val="00193991"/>
    <w:rsid w:val="005C6E41"/>
    <w:rsid w:val="00880730"/>
    <w:rsid w:val="00AF38B1"/>
    <w:rsid w:val="00E172B6"/>
    <w:rsid w:val="00FF7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79495"/>
  <w15:chartTrackingRefBased/>
  <w15:docId w15:val="{C656583A-28B6-4595-82B4-15F865871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1333</Words>
  <Characters>7603</Characters>
  <Application>Microsoft Office Word</Application>
  <DocSecurity>0</DocSecurity>
  <Lines>63</Lines>
  <Paragraphs>17</Paragraphs>
  <ScaleCrop>false</ScaleCrop>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Samuel</dc:creator>
  <cp:keywords/>
  <dc:description/>
  <cp:lastModifiedBy>Dr Samuel</cp:lastModifiedBy>
  <cp:revision>3</cp:revision>
  <dcterms:created xsi:type="dcterms:W3CDTF">2022-08-20T00:47:00Z</dcterms:created>
  <dcterms:modified xsi:type="dcterms:W3CDTF">2022-08-26T16:50:00Z</dcterms:modified>
</cp:coreProperties>
</file>