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98EC3" w14:textId="349ADC3F" w:rsidR="006F5E0E" w:rsidRDefault="006F5E0E" w:rsidP="006F5E0E">
      <w:pPr>
        <w:spacing w:line="480" w:lineRule="auto"/>
        <w:rPr>
          <w:b/>
          <w:sz w:val="32"/>
          <w:szCs w:val="32"/>
          <w:lang w:val="en-GB"/>
        </w:rPr>
      </w:pPr>
      <w:bookmarkStart w:id="0" w:name="_Hlk106964873"/>
      <w:bookmarkEnd w:id="0"/>
      <w:r>
        <w:rPr>
          <w:b/>
          <w:lang w:val="en-US"/>
        </w:rPr>
        <w:t xml:space="preserve">Graphical </w:t>
      </w:r>
      <w:r w:rsidRPr="00E74531">
        <w:rPr>
          <w:b/>
          <w:lang w:val="en-US"/>
        </w:rPr>
        <w:t>Abstract:</w:t>
      </w:r>
      <w:r w:rsidR="002638C9">
        <w:rPr>
          <w:b/>
          <w:lang w:val="en-US"/>
        </w:rPr>
        <w:t xml:space="preserve"> </w:t>
      </w:r>
    </w:p>
    <w:p w14:paraId="2D98925A" w14:textId="2718B447" w:rsidR="006F5E0E" w:rsidRDefault="006F5E0E" w:rsidP="006F5E0E">
      <w:pPr>
        <w:spacing w:line="480" w:lineRule="auto"/>
        <w:rPr>
          <w:b/>
          <w:sz w:val="32"/>
          <w:szCs w:val="32"/>
          <w:lang w:val="en-GB"/>
        </w:rPr>
      </w:pPr>
      <w:r w:rsidRPr="00E74531">
        <w:rPr>
          <w:noProof/>
          <w:color w:val="FF0000"/>
          <w:lang w:val="en-IN" w:eastAsia="en-IN" w:bidi="hi-IN"/>
        </w:rPr>
        <w:drawing>
          <wp:inline distT="0" distB="0" distL="0" distR="0" wp14:anchorId="79C8C5FB" wp14:editId="2660253F">
            <wp:extent cx="5090454" cy="1123950"/>
            <wp:effectExtent l="0" t="0" r="0" b="0"/>
            <wp:docPr id="11" name="Picture 11" descr="H:\Paper DPS\Chemistry Select format\Presentation1\All figu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Paper DPS\Chemistry Select format\Presentation1\All figu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580" cy="113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0DA" w14:textId="5D6D1A48" w:rsidR="006F5E0E" w:rsidRPr="00E74531" w:rsidRDefault="006F5E0E" w:rsidP="006F5E0E">
      <w:pPr>
        <w:pStyle w:val="TableOfContentText"/>
        <w:spacing w:line="480" w:lineRule="auto"/>
        <w:jc w:val="both"/>
        <w:rPr>
          <w:rFonts w:ascii="Times New Roman" w:hAnsi="Times New Roman"/>
          <w:sz w:val="20"/>
          <w:szCs w:val="24"/>
          <w:lang w:val="de-DE"/>
        </w:rPr>
      </w:pPr>
      <w:r w:rsidRPr="00E74531">
        <w:rPr>
          <w:rFonts w:ascii="Times New Roman" w:hAnsi="Times New Roman"/>
          <w:sz w:val="20"/>
          <w:szCs w:val="24"/>
          <w:lang w:val="en-US"/>
        </w:rPr>
        <w:t xml:space="preserve">A novel </w:t>
      </w:r>
      <w:proofErr w:type="spellStart"/>
      <w:r w:rsidRPr="00E74531">
        <w:rPr>
          <w:rFonts w:ascii="Times New Roman" w:hAnsi="Times New Roman"/>
          <w:sz w:val="20"/>
          <w:szCs w:val="24"/>
          <w:lang w:val="en-US"/>
        </w:rPr>
        <w:t>dihydrazone</w:t>
      </w:r>
      <w:proofErr w:type="spellEnd"/>
      <w:r w:rsidRPr="00E74531">
        <w:rPr>
          <w:rFonts w:ascii="Times New Roman" w:hAnsi="Times New Roman"/>
          <w:sz w:val="20"/>
          <w:szCs w:val="24"/>
          <w:lang w:val="en-US"/>
        </w:rPr>
        <w:t>-based fluorescent probe N'</w:t>
      </w:r>
      <w:proofErr w:type="gramStart"/>
      <w:r w:rsidRPr="00E74531">
        <w:rPr>
          <w:rFonts w:ascii="Times New Roman" w:hAnsi="Times New Roman"/>
          <w:sz w:val="20"/>
          <w:szCs w:val="24"/>
          <w:lang w:val="en-US"/>
        </w:rPr>
        <w:t>1,N</w:t>
      </w:r>
      <w:proofErr w:type="gramEnd"/>
      <w:r w:rsidRPr="00E74531">
        <w:rPr>
          <w:rFonts w:ascii="Times New Roman" w:hAnsi="Times New Roman"/>
          <w:sz w:val="20"/>
          <w:szCs w:val="24"/>
          <w:lang w:val="en-US"/>
        </w:rPr>
        <w:t>'2–</w:t>
      </w:r>
      <w:proofErr w:type="spellStart"/>
      <w:r w:rsidRPr="00E74531">
        <w:rPr>
          <w:rFonts w:ascii="Times New Roman" w:hAnsi="Times New Roman"/>
          <w:sz w:val="20"/>
          <w:szCs w:val="24"/>
          <w:lang w:val="en-US"/>
        </w:rPr>
        <w:t>bis</w:t>
      </w:r>
      <w:proofErr w:type="spellEnd"/>
      <w:r w:rsidRPr="00E74531">
        <w:rPr>
          <w:rFonts w:ascii="Times New Roman" w:hAnsi="Times New Roman"/>
          <w:sz w:val="20"/>
          <w:szCs w:val="24"/>
          <w:lang w:val="en-US"/>
        </w:rPr>
        <w:t>{</w:t>
      </w:r>
      <w:r w:rsidR="00036BFB">
        <w:rPr>
          <w:rFonts w:ascii="Times New Roman" w:hAnsi="Times New Roman"/>
          <w:sz w:val="20"/>
          <w:szCs w:val="24"/>
          <w:lang w:val="en-US"/>
        </w:rPr>
        <w:t>1–(2–</w:t>
      </w:r>
      <w:proofErr w:type="spellStart"/>
      <w:r w:rsidR="00036BFB">
        <w:rPr>
          <w:rFonts w:ascii="Times New Roman" w:hAnsi="Times New Roman"/>
          <w:sz w:val="20"/>
          <w:szCs w:val="24"/>
          <w:lang w:val="en-US"/>
        </w:rPr>
        <w:t>hydroxyphenyl</w:t>
      </w:r>
      <w:proofErr w:type="spellEnd"/>
      <w:r w:rsidR="00036BFB">
        <w:rPr>
          <w:rFonts w:ascii="Times New Roman" w:hAnsi="Times New Roman"/>
          <w:sz w:val="20"/>
          <w:szCs w:val="24"/>
          <w:lang w:val="en-US"/>
        </w:rPr>
        <w:t>)</w:t>
      </w:r>
      <w:proofErr w:type="spellStart"/>
      <w:r w:rsidR="00036BFB">
        <w:rPr>
          <w:rFonts w:ascii="Times New Roman" w:hAnsi="Times New Roman"/>
          <w:sz w:val="20"/>
          <w:szCs w:val="24"/>
          <w:lang w:val="en-US"/>
        </w:rPr>
        <w:t>propylidene</w:t>
      </w:r>
      <w:proofErr w:type="spellEnd"/>
      <w:r w:rsidR="00036BFB">
        <w:rPr>
          <w:rFonts w:ascii="Times New Roman" w:hAnsi="Times New Roman"/>
          <w:sz w:val="20"/>
          <w:szCs w:val="24"/>
          <w:lang w:val="en-US"/>
        </w:rPr>
        <w:t>}</w:t>
      </w:r>
      <w:proofErr w:type="spellStart"/>
      <w:r w:rsidRPr="00E74531">
        <w:rPr>
          <w:rFonts w:ascii="Times New Roman" w:hAnsi="Times New Roman"/>
          <w:sz w:val="20"/>
          <w:szCs w:val="24"/>
          <w:lang w:val="en-US"/>
        </w:rPr>
        <w:t>oxalohydrazide</w:t>
      </w:r>
      <w:proofErr w:type="spellEnd"/>
      <w:r w:rsidRPr="00E74531">
        <w:rPr>
          <w:rFonts w:ascii="Times New Roman" w:hAnsi="Times New Roman"/>
          <w:sz w:val="20"/>
          <w:szCs w:val="24"/>
          <w:lang w:val="en-US"/>
        </w:rPr>
        <w:t xml:space="preserve"> </w:t>
      </w:r>
      <w:r w:rsidRPr="00E74531">
        <w:rPr>
          <w:rFonts w:ascii="Times New Roman" w:hAnsi="Times New Roman"/>
          <w:bCs/>
          <w:sz w:val="20"/>
          <w:szCs w:val="24"/>
          <w:lang w:val="en-US"/>
        </w:rPr>
        <w:t>for Al</w:t>
      </w:r>
      <w:r w:rsidRPr="00E74531">
        <w:rPr>
          <w:rFonts w:ascii="Times New Roman" w:hAnsi="Times New Roman"/>
          <w:bCs/>
          <w:sz w:val="20"/>
          <w:szCs w:val="24"/>
          <w:vertAlign w:val="superscript"/>
          <w:lang w:val="en-US"/>
        </w:rPr>
        <w:t>3+</w:t>
      </w:r>
      <w:r w:rsidRPr="00E74531">
        <w:rPr>
          <w:rFonts w:ascii="Times New Roman" w:hAnsi="Times New Roman"/>
          <w:sz w:val="20"/>
          <w:szCs w:val="24"/>
          <w:lang w:val="en-US"/>
        </w:rPr>
        <w:t xml:space="preserve"> is synthesized by simple condensation reaction. The </w:t>
      </w:r>
      <w:r w:rsidRPr="00E74531">
        <w:rPr>
          <w:rFonts w:ascii="Times New Roman" w:hAnsi="Times New Roman"/>
          <w:bCs/>
          <w:iCs/>
          <w:sz w:val="20"/>
          <w:szCs w:val="24"/>
          <w:lang w:val="en-US"/>
        </w:rPr>
        <w:t>receptor acts as a dibasic hexadentate ligand and interacts with two Al</w:t>
      </w:r>
      <w:r w:rsidRPr="00E74531">
        <w:rPr>
          <w:rFonts w:ascii="Times New Roman" w:hAnsi="Times New Roman"/>
          <w:bCs/>
          <w:iCs/>
          <w:sz w:val="20"/>
          <w:szCs w:val="24"/>
          <w:vertAlign w:val="superscript"/>
          <w:lang w:val="en-US"/>
        </w:rPr>
        <w:t>3+</w:t>
      </w:r>
      <w:r w:rsidRPr="00E74531">
        <w:rPr>
          <w:rFonts w:ascii="Times New Roman" w:hAnsi="Times New Roman"/>
          <w:bCs/>
          <w:iCs/>
          <w:sz w:val="20"/>
          <w:szCs w:val="24"/>
          <w:lang w:val="en-US"/>
        </w:rPr>
        <w:t xml:space="preserve"> ions with a high binding constant K</w:t>
      </w:r>
      <w:r w:rsidRPr="00E74531">
        <w:rPr>
          <w:rFonts w:ascii="Times New Roman" w:hAnsi="Times New Roman"/>
          <w:bCs/>
          <w:iCs/>
          <w:sz w:val="20"/>
          <w:szCs w:val="24"/>
          <w:vertAlign w:val="subscript"/>
          <w:lang w:val="en-US"/>
        </w:rPr>
        <w:t>B</w:t>
      </w:r>
      <w:r w:rsidRPr="00E74531">
        <w:rPr>
          <w:rFonts w:ascii="Times New Roman" w:hAnsi="Times New Roman"/>
          <w:bCs/>
          <w:iCs/>
          <w:sz w:val="20"/>
          <w:szCs w:val="24"/>
          <w:lang w:val="en-US"/>
        </w:rPr>
        <w:t xml:space="preserve"> = 8.99 </w:t>
      </w:r>
      <w:r w:rsidRPr="00E74531">
        <w:rPr>
          <w:rFonts w:ascii="Times New Roman" w:hAnsi="Times New Roman"/>
          <w:sz w:val="20"/>
          <w:szCs w:val="24"/>
          <w:lang w:val="de-DE"/>
        </w:rPr>
        <w:t>×</w:t>
      </w:r>
      <w:r w:rsidRPr="00E74531">
        <w:rPr>
          <w:rFonts w:ascii="Times New Roman" w:hAnsi="Times New Roman"/>
          <w:bCs/>
          <w:iCs/>
          <w:sz w:val="20"/>
          <w:szCs w:val="24"/>
          <w:lang w:val="en-US"/>
        </w:rPr>
        <w:t xml:space="preserve"> 10</w:t>
      </w:r>
      <w:r w:rsidRPr="00E74531">
        <w:rPr>
          <w:rFonts w:ascii="Times New Roman" w:hAnsi="Times New Roman"/>
          <w:bCs/>
          <w:iCs/>
          <w:sz w:val="20"/>
          <w:szCs w:val="24"/>
          <w:vertAlign w:val="superscript"/>
          <w:lang w:val="en-US"/>
        </w:rPr>
        <w:t>10</w:t>
      </w:r>
      <w:r w:rsidRPr="00E74531">
        <w:rPr>
          <w:rFonts w:ascii="Times New Roman" w:hAnsi="Times New Roman"/>
          <w:bCs/>
          <w:iCs/>
          <w:sz w:val="20"/>
          <w:szCs w:val="24"/>
          <w:lang w:val="en-US"/>
        </w:rPr>
        <w:t xml:space="preserve"> M</w:t>
      </w:r>
      <w:r w:rsidRPr="00E74531">
        <w:rPr>
          <w:rFonts w:ascii="Times New Roman" w:hAnsi="Times New Roman"/>
          <w:bCs/>
          <w:iCs/>
          <w:sz w:val="20"/>
          <w:szCs w:val="24"/>
          <w:vertAlign w:val="superscript"/>
          <w:lang w:val="en-US"/>
        </w:rPr>
        <w:t>−1</w:t>
      </w:r>
      <w:r w:rsidRPr="00E74531">
        <w:rPr>
          <w:rFonts w:ascii="Times New Roman" w:hAnsi="Times New Roman"/>
          <w:sz w:val="20"/>
          <w:szCs w:val="24"/>
          <w:lang w:val="en-US"/>
        </w:rPr>
        <w:t>.</w:t>
      </w:r>
      <w:r w:rsidRPr="00E74531">
        <w:rPr>
          <w:rFonts w:ascii="Times New Roman" w:hAnsi="Times New Roman"/>
          <w:bCs/>
          <w:iCs/>
          <w:sz w:val="20"/>
          <w:szCs w:val="24"/>
          <w:lang w:val="en-US"/>
        </w:rPr>
        <w:t xml:space="preserve"> </w:t>
      </w:r>
      <w:r w:rsidRPr="00E74531">
        <w:rPr>
          <w:rFonts w:ascii="Times New Roman" w:hAnsi="Times New Roman"/>
          <w:sz w:val="20"/>
          <w:szCs w:val="24"/>
          <w:lang w:val="en-US"/>
        </w:rPr>
        <w:t>The lowest detection limit for the Al</w:t>
      </w:r>
      <w:r w:rsidRPr="00E74531">
        <w:rPr>
          <w:rFonts w:ascii="Times New Roman" w:hAnsi="Times New Roman"/>
          <w:sz w:val="20"/>
          <w:szCs w:val="24"/>
          <w:vertAlign w:val="superscript"/>
          <w:lang w:val="en-US"/>
        </w:rPr>
        <w:t>3+</w:t>
      </w:r>
      <w:r w:rsidRPr="00E74531">
        <w:rPr>
          <w:rFonts w:ascii="Times New Roman" w:hAnsi="Times New Roman"/>
          <w:sz w:val="20"/>
          <w:szCs w:val="24"/>
          <w:lang w:val="en-US"/>
        </w:rPr>
        <w:t xml:space="preserve"> complex of </w:t>
      </w:r>
      <w:r w:rsidRPr="00E74531">
        <w:rPr>
          <w:rFonts w:ascii="Times New Roman" w:hAnsi="Times New Roman"/>
          <w:bCs/>
          <w:sz w:val="20"/>
          <w:szCs w:val="24"/>
          <w:lang w:val="en-US"/>
        </w:rPr>
        <w:t>H</w:t>
      </w:r>
      <w:r w:rsidRPr="00E74531">
        <w:rPr>
          <w:rFonts w:ascii="Times New Roman" w:hAnsi="Times New Roman"/>
          <w:bCs/>
          <w:sz w:val="20"/>
          <w:szCs w:val="24"/>
          <w:vertAlign w:val="subscript"/>
          <w:lang w:val="en-US"/>
        </w:rPr>
        <w:t>2</w:t>
      </w:r>
      <w:r w:rsidRPr="00E74531">
        <w:rPr>
          <w:rFonts w:ascii="Times New Roman" w:hAnsi="Times New Roman"/>
          <w:bCs/>
          <w:sz w:val="20"/>
          <w:szCs w:val="24"/>
          <w:lang w:val="en-US"/>
        </w:rPr>
        <w:t>hpoh</w:t>
      </w:r>
      <w:r w:rsidRPr="00E74531">
        <w:rPr>
          <w:rFonts w:ascii="Times New Roman" w:hAnsi="Times New Roman"/>
          <w:sz w:val="20"/>
          <w:szCs w:val="24"/>
          <w:lang w:val="en-US"/>
        </w:rPr>
        <w:t xml:space="preserve"> was determined to be </w:t>
      </w:r>
      <w:r w:rsidRPr="00E74531">
        <w:rPr>
          <w:rFonts w:ascii="Times New Roman" w:hAnsi="Times New Roman"/>
          <w:sz w:val="20"/>
          <w:szCs w:val="24"/>
          <w:lang w:val="de-DE"/>
        </w:rPr>
        <w:t>7.8 × 10</w:t>
      </w:r>
      <w:r w:rsidRPr="00E74531">
        <w:rPr>
          <w:rFonts w:ascii="Times New Roman" w:hAnsi="Times New Roman"/>
          <w:sz w:val="20"/>
          <w:szCs w:val="24"/>
          <w:vertAlign w:val="superscript"/>
          <w:lang w:val="de-DE"/>
        </w:rPr>
        <w:t>−5</w:t>
      </w:r>
      <w:r w:rsidRPr="00E74531">
        <w:rPr>
          <w:rFonts w:ascii="Times New Roman" w:hAnsi="Times New Roman"/>
          <w:sz w:val="20"/>
          <w:szCs w:val="24"/>
          <w:lang w:val="de-DE"/>
        </w:rPr>
        <w:t xml:space="preserve"> M</w:t>
      </w:r>
      <w:r w:rsidR="007B3D8A">
        <w:rPr>
          <w:rFonts w:ascii="Times New Roman" w:hAnsi="Times New Roman"/>
          <w:sz w:val="20"/>
          <w:szCs w:val="24"/>
          <w:lang w:val="en-US"/>
        </w:rPr>
        <w:t>.</w:t>
      </w:r>
    </w:p>
    <w:p w14:paraId="4E8FD602" w14:textId="77777777" w:rsidR="008A3BF5" w:rsidRDefault="008A3BF5">
      <w:bookmarkStart w:id="1" w:name="_GoBack"/>
      <w:bookmarkEnd w:id="1"/>
    </w:p>
    <w:sectPr w:rsidR="008A3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0E"/>
    <w:rsid w:val="00036BFB"/>
    <w:rsid w:val="002638C9"/>
    <w:rsid w:val="006F5E0E"/>
    <w:rsid w:val="007B3D8A"/>
    <w:rsid w:val="008A3BF5"/>
    <w:rsid w:val="00F2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B77DE"/>
  <w15:chartTrackingRefBased/>
  <w15:docId w15:val="{B42F5D65-57EB-4044-BA83-37E84AEF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E0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Text">
    <w:name w:val="TableOfContentText"/>
    <w:basedOn w:val="Normal"/>
    <w:rsid w:val="006F5E0E"/>
    <w:pPr>
      <w:spacing w:before="120" w:line="225" w:lineRule="atLeast"/>
    </w:pPr>
    <w:rPr>
      <w:rFonts w:ascii="Arial" w:hAnsi="Arial"/>
      <w:color w:val="000000"/>
      <w:sz w:val="17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Dr.D.P. Sir</dc:creator>
  <cp:keywords/>
  <dc:description/>
  <cp:lastModifiedBy>lab</cp:lastModifiedBy>
  <cp:revision>5</cp:revision>
  <dcterms:created xsi:type="dcterms:W3CDTF">2022-06-24T06:36:00Z</dcterms:created>
  <dcterms:modified xsi:type="dcterms:W3CDTF">2022-08-18T07:41:00Z</dcterms:modified>
</cp:coreProperties>
</file>