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77A4F" w14:textId="479A471F" w:rsidR="007C17E7" w:rsidRDefault="002E5EFE" w:rsidP="007C17E7">
      <w:pPr>
        <w:jc w:val="center"/>
        <w:rPr>
          <w:sz w:val="20"/>
          <w:szCs w:val="20"/>
        </w:rPr>
      </w:pPr>
      <w:r>
        <w:rPr>
          <w:sz w:val="20"/>
          <w:szCs w:val="20"/>
        </w:rPr>
        <w:t>Additional file</w:t>
      </w:r>
      <w:r w:rsidR="007C17E7">
        <w:rPr>
          <w:sz w:val="20"/>
          <w:szCs w:val="20"/>
        </w:rPr>
        <w:t xml:space="preserve"> 2. Items in the national fee table included as rehabilitation services </w:t>
      </w:r>
      <w:r w:rsidR="007C17E7">
        <w:rPr>
          <w:rFonts w:hint="eastAsia"/>
          <w:sz w:val="20"/>
          <w:szCs w:val="20"/>
        </w:rPr>
        <w:t>[</w:t>
      </w:r>
      <w:r w:rsidR="007C17E7">
        <w:rPr>
          <w:sz w:val="20"/>
          <w:szCs w:val="20"/>
        </w:rPr>
        <w:t>8]</w:t>
      </w:r>
    </w:p>
    <w:tbl>
      <w:tblPr>
        <w:tblW w:w="14737" w:type="dxa"/>
        <w:jc w:val="center"/>
        <w:tblCellMar>
          <w:left w:w="99" w:type="dxa"/>
          <w:right w:w="99" w:type="dxa"/>
        </w:tblCellMar>
        <w:tblLook w:val="04A0" w:firstRow="1" w:lastRow="0" w:firstColumn="1" w:lastColumn="0" w:noHBand="0" w:noVBand="1"/>
      </w:tblPr>
      <w:tblGrid>
        <w:gridCol w:w="846"/>
        <w:gridCol w:w="2693"/>
        <w:gridCol w:w="11198"/>
      </w:tblGrid>
      <w:tr w:rsidR="007C17E7" w:rsidRPr="00477B97" w14:paraId="108E2EAD" w14:textId="77777777" w:rsidTr="00F376F1">
        <w:trPr>
          <w:trHeight w:val="37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F8F655" w14:textId="77777777" w:rsidR="007C17E7" w:rsidRPr="00012DC1" w:rsidRDefault="007C17E7" w:rsidP="00F376F1">
            <w:pPr>
              <w:widowControl/>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S</w:t>
            </w:r>
            <w:r w:rsidRPr="00012DC1">
              <w:rPr>
                <w:rFonts w:ascii="Times New Roman" w:hAnsi="Times New Roman" w:cs="Times New Roman"/>
                <w:color w:val="000000"/>
                <w:kern w:val="0"/>
                <w:sz w:val="18"/>
                <w:szCs w:val="18"/>
              </w:rPr>
              <w:t>ervice number</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730ED864" w14:textId="77777777" w:rsidR="007C17E7" w:rsidRPr="00012DC1" w:rsidRDefault="007C17E7" w:rsidP="00F376F1">
            <w:pPr>
              <w:widowControl/>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N</w:t>
            </w:r>
            <w:r w:rsidRPr="00012DC1">
              <w:rPr>
                <w:rFonts w:ascii="Times New Roman" w:hAnsi="Times New Roman" w:cs="Times New Roman"/>
                <w:color w:val="000000"/>
                <w:kern w:val="0"/>
                <w:sz w:val="18"/>
                <w:szCs w:val="18"/>
              </w:rPr>
              <w:t>ame</w:t>
            </w:r>
          </w:p>
        </w:tc>
        <w:tc>
          <w:tcPr>
            <w:tcW w:w="11198" w:type="dxa"/>
            <w:tcBorders>
              <w:top w:val="single" w:sz="4" w:space="0" w:color="auto"/>
              <w:left w:val="nil"/>
              <w:bottom w:val="single" w:sz="4" w:space="0" w:color="auto"/>
              <w:right w:val="single" w:sz="4" w:space="0" w:color="auto"/>
            </w:tcBorders>
            <w:vAlign w:val="center"/>
          </w:tcPr>
          <w:p w14:paraId="1B907967" w14:textId="77777777" w:rsidR="007C17E7" w:rsidRPr="00012DC1" w:rsidRDefault="007C17E7" w:rsidP="00F376F1">
            <w:pPr>
              <w:widowControl/>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S</w:t>
            </w:r>
            <w:r w:rsidRPr="00012DC1">
              <w:rPr>
                <w:rFonts w:ascii="Times New Roman" w:hAnsi="Times New Roman" w:cs="Times New Roman"/>
                <w:color w:val="000000"/>
                <w:kern w:val="0"/>
                <w:sz w:val="18"/>
                <w:szCs w:val="18"/>
              </w:rPr>
              <w:t>ubjects for whom the service is provided</w:t>
            </w:r>
          </w:p>
        </w:tc>
      </w:tr>
      <w:tr w:rsidR="007C17E7" w:rsidRPr="00477B97" w14:paraId="1612B3D5" w14:textId="77777777" w:rsidTr="00F376F1">
        <w:trPr>
          <w:trHeight w:val="375"/>
          <w:jc w:val="center"/>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39A1568D"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H000</w:t>
            </w:r>
          </w:p>
        </w:tc>
        <w:tc>
          <w:tcPr>
            <w:tcW w:w="2693" w:type="dxa"/>
            <w:tcBorders>
              <w:top w:val="nil"/>
              <w:left w:val="nil"/>
              <w:bottom w:val="single" w:sz="4" w:space="0" w:color="auto"/>
              <w:right w:val="single" w:sz="4" w:space="0" w:color="auto"/>
            </w:tcBorders>
            <w:shd w:val="clear" w:color="auto" w:fill="auto"/>
            <w:noWrap/>
            <w:vAlign w:val="center"/>
            <w:hideMark/>
          </w:tcPr>
          <w:p w14:paraId="7D821F6F"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Cardiac rehabilitation</w:t>
            </w:r>
          </w:p>
        </w:tc>
        <w:tc>
          <w:tcPr>
            <w:tcW w:w="11198" w:type="dxa"/>
            <w:tcBorders>
              <w:top w:val="nil"/>
              <w:left w:val="nil"/>
              <w:bottom w:val="single" w:sz="4" w:space="0" w:color="auto"/>
              <w:right w:val="single" w:sz="4" w:space="0" w:color="auto"/>
            </w:tcBorders>
          </w:tcPr>
          <w:p w14:paraId="03FCD8B8" w14:textId="77777777" w:rsidR="007C17E7" w:rsidRPr="00012DC1" w:rsidRDefault="007C17E7" w:rsidP="00F376F1">
            <w:pPr>
              <w:widowControl/>
              <w:jc w:val="left"/>
              <w:rPr>
                <w:rFonts w:ascii="Times New Roman" w:hAnsi="Times New Roman" w:cs="Times New Roman"/>
                <w:color w:val="333333"/>
                <w:sz w:val="18"/>
                <w:szCs w:val="18"/>
                <w:shd w:val="clear" w:color="auto" w:fill="F7F7FA"/>
              </w:rPr>
            </w:pPr>
            <w:r w:rsidRPr="00012DC1">
              <w:rPr>
                <w:rFonts w:ascii="Times New Roman" w:hAnsi="Times New Roman" w:cs="Times New Roman"/>
                <w:color w:val="333333"/>
                <w:sz w:val="18"/>
                <w:szCs w:val="18"/>
                <w:shd w:val="clear" w:color="auto" w:fill="FFFFFF"/>
              </w:rPr>
              <w:t>Patients whose cardiorespiratory function and activities of daily living</w:t>
            </w:r>
            <w:r>
              <w:rPr>
                <w:rFonts w:ascii="Times New Roman" w:hAnsi="Times New Roman" w:cs="Times New Roman"/>
                <w:color w:val="333333"/>
                <w:sz w:val="18"/>
                <w:szCs w:val="18"/>
                <w:shd w:val="clear" w:color="auto" w:fill="FFFFFF"/>
              </w:rPr>
              <w:t xml:space="preserve"> (ADL)</w:t>
            </w:r>
            <w:r w:rsidRPr="00012DC1">
              <w:rPr>
                <w:rFonts w:ascii="Times New Roman" w:hAnsi="Times New Roman" w:cs="Times New Roman"/>
                <w:color w:val="333333"/>
                <w:sz w:val="18"/>
                <w:szCs w:val="18"/>
                <w:shd w:val="clear" w:color="auto" w:fill="FFFFFF"/>
              </w:rPr>
              <w:t xml:space="preserve"> worsened due to or after surgery </w:t>
            </w:r>
            <w:r>
              <w:rPr>
                <w:rFonts w:ascii="Times New Roman" w:hAnsi="Times New Roman" w:cs="Times New Roman"/>
                <w:color w:val="333333"/>
                <w:sz w:val="18"/>
                <w:szCs w:val="18"/>
                <w:shd w:val="clear" w:color="auto" w:fill="FFFFFF"/>
              </w:rPr>
              <w:t>for</w:t>
            </w:r>
            <w:r w:rsidRPr="00012DC1">
              <w:rPr>
                <w:rFonts w:ascii="Times New Roman" w:hAnsi="Times New Roman" w:cs="Times New Roman"/>
                <w:color w:val="333333"/>
                <w:sz w:val="18"/>
                <w:szCs w:val="18"/>
                <w:shd w:val="clear" w:color="auto" w:fill="FFFFFF"/>
              </w:rPr>
              <w:t xml:space="preserve"> acute cardiac large vessel diseases, or due to chronic heart failure, peripheral artery obstructive disease or other chronic cardiac large vessel diseases</w:t>
            </w:r>
          </w:p>
        </w:tc>
      </w:tr>
      <w:tr w:rsidR="007C17E7" w:rsidRPr="00477B97" w14:paraId="337EE5FC" w14:textId="77777777" w:rsidTr="00F376F1">
        <w:trPr>
          <w:trHeight w:val="375"/>
          <w:jc w:val="center"/>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689B391"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H001</w:t>
            </w:r>
          </w:p>
        </w:tc>
        <w:tc>
          <w:tcPr>
            <w:tcW w:w="2693" w:type="dxa"/>
            <w:tcBorders>
              <w:top w:val="nil"/>
              <w:left w:val="nil"/>
              <w:bottom w:val="single" w:sz="4" w:space="0" w:color="auto"/>
              <w:right w:val="single" w:sz="4" w:space="0" w:color="auto"/>
            </w:tcBorders>
            <w:shd w:val="clear" w:color="auto" w:fill="auto"/>
            <w:noWrap/>
            <w:vAlign w:val="center"/>
            <w:hideMark/>
          </w:tcPr>
          <w:p w14:paraId="4BBA9C90"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Cerebrovascular</w:t>
            </w:r>
            <w:r>
              <w:rPr>
                <w:rFonts w:ascii="Times New Roman" w:hAnsi="Times New Roman" w:cs="Times New Roman"/>
                <w:color w:val="000000"/>
                <w:kern w:val="0"/>
                <w:sz w:val="18"/>
                <w:szCs w:val="18"/>
              </w:rPr>
              <w:t xml:space="preserve"> </w:t>
            </w:r>
            <w:r w:rsidRPr="00012DC1">
              <w:rPr>
                <w:rFonts w:ascii="Times New Roman" w:hAnsi="Times New Roman" w:cs="Times New Roman"/>
                <w:color w:val="000000"/>
                <w:kern w:val="0"/>
                <w:sz w:val="18"/>
                <w:szCs w:val="18"/>
              </w:rPr>
              <w:t>disease rehabilitation</w:t>
            </w:r>
          </w:p>
        </w:tc>
        <w:tc>
          <w:tcPr>
            <w:tcW w:w="11198" w:type="dxa"/>
            <w:tcBorders>
              <w:top w:val="nil"/>
              <w:left w:val="nil"/>
              <w:bottom w:val="single" w:sz="4" w:space="0" w:color="auto"/>
              <w:right w:val="single" w:sz="4" w:space="0" w:color="auto"/>
            </w:tcBorders>
          </w:tcPr>
          <w:p w14:paraId="511526D0"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 xml:space="preserve">Patients with or after surgery </w:t>
            </w:r>
            <w:r>
              <w:rPr>
                <w:rFonts w:ascii="Times New Roman" w:hAnsi="Times New Roman" w:cs="Times New Roman"/>
                <w:color w:val="000000"/>
                <w:kern w:val="0"/>
                <w:sz w:val="18"/>
                <w:szCs w:val="18"/>
              </w:rPr>
              <w:t xml:space="preserve">for </w:t>
            </w:r>
            <w:r w:rsidRPr="00012DC1">
              <w:rPr>
                <w:rFonts w:ascii="Times New Roman" w:hAnsi="Times New Roman" w:cs="Times New Roman"/>
                <w:color w:val="000000"/>
                <w:kern w:val="0"/>
                <w:sz w:val="18"/>
                <w:szCs w:val="18"/>
              </w:rPr>
              <w:t xml:space="preserve">acute cerebrovascular diseases, patients with or after surgery </w:t>
            </w:r>
            <w:r>
              <w:rPr>
                <w:rFonts w:ascii="Times New Roman" w:hAnsi="Times New Roman" w:cs="Times New Roman"/>
                <w:color w:val="000000"/>
                <w:kern w:val="0"/>
                <w:sz w:val="18"/>
                <w:szCs w:val="18"/>
              </w:rPr>
              <w:t xml:space="preserve">for </w:t>
            </w:r>
            <w:r w:rsidRPr="00012DC1">
              <w:rPr>
                <w:rFonts w:ascii="Times New Roman" w:hAnsi="Times New Roman" w:cs="Times New Roman"/>
                <w:color w:val="000000"/>
                <w:kern w:val="0"/>
                <w:sz w:val="18"/>
                <w:szCs w:val="18"/>
              </w:rPr>
              <w:t>central nerv</w:t>
            </w:r>
            <w:r>
              <w:rPr>
                <w:rFonts w:ascii="Times New Roman" w:hAnsi="Times New Roman" w:cs="Times New Roman"/>
                <w:color w:val="000000"/>
                <w:kern w:val="0"/>
                <w:sz w:val="18"/>
                <w:szCs w:val="18"/>
              </w:rPr>
              <w:t>ous</w:t>
            </w:r>
            <w:r w:rsidRPr="00012DC1">
              <w:rPr>
                <w:rFonts w:ascii="Times New Roman" w:hAnsi="Times New Roman" w:cs="Times New Roman"/>
                <w:color w:val="000000"/>
                <w:kern w:val="0"/>
                <w:sz w:val="18"/>
                <w:szCs w:val="18"/>
              </w:rPr>
              <w:t xml:space="preserve"> system diseases, patients with chronic neuromuscular diseases, aphasia, agnosia, apraxia, higher brain dysfunction, </w:t>
            </w:r>
            <w:r>
              <w:rPr>
                <w:rFonts w:ascii="Times New Roman" w:hAnsi="Times New Roman" w:cs="Times New Roman"/>
                <w:color w:val="000000"/>
                <w:kern w:val="0"/>
                <w:sz w:val="18"/>
                <w:szCs w:val="18"/>
              </w:rPr>
              <w:t>h</w:t>
            </w:r>
            <w:r w:rsidRPr="00012DC1">
              <w:rPr>
                <w:rFonts w:ascii="Times New Roman" w:hAnsi="Times New Roman" w:cs="Times New Roman"/>
                <w:color w:val="000000"/>
                <w:kern w:val="0"/>
                <w:sz w:val="18"/>
                <w:szCs w:val="18"/>
              </w:rPr>
              <w:t>earing impairment</w:t>
            </w:r>
            <w:r>
              <w:rPr>
                <w:rFonts w:ascii="Times New Roman" w:hAnsi="Times New Roman" w:cs="Times New Roman"/>
                <w:color w:val="000000"/>
                <w:kern w:val="0"/>
                <w:sz w:val="18"/>
                <w:szCs w:val="18"/>
              </w:rPr>
              <w:t>,</w:t>
            </w:r>
            <w:r w:rsidRPr="00012DC1">
              <w:rPr>
                <w:rFonts w:ascii="Times New Roman" w:hAnsi="Times New Roman" w:cs="Times New Roman"/>
                <w:color w:val="000000"/>
                <w:kern w:val="0"/>
                <w:sz w:val="18"/>
                <w:szCs w:val="18"/>
              </w:rPr>
              <w:t xml:space="preserve"> language disorder due to hearing loss and cochlear implant surgery, dysarthria due to congenital anomaly of </w:t>
            </w:r>
            <w:r>
              <w:rPr>
                <w:rFonts w:ascii="Times New Roman" w:hAnsi="Times New Roman" w:cs="Times New Roman"/>
                <w:color w:val="000000"/>
                <w:kern w:val="0"/>
                <w:sz w:val="18"/>
                <w:szCs w:val="18"/>
              </w:rPr>
              <w:t xml:space="preserve">the </w:t>
            </w:r>
            <w:r w:rsidRPr="00012DC1">
              <w:rPr>
                <w:rFonts w:ascii="Times New Roman" w:hAnsi="Times New Roman" w:cs="Times New Roman"/>
                <w:color w:val="000000"/>
                <w:kern w:val="0"/>
                <w:sz w:val="18"/>
                <w:szCs w:val="18"/>
              </w:rPr>
              <w:t>temporomandibular joint and oral cavity, or dysarthria due to neoplasm such as tongue cancer</w:t>
            </w:r>
          </w:p>
        </w:tc>
      </w:tr>
      <w:tr w:rsidR="007C17E7" w:rsidRPr="00477B97" w14:paraId="661DFA4C" w14:textId="77777777" w:rsidTr="00F376F1">
        <w:trPr>
          <w:trHeight w:val="375"/>
          <w:jc w:val="center"/>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649C805"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H001-2</w:t>
            </w:r>
          </w:p>
        </w:tc>
        <w:tc>
          <w:tcPr>
            <w:tcW w:w="2693" w:type="dxa"/>
            <w:tcBorders>
              <w:top w:val="nil"/>
              <w:left w:val="nil"/>
              <w:bottom w:val="single" w:sz="4" w:space="0" w:color="auto"/>
              <w:right w:val="single" w:sz="4" w:space="0" w:color="auto"/>
            </w:tcBorders>
            <w:shd w:val="clear" w:color="auto" w:fill="auto"/>
            <w:noWrap/>
            <w:vAlign w:val="center"/>
            <w:hideMark/>
          </w:tcPr>
          <w:p w14:paraId="778B28A0"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Disuse</w:t>
            </w:r>
            <w:r>
              <w:rPr>
                <w:rFonts w:ascii="Times New Roman" w:hAnsi="Times New Roman" w:cs="Times New Roman"/>
                <w:color w:val="000000"/>
                <w:kern w:val="0"/>
                <w:sz w:val="18"/>
                <w:szCs w:val="18"/>
              </w:rPr>
              <w:t xml:space="preserve"> </w:t>
            </w:r>
            <w:r w:rsidRPr="00012DC1">
              <w:rPr>
                <w:rFonts w:ascii="Times New Roman" w:hAnsi="Times New Roman" w:cs="Times New Roman"/>
                <w:color w:val="000000"/>
                <w:kern w:val="0"/>
                <w:sz w:val="18"/>
                <w:szCs w:val="18"/>
              </w:rPr>
              <w:t>syndrome rehabilitation</w:t>
            </w:r>
          </w:p>
        </w:tc>
        <w:tc>
          <w:tcPr>
            <w:tcW w:w="11198" w:type="dxa"/>
            <w:tcBorders>
              <w:top w:val="nil"/>
              <w:left w:val="nil"/>
              <w:bottom w:val="single" w:sz="4" w:space="0" w:color="auto"/>
              <w:right w:val="single" w:sz="4" w:space="0" w:color="auto"/>
            </w:tcBorders>
          </w:tcPr>
          <w:p w14:paraId="30A286E6"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333333"/>
                <w:sz w:val="18"/>
                <w:szCs w:val="18"/>
                <w:shd w:val="clear" w:color="auto" w:fill="FFFFFF"/>
              </w:rPr>
              <w:t xml:space="preserve">Patients whose </w:t>
            </w:r>
            <w:r>
              <w:rPr>
                <w:rFonts w:ascii="Times New Roman" w:hAnsi="Times New Roman" w:cs="Times New Roman"/>
                <w:color w:val="333333"/>
                <w:sz w:val="18"/>
                <w:szCs w:val="18"/>
                <w:shd w:val="clear" w:color="auto" w:fill="FFFFFF"/>
              </w:rPr>
              <w:t xml:space="preserve">ADL </w:t>
            </w:r>
            <w:r w:rsidRPr="00012DC1">
              <w:rPr>
                <w:rFonts w:ascii="Times New Roman" w:hAnsi="Times New Roman" w:cs="Times New Roman"/>
                <w:color w:val="333333"/>
                <w:sz w:val="18"/>
                <w:szCs w:val="18"/>
                <w:shd w:val="clear" w:color="auto" w:fill="FFFFFF"/>
              </w:rPr>
              <w:t xml:space="preserve">worsened due to disuse-syndrome during bed rest after acute conditions or diseases </w:t>
            </w:r>
          </w:p>
        </w:tc>
      </w:tr>
      <w:tr w:rsidR="007C17E7" w:rsidRPr="00477B97" w14:paraId="64FA3E10" w14:textId="77777777" w:rsidTr="00F376F1">
        <w:trPr>
          <w:trHeight w:val="375"/>
          <w:jc w:val="center"/>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7182029"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H002</w:t>
            </w:r>
          </w:p>
        </w:tc>
        <w:tc>
          <w:tcPr>
            <w:tcW w:w="2693" w:type="dxa"/>
            <w:tcBorders>
              <w:top w:val="nil"/>
              <w:left w:val="nil"/>
              <w:bottom w:val="single" w:sz="4" w:space="0" w:color="auto"/>
              <w:right w:val="single" w:sz="4" w:space="0" w:color="auto"/>
            </w:tcBorders>
            <w:shd w:val="clear" w:color="auto" w:fill="auto"/>
            <w:noWrap/>
            <w:vAlign w:val="center"/>
            <w:hideMark/>
          </w:tcPr>
          <w:p w14:paraId="6396839C"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Musculoskeletal</w:t>
            </w:r>
            <w:r>
              <w:rPr>
                <w:rFonts w:ascii="Times New Roman" w:hAnsi="Times New Roman" w:cs="Times New Roman"/>
                <w:color w:val="000000"/>
                <w:kern w:val="0"/>
                <w:sz w:val="18"/>
                <w:szCs w:val="18"/>
              </w:rPr>
              <w:t xml:space="preserve"> d</w:t>
            </w:r>
            <w:r w:rsidRPr="00012DC1">
              <w:rPr>
                <w:rFonts w:ascii="Times New Roman" w:hAnsi="Times New Roman" w:cs="Times New Roman"/>
                <w:color w:val="000000"/>
                <w:kern w:val="0"/>
                <w:sz w:val="18"/>
                <w:szCs w:val="18"/>
              </w:rPr>
              <w:t>isorders rehabilitation</w:t>
            </w:r>
          </w:p>
        </w:tc>
        <w:tc>
          <w:tcPr>
            <w:tcW w:w="11198" w:type="dxa"/>
            <w:tcBorders>
              <w:top w:val="nil"/>
              <w:left w:val="nil"/>
              <w:bottom w:val="single" w:sz="4" w:space="0" w:color="auto"/>
              <w:right w:val="single" w:sz="4" w:space="0" w:color="auto"/>
            </w:tcBorders>
          </w:tcPr>
          <w:p w14:paraId="2043D2C9"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333333"/>
                <w:sz w:val="18"/>
                <w:szCs w:val="18"/>
                <w:shd w:val="clear" w:color="auto" w:fill="FFFFFF"/>
              </w:rPr>
              <w:t>Patients with or after surgery of acute musculoskeletal diseases, or with chronic musculoskeletal diseases</w:t>
            </w:r>
          </w:p>
        </w:tc>
      </w:tr>
      <w:tr w:rsidR="007C17E7" w:rsidRPr="00477B97" w14:paraId="02D870A4" w14:textId="77777777" w:rsidTr="00F376F1">
        <w:trPr>
          <w:trHeight w:val="375"/>
          <w:jc w:val="center"/>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F2BCBDE"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H003</w:t>
            </w:r>
          </w:p>
        </w:tc>
        <w:tc>
          <w:tcPr>
            <w:tcW w:w="2693" w:type="dxa"/>
            <w:tcBorders>
              <w:top w:val="nil"/>
              <w:left w:val="nil"/>
              <w:bottom w:val="single" w:sz="4" w:space="0" w:color="auto"/>
              <w:right w:val="single" w:sz="4" w:space="0" w:color="auto"/>
            </w:tcBorders>
            <w:shd w:val="clear" w:color="auto" w:fill="auto"/>
            <w:noWrap/>
            <w:vAlign w:val="center"/>
            <w:hideMark/>
          </w:tcPr>
          <w:p w14:paraId="7E38FE9A"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Respiratory</w:t>
            </w:r>
            <w:r>
              <w:rPr>
                <w:rFonts w:ascii="Times New Roman" w:hAnsi="Times New Roman" w:cs="Times New Roman"/>
                <w:color w:val="000000"/>
                <w:kern w:val="0"/>
                <w:sz w:val="18"/>
                <w:szCs w:val="18"/>
              </w:rPr>
              <w:t xml:space="preserve"> </w:t>
            </w:r>
            <w:r w:rsidRPr="00012DC1">
              <w:rPr>
                <w:rFonts w:ascii="Times New Roman" w:hAnsi="Times New Roman" w:cs="Times New Roman"/>
                <w:color w:val="000000"/>
                <w:kern w:val="0"/>
                <w:sz w:val="18"/>
                <w:szCs w:val="18"/>
              </w:rPr>
              <w:t>disorders rehabilitation</w:t>
            </w:r>
          </w:p>
        </w:tc>
        <w:tc>
          <w:tcPr>
            <w:tcW w:w="11198" w:type="dxa"/>
            <w:tcBorders>
              <w:top w:val="nil"/>
              <w:left w:val="nil"/>
              <w:bottom w:val="single" w:sz="4" w:space="0" w:color="auto"/>
              <w:right w:val="single" w:sz="4" w:space="0" w:color="auto"/>
            </w:tcBorders>
          </w:tcPr>
          <w:p w14:paraId="6B8C5CFE"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333333"/>
                <w:sz w:val="18"/>
                <w:szCs w:val="18"/>
                <w:shd w:val="clear" w:color="auto" w:fill="FFFFFF"/>
              </w:rPr>
              <w:t xml:space="preserve">Patients whose </w:t>
            </w:r>
            <w:r>
              <w:rPr>
                <w:rFonts w:ascii="Times New Roman" w:hAnsi="Times New Roman" w:cs="Times New Roman"/>
                <w:color w:val="333333"/>
                <w:sz w:val="18"/>
                <w:szCs w:val="18"/>
                <w:shd w:val="clear" w:color="auto" w:fill="FFFFFF"/>
              </w:rPr>
              <w:t xml:space="preserve">ADL </w:t>
            </w:r>
            <w:r w:rsidRPr="00012DC1">
              <w:rPr>
                <w:rFonts w:ascii="Times New Roman" w:hAnsi="Times New Roman" w:cs="Times New Roman"/>
                <w:color w:val="333333"/>
                <w:sz w:val="18"/>
                <w:szCs w:val="18"/>
                <w:shd w:val="clear" w:color="auto" w:fill="FFFFFF"/>
              </w:rPr>
              <w:t>worsened or who have severe dyspnea due to pneumonia, acute respiratory diseases such as atelectasis, lung cancer, chest trauma, patients after surgery due to these diseases or conditions, or patients with chronic respiratory diseases</w:t>
            </w:r>
          </w:p>
        </w:tc>
      </w:tr>
      <w:tr w:rsidR="007C17E7" w:rsidRPr="00477B97" w14:paraId="38E0E080" w14:textId="77777777" w:rsidTr="00F376F1">
        <w:trPr>
          <w:trHeight w:val="375"/>
          <w:jc w:val="center"/>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4465FA80"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H006</w:t>
            </w:r>
          </w:p>
        </w:tc>
        <w:tc>
          <w:tcPr>
            <w:tcW w:w="2693" w:type="dxa"/>
            <w:tcBorders>
              <w:top w:val="nil"/>
              <w:left w:val="nil"/>
              <w:bottom w:val="single" w:sz="4" w:space="0" w:color="auto"/>
              <w:right w:val="single" w:sz="4" w:space="0" w:color="auto"/>
            </w:tcBorders>
            <w:shd w:val="clear" w:color="auto" w:fill="auto"/>
            <w:noWrap/>
            <w:vAlign w:val="center"/>
            <w:hideMark/>
          </w:tcPr>
          <w:p w14:paraId="1747DFD0"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Intractable</w:t>
            </w:r>
            <w:r>
              <w:rPr>
                <w:rFonts w:ascii="Times New Roman" w:hAnsi="Times New Roman" w:cs="Times New Roman"/>
                <w:color w:val="000000"/>
                <w:kern w:val="0"/>
                <w:sz w:val="18"/>
                <w:szCs w:val="18"/>
              </w:rPr>
              <w:t xml:space="preserve"> </w:t>
            </w:r>
            <w:r w:rsidRPr="00012DC1">
              <w:rPr>
                <w:rFonts w:ascii="Times New Roman" w:hAnsi="Times New Roman" w:cs="Times New Roman"/>
                <w:color w:val="000000"/>
                <w:kern w:val="0"/>
                <w:sz w:val="18"/>
                <w:szCs w:val="18"/>
              </w:rPr>
              <w:t>disease rehabilitation</w:t>
            </w:r>
          </w:p>
        </w:tc>
        <w:tc>
          <w:tcPr>
            <w:tcW w:w="11198" w:type="dxa"/>
            <w:tcBorders>
              <w:top w:val="nil"/>
              <w:left w:val="nil"/>
              <w:bottom w:val="single" w:sz="4" w:space="0" w:color="auto"/>
              <w:right w:val="single" w:sz="4" w:space="0" w:color="auto"/>
            </w:tcBorders>
          </w:tcPr>
          <w:p w14:paraId="3B61FAD7"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Patients with intractable diseases</w:t>
            </w:r>
            <w:r>
              <w:rPr>
                <w:rFonts w:ascii="Times New Roman" w:hAnsi="Times New Roman" w:cs="Times New Roman"/>
                <w:color w:val="000000"/>
                <w:kern w:val="0"/>
                <w:sz w:val="18"/>
                <w:szCs w:val="18"/>
              </w:rPr>
              <w:t>.</w:t>
            </w:r>
          </w:p>
        </w:tc>
      </w:tr>
      <w:tr w:rsidR="007C17E7" w:rsidRPr="00477B97" w14:paraId="01FE124D" w14:textId="77777777" w:rsidTr="00F376F1">
        <w:trPr>
          <w:trHeight w:val="375"/>
          <w:jc w:val="center"/>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6115289"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H007</w:t>
            </w:r>
          </w:p>
        </w:tc>
        <w:tc>
          <w:tcPr>
            <w:tcW w:w="2693" w:type="dxa"/>
            <w:tcBorders>
              <w:top w:val="nil"/>
              <w:left w:val="nil"/>
              <w:bottom w:val="single" w:sz="4" w:space="0" w:color="auto"/>
              <w:right w:val="single" w:sz="4" w:space="0" w:color="auto"/>
            </w:tcBorders>
            <w:shd w:val="clear" w:color="auto" w:fill="auto"/>
            <w:noWrap/>
            <w:vAlign w:val="center"/>
            <w:hideMark/>
          </w:tcPr>
          <w:p w14:paraId="019828EA"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Pediatrics rehabilitation</w:t>
            </w:r>
          </w:p>
        </w:tc>
        <w:tc>
          <w:tcPr>
            <w:tcW w:w="11198" w:type="dxa"/>
            <w:tcBorders>
              <w:top w:val="nil"/>
              <w:left w:val="nil"/>
              <w:bottom w:val="single" w:sz="4" w:space="0" w:color="auto"/>
              <w:right w:val="single" w:sz="4" w:space="0" w:color="auto"/>
            </w:tcBorders>
          </w:tcPr>
          <w:p w14:paraId="45665600"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 xml:space="preserve">Patients with cerebral palsy, malformation or impairments of </w:t>
            </w:r>
            <w:r>
              <w:rPr>
                <w:rFonts w:ascii="Times New Roman" w:hAnsi="Times New Roman" w:cs="Times New Roman"/>
                <w:color w:val="000000"/>
                <w:kern w:val="0"/>
                <w:sz w:val="18"/>
                <w:szCs w:val="18"/>
              </w:rPr>
              <w:t xml:space="preserve">the </w:t>
            </w:r>
            <w:r w:rsidRPr="00012DC1">
              <w:rPr>
                <w:rFonts w:ascii="Times New Roman" w:hAnsi="Times New Roman" w:cs="Times New Roman"/>
                <w:color w:val="000000"/>
                <w:kern w:val="0"/>
                <w:sz w:val="18"/>
                <w:szCs w:val="18"/>
              </w:rPr>
              <w:t xml:space="preserve">brain or spinal cord during prenatal or infancy period, congenital anomaly of </w:t>
            </w:r>
            <w:r>
              <w:rPr>
                <w:rFonts w:ascii="Times New Roman" w:hAnsi="Times New Roman" w:cs="Times New Roman"/>
                <w:color w:val="000000"/>
                <w:kern w:val="0"/>
                <w:sz w:val="18"/>
                <w:szCs w:val="18"/>
              </w:rPr>
              <w:t xml:space="preserve">the </w:t>
            </w:r>
            <w:r w:rsidRPr="00012DC1">
              <w:rPr>
                <w:rFonts w:ascii="Times New Roman" w:hAnsi="Times New Roman" w:cs="Times New Roman"/>
                <w:color w:val="000000"/>
                <w:kern w:val="0"/>
                <w:sz w:val="18"/>
                <w:szCs w:val="18"/>
              </w:rPr>
              <w:t xml:space="preserve">temporomandibular joint and oral cavity, congenital malformation or deformation of trunk and limbs, congenital neurometabolic disorders, cerebrum white matter lesion, congenital or progressive neuromuscular diseases, </w:t>
            </w:r>
            <w:proofErr w:type="gramStart"/>
            <w:r w:rsidRPr="00012DC1">
              <w:rPr>
                <w:rFonts w:ascii="Times New Roman" w:hAnsi="Times New Roman" w:cs="Times New Roman"/>
                <w:color w:val="000000"/>
                <w:kern w:val="0"/>
                <w:sz w:val="18"/>
                <w:szCs w:val="18"/>
              </w:rPr>
              <w:t>paralysis</w:t>
            </w:r>
            <w:proofErr w:type="gramEnd"/>
            <w:r w:rsidRPr="00012DC1">
              <w:rPr>
                <w:rFonts w:ascii="Times New Roman" w:hAnsi="Times New Roman" w:cs="Times New Roman"/>
                <w:color w:val="000000"/>
                <w:kern w:val="0"/>
                <w:sz w:val="18"/>
                <w:szCs w:val="18"/>
              </w:rPr>
              <w:t xml:space="preserve"> or sequelae after neurological disorder</w:t>
            </w:r>
          </w:p>
        </w:tc>
      </w:tr>
      <w:tr w:rsidR="007C17E7" w:rsidRPr="00477B97" w14:paraId="1C4D1045" w14:textId="77777777" w:rsidTr="00F376F1">
        <w:trPr>
          <w:trHeight w:val="375"/>
          <w:jc w:val="center"/>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B10B9D1"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H007-2</w:t>
            </w:r>
          </w:p>
        </w:tc>
        <w:tc>
          <w:tcPr>
            <w:tcW w:w="2693" w:type="dxa"/>
            <w:tcBorders>
              <w:top w:val="nil"/>
              <w:left w:val="nil"/>
              <w:bottom w:val="single" w:sz="4" w:space="0" w:color="auto"/>
              <w:right w:val="single" w:sz="4" w:space="0" w:color="auto"/>
            </w:tcBorders>
            <w:shd w:val="clear" w:color="auto" w:fill="auto"/>
            <w:noWrap/>
            <w:vAlign w:val="center"/>
            <w:hideMark/>
          </w:tcPr>
          <w:p w14:paraId="1BB52FFE" w14:textId="77777777" w:rsidR="007C17E7" w:rsidRPr="00012DC1" w:rsidRDefault="007C17E7" w:rsidP="00F376F1">
            <w:pPr>
              <w:widowControl/>
              <w:jc w:val="left"/>
              <w:rPr>
                <w:rFonts w:ascii="Times New Roman" w:hAnsi="Times New Roman" w:cs="Times New Roman"/>
                <w:kern w:val="0"/>
                <w:sz w:val="18"/>
                <w:szCs w:val="18"/>
              </w:rPr>
            </w:pPr>
            <w:r w:rsidRPr="002C7543">
              <w:rPr>
                <w:rFonts w:ascii="Times New Roman" w:hAnsi="Times New Roman" w:cs="Times New Roman"/>
                <w:kern w:val="0"/>
                <w:sz w:val="18"/>
                <w:szCs w:val="18"/>
              </w:rPr>
              <w:t>Cancer rehabilitation</w:t>
            </w:r>
          </w:p>
        </w:tc>
        <w:tc>
          <w:tcPr>
            <w:tcW w:w="11198" w:type="dxa"/>
            <w:tcBorders>
              <w:top w:val="nil"/>
              <w:left w:val="nil"/>
              <w:bottom w:val="single" w:sz="4" w:space="0" w:color="auto"/>
              <w:right w:val="single" w:sz="4" w:space="0" w:color="auto"/>
            </w:tcBorders>
          </w:tcPr>
          <w:p w14:paraId="10FEDC10" w14:textId="77777777" w:rsidR="007C17E7" w:rsidRPr="00012DC1" w:rsidRDefault="007C17E7" w:rsidP="00F376F1">
            <w:pPr>
              <w:widowControl/>
              <w:jc w:val="left"/>
              <w:rPr>
                <w:rFonts w:ascii="Times New Roman" w:hAnsi="Times New Roman" w:cs="Times New Roman"/>
                <w:kern w:val="0"/>
                <w:sz w:val="18"/>
                <w:szCs w:val="18"/>
              </w:rPr>
            </w:pPr>
            <w:r>
              <w:rPr>
                <w:rFonts w:ascii="Times New Roman" w:hAnsi="Times New Roman" w:cs="Times New Roman" w:hint="eastAsia"/>
                <w:sz w:val="18"/>
                <w:szCs w:val="18"/>
                <w:shd w:val="clear" w:color="auto" w:fill="FFFFFF"/>
              </w:rPr>
              <w:t>Patients</w:t>
            </w:r>
            <w:r>
              <w:rPr>
                <w:rFonts w:ascii="Times New Roman" w:hAnsi="Times New Roman" w:cs="Times New Roman"/>
                <w:sz w:val="18"/>
                <w:szCs w:val="18"/>
                <w:shd w:val="clear" w:color="auto" w:fill="FFFFFF"/>
              </w:rPr>
              <w:t xml:space="preserve"> for whom surgery, chemotherapy causing</w:t>
            </w:r>
            <w:r>
              <w:rPr>
                <w:rFonts w:ascii="Times New Roman" w:hAnsi="Times New Roman" w:cs="Times New Roman" w:hint="eastAsia"/>
                <w:sz w:val="18"/>
                <w:szCs w:val="18"/>
                <w:shd w:val="clear" w:color="auto" w:fill="FFFFFF"/>
              </w:rPr>
              <w:t xml:space="preserve"> </w:t>
            </w:r>
            <w:r>
              <w:rPr>
                <w:rFonts w:ascii="Times New Roman" w:hAnsi="Times New Roman" w:cs="Times New Roman"/>
                <w:sz w:val="18"/>
                <w:szCs w:val="18"/>
                <w:shd w:val="clear" w:color="auto" w:fill="FFFFFF"/>
              </w:rPr>
              <w:t xml:space="preserve">myelosuppression, </w:t>
            </w:r>
            <w:r>
              <w:rPr>
                <w:rFonts w:ascii="Times New Roman" w:hAnsi="Times New Roman" w:cs="Times New Roman" w:hint="eastAsia"/>
                <w:sz w:val="18"/>
                <w:szCs w:val="18"/>
                <w:shd w:val="clear" w:color="auto" w:fill="FFFFFF"/>
              </w:rPr>
              <w:t>r</w:t>
            </w:r>
            <w:r>
              <w:rPr>
                <w:rFonts w:ascii="Times New Roman" w:hAnsi="Times New Roman" w:cs="Times New Roman"/>
                <w:sz w:val="18"/>
                <w:szCs w:val="18"/>
                <w:shd w:val="clear" w:color="auto" w:fill="FFFFFF"/>
              </w:rPr>
              <w:t xml:space="preserve">adiation therapy or </w:t>
            </w:r>
            <w:r>
              <w:rPr>
                <w:rFonts w:ascii="Times New Roman" w:hAnsi="Times New Roman" w:cs="Times New Roman" w:hint="eastAsia"/>
                <w:sz w:val="18"/>
                <w:szCs w:val="18"/>
                <w:shd w:val="clear" w:color="auto" w:fill="FFFFFF"/>
              </w:rPr>
              <w:t>h</w:t>
            </w:r>
            <w:r>
              <w:rPr>
                <w:rFonts w:ascii="Times New Roman" w:hAnsi="Times New Roman" w:cs="Times New Roman"/>
                <w:sz w:val="18"/>
                <w:szCs w:val="18"/>
                <w:shd w:val="clear" w:color="auto" w:fill="FFFFFF"/>
              </w:rPr>
              <w:t xml:space="preserve">ematopoietic stem cell transplantation is being or has been administered during hospitalization, or patients having received home </w:t>
            </w:r>
            <w:r>
              <w:rPr>
                <w:rFonts w:ascii="Times New Roman" w:hAnsi="Times New Roman" w:cs="Times New Roman" w:hint="eastAsia"/>
                <w:sz w:val="18"/>
                <w:szCs w:val="18"/>
                <w:shd w:val="clear" w:color="auto" w:fill="FFFFFF"/>
              </w:rPr>
              <w:t>p</w:t>
            </w:r>
            <w:r>
              <w:rPr>
                <w:rFonts w:ascii="Times New Roman" w:hAnsi="Times New Roman" w:cs="Times New Roman"/>
                <w:sz w:val="18"/>
                <w:szCs w:val="18"/>
                <w:shd w:val="clear" w:color="auto" w:fill="FFFFFF"/>
              </w:rPr>
              <w:t>alliative ca</w:t>
            </w:r>
            <w:r>
              <w:rPr>
                <w:rFonts w:ascii="Times New Roman" w:hAnsi="Times New Roman" w:cs="Times New Roman" w:hint="eastAsia"/>
                <w:sz w:val="18"/>
                <w:szCs w:val="18"/>
                <w:shd w:val="clear" w:color="auto" w:fill="FFFFFF"/>
              </w:rPr>
              <w:t>r</w:t>
            </w:r>
            <w:r>
              <w:rPr>
                <w:rFonts w:ascii="Times New Roman" w:hAnsi="Times New Roman" w:cs="Times New Roman"/>
                <w:sz w:val="18"/>
                <w:szCs w:val="18"/>
                <w:shd w:val="clear" w:color="auto" w:fill="FFFFFF"/>
              </w:rPr>
              <w:t xml:space="preserve">e for progressive or </w:t>
            </w:r>
            <w:r>
              <w:rPr>
                <w:rFonts w:ascii="Times New Roman" w:hAnsi="Times New Roman" w:cs="Times New Roman" w:hint="eastAsia"/>
                <w:sz w:val="18"/>
                <w:szCs w:val="18"/>
                <w:shd w:val="clear" w:color="auto" w:fill="FFFFFF"/>
              </w:rPr>
              <w:t>t</w:t>
            </w:r>
            <w:r>
              <w:rPr>
                <w:rFonts w:ascii="Times New Roman" w:hAnsi="Times New Roman" w:cs="Times New Roman"/>
                <w:sz w:val="18"/>
                <w:szCs w:val="18"/>
                <w:shd w:val="clear" w:color="auto" w:fill="FFFFFF"/>
              </w:rPr>
              <w:t xml:space="preserve">erminal cancer who are temporarily hospitalized for </w:t>
            </w:r>
            <w:r>
              <w:rPr>
                <w:rFonts w:ascii="Times New Roman" w:hAnsi="Times New Roman" w:cs="Times New Roman" w:hint="eastAsia"/>
                <w:sz w:val="18"/>
                <w:szCs w:val="18"/>
                <w:shd w:val="clear" w:color="auto" w:fill="FFFFFF"/>
              </w:rPr>
              <w:t>e</w:t>
            </w:r>
            <w:r>
              <w:rPr>
                <w:rFonts w:ascii="Times New Roman" w:hAnsi="Times New Roman" w:cs="Times New Roman"/>
                <w:sz w:val="18"/>
                <w:szCs w:val="18"/>
                <w:shd w:val="clear" w:color="auto" w:fill="FFFFFF"/>
              </w:rPr>
              <w:t>xacerbation of condition.</w:t>
            </w:r>
          </w:p>
        </w:tc>
      </w:tr>
      <w:tr w:rsidR="007C17E7" w:rsidRPr="00477B97" w14:paraId="41A035BC" w14:textId="77777777" w:rsidTr="00F376F1">
        <w:trPr>
          <w:trHeight w:val="375"/>
          <w:jc w:val="center"/>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5375D69C"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H008</w:t>
            </w:r>
          </w:p>
        </w:tc>
        <w:tc>
          <w:tcPr>
            <w:tcW w:w="2693" w:type="dxa"/>
            <w:tcBorders>
              <w:top w:val="nil"/>
              <w:left w:val="nil"/>
              <w:bottom w:val="single" w:sz="4" w:space="0" w:color="auto"/>
              <w:right w:val="single" w:sz="4" w:space="0" w:color="auto"/>
            </w:tcBorders>
            <w:shd w:val="clear" w:color="auto" w:fill="auto"/>
            <w:noWrap/>
            <w:vAlign w:val="center"/>
            <w:hideMark/>
          </w:tcPr>
          <w:p w14:paraId="6AB6EEF5"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sz w:val="18"/>
                <w:szCs w:val="18"/>
              </w:rPr>
              <w:t>Group communication therapy</w:t>
            </w:r>
          </w:p>
        </w:tc>
        <w:tc>
          <w:tcPr>
            <w:tcW w:w="11198" w:type="dxa"/>
            <w:tcBorders>
              <w:top w:val="nil"/>
              <w:left w:val="nil"/>
              <w:bottom w:val="single" w:sz="4" w:space="0" w:color="auto"/>
              <w:right w:val="single" w:sz="4" w:space="0" w:color="auto"/>
            </w:tcBorders>
          </w:tcPr>
          <w:p w14:paraId="06FA0BB8"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Patients who are subjects of H001, H001-2</w:t>
            </w:r>
            <w:r>
              <w:rPr>
                <w:rFonts w:ascii="Times New Roman" w:hAnsi="Times New Roman" w:cs="Times New Roman"/>
                <w:color w:val="000000"/>
                <w:kern w:val="0"/>
                <w:sz w:val="18"/>
                <w:szCs w:val="18"/>
              </w:rPr>
              <w:t>,</w:t>
            </w:r>
            <w:r w:rsidRPr="00012DC1">
              <w:rPr>
                <w:rFonts w:ascii="Times New Roman" w:hAnsi="Times New Roman" w:cs="Times New Roman"/>
                <w:color w:val="000000"/>
                <w:kern w:val="0"/>
                <w:sz w:val="18"/>
                <w:szCs w:val="18"/>
              </w:rPr>
              <w:t xml:space="preserve"> or H007, whose condition</w:t>
            </w:r>
            <w:r>
              <w:rPr>
                <w:rFonts w:ascii="Times New Roman" w:hAnsi="Times New Roman" w:cs="Times New Roman"/>
                <w:color w:val="000000"/>
                <w:kern w:val="0"/>
                <w:sz w:val="18"/>
                <w:szCs w:val="18"/>
              </w:rPr>
              <w:t>s</w:t>
            </w:r>
            <w:r w:rsidRPr="00012DC1">
              <w:rPr>
                <w:rFonts w:ascii="Times New Roman" w:hAnsi="Times New Roman" w:cs="Times New Roman"/>
                <w:color w:val="000000"/>
                <w:kern w:val="0"/>
                <w:sz w:val="18"/>
                <w:szCs w:val="18"/>
              </w:rPr>
              <w:t xml:space="preserve"> are not as severe as preventing group rehabilitation from being provided by one speech therapist, and for whom group rehabilitation by speech therapists is expected to be effective</w:t>
            </w:r>
          </w:p>
        </w:tc>
      </w:tr>
      <w:tr w:rsidR="007C17E7" w:rsidRPr="00477B97" w14:paraId="50A1E7E4" w14:textId="77777777" w:rsidTr="00F376F1">
        <w:trPr>
          <w:trHeight w:val="375"/>
          <w:jc w:val="center"/>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3A3A475D"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I007</w:t>
            </w:r>
          </w:p>
        </w:tc>
        <w:tc>
          <w:tcPr>
            <w:tcW w:w="2693" w:type="dxa"/>
            <w:tcBorders>
              <w:top w:val="nil"/>
              <w:left w:val="nil"/>
              <w:bottom w:val="single" w:sz="4" w:space="0" w:color="auto"/>
              <w:right w:val="single" w:sz="4" w:space="0" w:color="auto"/>
            </w:tcBorders>
            <w:shd w:val="clear" w:color="auto" w:fill="auto"/>
            <w:noWrap/>
            <w:vAlign w:val="center"/>
            <w:hideMark/>
          </w:tcPr>
          <w:p w14:paraId="68D07AFF"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sz w:val="18"/>
                <w:szCs w:val="18"/>
              </w:rPr>
              <w:t>Psychiatry occupational therapy</w:t>
            </w:r>
            <w:r w:rsidRPr="00012DC1">
              <w:rPr>
                <w:rFonts w:ascii="Times New Roman" w:hAnsi="Times New Roman" w:cs="Times New Roman"/>
                <w:color w:val="000000"/>
                <w:kern w:val="0"/>
                <w:sz w:val="18"/>
                <w:szCs w:val="18"/>
              </w:rPr>
              <w:t xml:space="preserve"> </w:t>
            </w:r>
          </w:p>
        </w:tc>
        <w:tc>
          <w:tcPr>
            <w:tcW w:w="11198" w:type="dxa"/>
            <w:tcBorders>
              <w:top w:val="nil"/>
              <w:left w:val="nil"/>
              <w:bottom w:val="single" w:sz="4" w:space="0" w:color="auto"/>
              <w:right w:val="single" w:sz="4" w:space="0" w:color="auto"/>
            </w:tcBorders>
          </w:tcPr>
          <w:p w14:paraId="210B7C07" w14:textId="77777777" w:rsidR="007C17E7" w:rsidRPr="00012DC1" w:rsidRDefault="007C17E7" w:rsidP="00F376F1">
            <w:pPr>
              <w:widowControl/>
              <w:jc w:val="left"/>
              <w:rPr>
                <w:rFonts w:ascii="Times New Roman" w:hAnsi="Times New Roman" w:cs="Times New Roman"/>
                <w:color w:val="000000"/>
                <w:kern w:val="0"/>
                <w:sz w:val="18"/>
                <w:szCs w:val="18"/>
              </w:rPr>
            </w:pPr>
            <w:r w:rsidRPr="00012DC1">
              <w:rPr>
                <w:rFonts w:ascii="Times New Roman" w:hAnsi="Times New Roman" w:cs="Times New Roman"/>
                <w:color w:val="000000"/>
                <w:kern w:val="0"/>
                <w:sz w:val="18"/>
                <w:szCs w:val="18"/>
              </w:rPr>
              <w:t>Patients with mental illness</w:t>
            </w:r>
          </w:p>
        </w:tc>
      </w:tr>
    </w:tbl>
    <w:p w14:paraId="6E49FD60" w14:textId="77777777" w:rsidR="007C17E7" w:rsidRDefault="007C17E7" w:rsidP="007C17E7">
      <w:pPr>
        <w:rPr>
          <w:sz w:val="20"/>
          <w:szCs w:val="20"/>
        </w:rPr>
        <w:sectPr w:rsidR="007C17E7" w:rsidSect="00D068DD">
          <w:pgSz w:w="16838" w:h="11906" w:orient="landscape"/>
          <w:pgMar w:top="1440" w:right="1080" w:bottom="1440" w:left="1080" w:header="851" w:footer="992" w:gutter="0"/>
          <w:lnNumType w:countBy="1" w:restart="continuous"/>
          <w:cols w:space="425"/>
          <w:docGrid w:type="lines" w:linePitch="360"/>
        </w:sectPr>
      </w:pPr>
    </w:p>
    <w:p w14:paraId="307038FA" w14:textId="77777777" w:rsidR="00284380" w:rsidRDefault="00284380"/>
    <w:sectPr w:rsidR="00284380" w:rsidSect="007C17E7">
      <w:pgSz w:w="16838" w:h="11906" w:orient="landscape"/>
      <w:pgMar w:top="1701" w:right="1985"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31C585" w14:textId="77777777" w:rsidR="002E5EFE" w:rsidRDefault="002E5EFE" w:rsidP="002E5EFE">
      <w:r>
        <w:separator/>
      </w:r>
    </w:p>
  </w:endnote>
  <w:endnote w:type="continuationSeparator" w:id="0">
    <w:p w14:paraId="60382EB3" w14:textId="77777777" w:rsidR="002E5EFE" w:rsidRDefault="002E5EFE" w:rsidP="002E5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73C676" w14:textId="77777777" w:rsidR="002E5EFE" w:rsidRDefault="002E5EFE" w:rsidP="002E5EFE">
      <w:r>
        <w:separator/>
      </w:r>
    </w:p>
  </w:footnote>
  <w:footnote w:type="continuationSeparator" w:id="0">
    <w:p w14:paraId="167ADC85" w14:textId="77777777" w:rsidR="002E5EFE" w:rsidRDefault="002E5EFE" w:rsidP="002E5E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7E7"/>
    <w:rsid w:val="00284380"/>
    <w:rsid w:val="002E5EFE"/>
    <w:rsid w:val="007C17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993DD2E"/>
  <w15:chartTrackingRefBased/>
  <w15:docId w15:val="{2E869CDA-F964-40F0-B9A1-8D9C4292C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17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7C17E7"/>
  </w:style>
  <w:style w:type="paragraph" w:styleId="a4">
    <w:name w:val="header"/>
    <w:basedOn w:val="a"/>
    <w:link w:val="a5"/>
    <w:uiPriority w:val="99"/>
    <w:unhideWhenUsed/>
    <w:rsid w:val="002E5EFE"/>
    <w:pPr>
      <w:tabs>
        <w:tab w:val="center" w:pos="4252"/>
        <w:tab w:val="right" w:pos="8504"/>
      </w:tabs>
      <w:snapToGrid w:val="0"/>
    </w:pPr>
  </w:style>
  <w:style w:type="character" w:customStyle="1" w:styleId="a5">
    <w:name w:val="ヘッダー (文字)"/>
    <w:basedOn w:val="a0"/>
    <w:link w:val="a4"/>
    <w:uiPriority w:val="99"/>
    <w:rsid w:val="002E5EFE"/>
  </w:style>
  <w:style w:type="paragraph" w:styleId="a6">
    <w:name w:val="footer"/>
    <w:basedOn w:val="a"/>
    <w:link w:val="a7"/>
    <w:uiPriority w:val="99"/>
    <w:unhideWhenUsed/>
    <w:rsid w:val="002E5EFE"/>
    <w:pPr>
      <w:tabs>
        <w:tab w:val="center" w:pos="4252"/>
        <w:tab w:val="right" w:pos="8504"/>
      </w:tabs>
      <w:snapToGrid w:val="0"/>
    </w:pPr>
  </w:style>
  <w:style w:type="character" w:customStyle="1" w:styleId="a7">
    <w:name w:val="フッター (文字)"/>
    <w:basedOn w:val="a0"/>
    <w:link w:val="a6"/>
    <w:uiPriority w:val="99"/>
    <w:rsid w:val="002E5E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416</Words>
  <Characters>2375</Characters>
  <Application>Microsoft Office Word</Application>
  <DocSecurity>0</DocSecurity>
  <Lines>19</Lines>
  <Paragraphs>5</Paragraphs>
  <ScaleCrop>false</ScaleCrop>
  <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森井康博</dc:creator>
  <cp:keywords/>
  <dc:description/>
  <cp:lastModifiedBy>森井康博</cp:lastModifiedBy>
  <cp:revision>2</cp:revision>
  <dcterms:created xsi:type="dcterms:W3CDTF">2022-04-21T00:57:00Z</dcterms:created>
  <dcterms:modified xsi:type="dcterms:W3CDTF">2022-04-21T01:17:00Z</dcterms:modified>
</cp:coreProperties>
</file>