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2-Accent4"/>
        <w:tblpPr w:leftFromText="180" w:rightFromText="180" w:vertAnchor="page" w:horzAnchor="page" w:tblpX="548" w:tblpY="851"/>
        <w:tblW w:w="11240" w:type="dxa"/>
        <w:tblLook w:val="04A0" w:firstRow="1" w:lastRow="0" w:firstColumn="1" w:lastColumn="0" w:noHBand="0" w:noVBand="1"/>
      </w:tblPr>
      <w:tblGrid>
        <w:gridCol w:w="3870"/>
        <w:gridCol w:w="1890"/>
        <w:gridCol w:w="1890"/>
        <w:gridCol w:w="1800"/>
        <w:gridCol w:w="1790"/>
      </w:tblGrid>
      <w:tr w:rsidR="00042BDC" w:rsidRPr="009606BA" w:rsidTr="001A19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0" w:type="dxa"/>
            <w:gridSpan w:val="5"/>
          </w:tcPr>
          <w:p w:rsidR="00042BDC" w:rsidRPr="009606BA" w:rsidRDefault="00042BDC" w:rsidP="001A19F5">
            <w:pPr>
              <w:rPr>
                <w:rFonts w:cs="Times New Roman"/>
              </w:rPr>
            </w:pPr>
            <w:r>
              <w:rPr>
                <w:rFonts w:cs="Times New Roman"/>
                <w:color w:val="C10000"/>
                <w:sz w:val="21"/>
                <w:szCs w:val="21"/>
              </w:rPr>
              <w:t xml:space="preserve">Supplemental </w:t>
            </w:r>
            <w:r w:rsidRPr="009606BA">
              <w:rPr>
                <w:rFonts w:cs="Times New Roman"/>
                <w:color w:val="C10000"/>
                <w:sz w:val="21"/>
                <w:szCs w:val="21"/>
              </w:rPr>
              <w:t xml:space="preserve">Table </w:t>
            </w:r>
            <w:r>
              <w:rPr>
                <w:rFonts w:cs="Times New Roman"/>
                <w:color w:val="C10000"/>
                <w:sz w:val="21"/>
                <w:szCs w:val="21"/>
              </w:rPr>
              <w:t>1</w:t>
            </w:r>
            <w:r w:rsidRPr="009606BA">
              <w:rPr>
                <w:rFonts w:cs="Times New Roman"/>
                <w:color w:val="C10000"/>
                <w:sz w:val="21"/>
                <w:szCs w:val="21"/>
              </w:rPr>
              <w:t>:</w:t>
            </w:r>
            <w:r w:rsidRPr="009606BA">
              <w:rPr>
                <w:rFonts w:cs="Times New Roman"/>
                <w:sz w:val="21"/>
                <w:szCs w:val="21"/>
              </w:rPr>
              <w:t xml:space="preserve"> </w:t>
            </w:r>
            <w:r w:rsidRPr="009606BA">
              <w:rPr>
                <w:rFonts w:cs="Times New Roman"/>
                <w:sz w:val="20"/>
                <w:szCs w:val="20"/>
              </w:rPr>
              <w:t xml:space="preserve">Multivariable Adjusted Odds Ratios for No Surgical Treatment, No Chemotherapy, and No Radiation Therapy for SEER Breast Cancer </w:t>
            </w:r>
            <w:r>
              <w:rPr>
                <w:rFonts w:eastAsia="Calibri" w:cs="Times New Roman"/>
                <w:sz w:val="20"/>
                <w:szCs w:val="20"/>
              </w:rPr>
              <w:t>women</w:t>
            </w:r>
            <w:r w:rsidRPr="009606BA">
              <w:rPr>
                <w:rFonts w:eastAsia="Calibri" w:cs="Times New Roman"/>
                <w:sz w:val="20"/>
                <w:szCs w:val="20"/>
              </w:rPr>
              <w:t xml:space="preserve"> diagnosed between 2000 through 2016</w:t>
            </w:r>
            <w:r>
              <w:rPr>
                <w:rFonts w:eastAsia="Calibri" w:cs="Times New Roman"/>
                <w:sz w:val="20"/>
                <w:szCs w:val="20"/>
              </w:rPr>
              <w:t>, stratified by ER/PR subtype.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</w:p>
        </w:tc>
        <w:tc>
          <w:tcPr>
            <w:tcW w:w="1890" w:type="dxa"/>
          </w:tcPr>
          <w:p w:rsidR="00042BDC" w:rsidRDefault="00042BDC" w:rsidP="001A19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20"/>
                <w:szCs w:val="20"/>
              </w:rPr>
            </w:pPr>
            <w:r w:rsidRPr="002D0C2A">
              <w:rPr>
                <w:rFonts w:cs="Times New Roman"/>
                <w:b/>
                <w:sz w:val="20"/>
                <w:szCs w:val="20"/>
              </w:rPr>
              <w:t>ER+/PR+ Subtype</w:t>
            </w:r>
          </w:p>
          <w:p w:rsidR="00042BDC" w:rsidRPr="009606BA" w:rsidRDefault="00042BDC" w:rsidP="001A19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9606BA">
              <w:rPr>
                <w:rFonts w:cs="Times New Roman"/>
                <w:b/>
                <w:sz w:val="20"/>
                <w:szCs w:val="20"/>
              </w:rPr>
              <w:t>AOR (95% CI)</w:t>
            </w:r>
            <w:r w:rsidRPr="009606BA"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890" w:type="dxa"/>
          </w:tcPr>
          <w:p w:rsidR="00042BDC" w:rsidRDefault="00042BDC" w:rsidP="001A19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20"/>
                <w:szCs w:val="20"/>
                <w:vertAlign w:val="superscript"/>
              </w:rPr>
            </w:pPr>
            <w:r w:rsidRPr="002D0C2A">
              <w:rPr>
                <w:rFonts w:cs="Times New Roman"/>
                <w:b/>
                <w:sz w:val="20"/>
                <w:szCs w:val="20"/>
              </w:rPr>
              <w:t>ER+/PR- or ER-/PR+ Subtype</w:t>
            </w:r>
            <w:r w:rsidRPr="002D0C2A">
              <w:rPr>
                <w:rFonts w:cs="Times New Roman"/>
                <w:b/>
                <w:sz w:val="20"/>
                <w:szCs w:val="20"/>
                <w:vertAlign w:val="superscript"/>
              </w:rPr>
              <w:t xml:space="preserve"> </w:t>
            </w:r>
          </w:p>
          <w:p w:rsidR="00042BDC" w:rsidRPr="009606BA" w:rsidRDefault="00042BDC" w:rsidP="001A19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9606BA">
              <w:rPr>
                <w:rFonts w:cs="Times New Roman"/>
                <w:b/>
                <w:sz w:val="20"/>
                <w:szCs w:val="20"/>
              </w:rPr>
              <w:t>AOR (95% CI)</w:t>
            </w:r>
            <w:r w:rsidRPr="009606BA"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800" w:type="dxa"/>
          </w:tcPr>
          <w:p w:rsidR="00042BDC" w:rsidRDefault="00042BDC" w:rsidP="001A19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20"/>
                <w:szCs w:val="20"/>
              </w:rPr>
            </w:pPr>
            <w:r w:rsidRPr="002D0C2A">
              <w:rPr>
                <w:rFonts w:cs="Times New Roman"/>
                <w:b/>
                <w:sz w:val="20"/>
                <w:szCs w:val="20"/>
              </w:rPr>
              <w:t>ER-/PR- Subtype</w:t>
            </w:r>
          </w:p>
          <w:p w:rsidR="00042BDC" w:rsidRPr="009606BA" w:rsidRDefault="00042BDC" w:rsidP="001A19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9606BA">
              <w:rPr>
                <w:rFonts w:cs="Times New Roman"/>
                <w:b/>
                <w:sz w:val="20"/>
                <w:szCs w:val="20"/>
              </w:rPr>
              <w:t>AOR (95% CI)</w:t>
            </w:r>
            <w:r w:rsidRPr="009606BA"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90" w:type="dxa"/>
          </w:tcPr>
          <w:p w:rsidR="00042BDC" w:rsidRDefault="00042BDC" w:rsidP="001A19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20"/>
                <w:szCs w:val="20"/>
                <w:vertAlign w:val="superscript"/>
              </w:rPr>
            </w:pPr>
            <w:r w:rsidRPr="002D0C2A">
              <w:rPr>
                <w:rFonts w:cs="Times New Roman"/>
                <w:b/>
                <w:sz w:val="20"/>
                <w:szCs w:val="20"/>
              </w:rPr>
              <w:t>Unknown Subtype</w:t>
            </w:r>
            <w:r w:rsidRPr="002D0C2A">
              <w:rPr>
                <w:rFonts w:cs="Times New Roman"/>
                <w:b/>
                <w:sz w:val="20"/>
                <w:szCs w:val="20"/>
                <w:vertAlign w:val="superscript"/>
              </w:rPr>
              <w:t xml:space="preserve"> </w:t>
            </w:r>
          </w:p>
          <w:p w:rsidR="00042BDC" w:rsidRPr="009606BA" w:rsidRDefault="00042BDC" w:rsidP="001A19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9606BA">
              <w:rPr>
                <w:rFonts w:cs="Times New Roman"/>
                <w:b/>
                <w:sz w:val="20"/>
                <w:szCs w:val="20"/>
              </w:rPr>
              <w:t>AOR (95% CI)</w:t>
            </w:r>
            <w:r w:rsidRPr="009606BA"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042BDC" w:rsidRPr="009606BA" w:rsidTr="001A19F5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0" w:type="dxa"/>
            <w:gridSpan w:val="5"/>
          </w:tcPr>
          <w:p w:rsidR="00042BDC" w:rsidRPr="009606BA" w:rsidRDefault="00042BDC" w:rsidP="001A19F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606BA">
              <w:rPr>
                <w:rFonts w:cs="Times New Roman"/>
                <w:sz w:val="20"/>
                <w:szCs w:val="20"/>
              </w:rPr>
              <w:t xml:space="preserve">Odds for No Surgical Treatment 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sz w:val="20"/>
                <w:szCs w:val="20"/>
              </w:rPr>
              <w:t>Race/ Ethnicity-Rurality</w:t>
            </w:r>
            <w:r w:rsidRPr="009606BA">
              <w:rPr>
                <w:rFonts w:cs="Times New Roman"/>
                <w:sz w:val="20"/>
                <w:szCs w:val="20"/>
              </w:rPr>
              <w:tab/>
            </w:r>
          </w:p>
        </w:tc>
        <w:tc>
          <w:tcPr>
            <w:tcW w:w="189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189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180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179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</w:tr>
      <w:tr w:rsidR="00042BDC" w:rsidRPr="009606BA" w:rsidTr="001A19F5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w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hite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 Urban (Referent)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1.00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1.00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1.00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1.00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b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lack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 Urban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2.15 (2.04 – 2.27)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2.05 (1.87 – 2.26)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1.74 (1.62 – 1.88)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1.78 (1.62 – 1.96)</w:t>
            </w:r>
          </w:p>
        </w:tc>
      </w:tr>
      <w:tr w:rsidR="00042BDC" w:rsidRPr="009606BA" w:rsidTr="001A19F5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API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 xml:space="preserve">– Urban  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1.45 (1.39 – 1.58)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1.36 (1.20 – 1.55)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1.35 (1.21 – 1.50)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0.99 (0.86 – 1.14)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Hispanic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 Urban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1.62 (1.53 – 1.71)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1.58 (1.42 – 1.75)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1.58 (1.45 – 1.72)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1.39 (1.26 – 1.54)</w:t>
            </w:r>
          </w:p>
        </w:tc>
      </w:tr>
      <w:tr w:rsidR="00042BDC" w:rsidRPr="009606BA" w:rsidTr="001A19F5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w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hite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1.03 (0.96 – 1.11)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1.01 (0.87 – 1.17)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0.97 (0.85 – 1.12)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1.13 (1.01 – 1.27)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b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lack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1.74 (1.44 – 1.58)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1.68 (1.20 – 2.36)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1.54 (1.19 – 1.98)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1.87 (1.46 – 2.39)</w:t>
            </w:r>
          </w:p>
        </w:tc>
      </w:tr>
      <w:tr w:rsidR="00042BDC" w:rsidRPr="009606BA" w:rsidTr="001A19F5">
        <w:trPr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API 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0.70 (0.41 – 1.20)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1.23 (0.56 – 2.69)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1.39 (0.67 – 2.88)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0.80 (0.38 – 1.69)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Hispanic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1.48 (1.18 – 1.86)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1.15 (0.66 – 2.01)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1.52 (1.00 – 2.31)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1.33 (0.88 – 2.01)</w:t>
            </w:r>
          </w:p>
        </w:tc>
      </w:tr>
      <w:tr w:rsidR="00042BDC" w:rsidRPr="009606BA" w:rsidTr="001A19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0" w:type="dxa"/>
            <w:gridSpan w:val="5"/>
          </w:tcPr>
          <w:p w:rsidR="00042BDC" w:rsidRPr="009606BA" w:rsidRDefault="00042BDC" w:rsidP="001A19F5">
            <w:pPr>
              <w:jc w:val="center"/>
              <w:rPr>
                <w:rFonts w:cs="Times New Roman"/>
              </w:rPr>
            </w:pPr>
            <w:r w:rsidRPr="009606BA">
              <w:rPr>
                <w:rFonts w:cs="Times New Roman"/>
                <w:sz w:val="20"/>
                <w:szCs w:val="20"/>
              </w:rPr>
              <w:t>Odds for No Radiation Therapy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sz w:val="20"/>
                <w:szCs w:val="20"/>
              </w:rPr>
              <w:t>Race/ Ethnicity-Rurality</w:t>
            </w:r>
          </w:p>
        </w:tc>
        <w:tc>
          <w:tcPr>
            <w:tcW w:w="189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189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180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179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</w:tr>
      <w:tr w:rsidR="00042BDC" w:rsidRPr="009606BA" w:rsidTr="001A19F5">
        <w:trPr>
          <w:trHeight w:val="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w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hite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 Urban (Referent)</w:t>
            </w:r>
          </w:p>
        </w:tc>
        <w:tc>
          <w:tcPr>
            <w:tcW w:w="1890" w:type="dxa"/>
          </w:tcPr>
          <w:p w:rsidR="00042BDC" w:rsidRPr="009606B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9606BA">
              <w:rPr>
                <w:rFonts w:cs="Times New Roman"/>
                <w:bCs/>
                <w:sz w:val="20"/>
                <w:szCs w:val="20"/>
              </w:rPr>
              <w:t>1.00</w:t>
            </w:r>
          </w:p>
        </w:tc>
        <w:tc>
          <w:tcPr>
            <w:tcW w:w="1890" w:type="dxa"/>
          </w:tcPr>
          <w:p w:rsidR="00042BDC" w:rsidRPr="009606B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9606BA">
              <w:rPr>
                <w:rFonts w:cs="Times New Roman"/>
                <w:bCs/>
                <w:sz w:val="20"/>
                <w:szCs w:val="20"/>
              </w:rPr>
              <w:t>1.00</w:t>
            </w:r>
          </w:p>
        </w:tc>
        <w:tc>
          <w:tcPr>
            <w:tcW w:w="1800" w:type="dxa"/>
          </w:tcPr>
          <w:p w:rsidR="00042BDC" w:rsidRPr="009606B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9606BA">
              <w:rPr>
                <w:rFonts w:cs="Times New Roman"/>
                <w:bCs/>
                <w:sz w:val="20"/>
                <w:szCs w:val="20"/>
              </w:rPr>
              <w:t>1.00</w:t>
            </w:r>
          </w:p>
        </w:tc>
        <w:tc>
          <w:tcPr>
            <w:tcW w:w="1790" w:type="dxa"/>
          </w:tcPr>
          <w:p w:rsidR="00042BDC" w:rsidRPr="009606B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9606BA">
              <w:rPr>
                <w:rFonts w:cs="Times New Roman"/>
                <w:bCs/>
                <w:sz w:val="20"/>
                <w:szCs w:val="20"/>
              </w:rPr>
              <w:t>1.00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b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lack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 Urban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1.20 (1.17 – 1.23)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1.17 (1.12 – 1.22)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1.01 (0.97 – 1.04)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1.22 (1.13 – 1.30)</w:t>
            </w:r>
          </w:p>
        </w:tc>
      </w:tr>
      <w:tr w:rsidR="00042BDC" w:rsidRPr="009606BA" w:rsidTr="001A19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API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 xml:space="preserve">– Urban  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1.30 (1.27 – 1.33)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1.32 (1.26 – 1.40)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1.36 (1.29 – 1.42)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1.52 (1.39 – 1.67)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Hispanic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 Urban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1.19 (1.17 – 1.22)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1.19 (1.13 – 1.24)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1.16 (1.12 – 1.21)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1.21 (1.13 – 1.30)</w:t>
            </w:r>
          </w:p>
        </w:tc>
      </w:tr>
      <w:tr w:rsidR="00042BDC" w:rsidRPr="009606BA" w:rsidTr="001A19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w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hite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1.19 (1.16 – 1.22)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1.27 (1.20 – 1.34)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1.16 (1.10 – 1.22)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1.34 (1.23 – 1.45)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b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lack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1.22 (1.13 – 1.32)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1.25 (1.07 – 1.46)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1.08 (0.97 – 1.21)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1.24 (1.01 – 1.51)</w:t>
            </w:r>
          </w:p>
        </w:tc>
      </w:tr>
      <w:tr w:rsidR="00042BDC" w:rsidRPr="009606BA" w:rsidTr="001A19F5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API 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2.14 (1.89 – 2.43)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1.72 (1.29 – 2.30)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2.08 (1.59 – 2.71)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1.62 (0.94 – 2.79)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Hispanic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1.26 (1.14 – 1.40)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1.42 (1.12 – 1.79)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1.00 (0.83 – 1.22)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1.65 (1.21 – 2.25)</w:t>
            </w:r>
          </w:p>
        </w:tc>
      </w:tr>
      <w:tr w:rsidR="00042BDC" w:rsidRPr="009606BA" w:rsidTr="001A19F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0" w:type="dxa"/>
            <w:gridSpan w:val="5"/>
          </w:tcPr>
          <w:p w:rsidR="00042BDC" w:rsidRPr="009606BA" w:rsidRDefault="00042BDC" w:rsidP="001A19F5">
            <w:pPr>
              <w:jc w:val="center"/>
              <w:rPr>
                <w:rFonts w:cs="Times New Roman"/>
              </w:rPr>
            </w:pPr>
            <w:r w:rsidRPr="009606BA">
              <w:rPr>
                <w:rFonts w:cs="Times New Roman"/>
                <w:sz w:val="20"/>
                <w:szCs w:val="20"/>
              </w:rPr>
              <w:t>Odds for No Chemotherapy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sz w:val="20"/>
                <w:szCs w:val="20"/>
              </w:rPr>
              <w:t>Race/ Ethnicity-Rurality</w:t>
            </w:r>
          </w:p>
        </w:tc>
        <w:tc>
          <w:tcPr>
            <w:tcW w:w="189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189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180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179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</w:tr>
      <w:tr w:rsidR="00042BDC" w:rsidRPr="009606BA" w:rsidTr="001A19F5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w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hite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 Urban (Referent)</w:t>
            </w:r>
          </w:p>
        </w:tc>
        <w:tc>
          <w:tcPr>
            <w:tcW w:w="1890" w:type="dxa"/>
          </w:tcPr>
          <w:p w:rsidR="00042BDC" w:rsidRPr="009606B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9606BA">
              <w:rPr>
                <w:rFonts w:cs="Times New Roman"/>
                <w:bCs/>
                <w:sz w:val="20"/>
                <w:szCs w:val="20"/>
              </w:rPr>
              <w:t>1.00</w:t>
            </w:r>
          </w:p>
        </w:tc>
        <w:tc>
          <w:tcPr>
            <w:tcW w:w="1890" w:type="dxa"/>
          </w:tcPr>
          <w:p w:rsidR="00042BDC" w:rsidRPr="009606B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9606BA">
              <w:rPr>
                <w:rFonts w:cs="Times New Roman"/>
                <w:bCs/>
                <w:sz w:val="20"/>
                <w:szCs w:val="20"/>
              </w:rPr>
              <w:t>1.00</w:t>
            </w:r>
          </w:p>
        </w:tc>
        <w:tc>
          <w:tcPr>
            <w:tcW w:w="1800" w:type="dxa"/>
          </w:tcPr>
          <w:p w:rsidR="00042BDC" w:rsidRPr="009606B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9606BA">
              <w:rPr>
                <w:rFonts w:cs="Times New Roman"/>
                <w:bCs/>
                <w:sz w:val="20"/>
                <w:szCs w:val="20"/>
              </w:rPr>
              <w:t>1.00</w:t>
            </w:r>
          </w:p>
        </w:tc>
        <w:tc>
          <w:tcPr>
            <w:tcW w:w="1790" w:type="dxa"/>
          </w:tcPr>
          <w:p w:rsidR="00042BDC" w:rsidRPr="009606B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9606BA">
              <w:rPr>
                <w:rFonts w:cs="Times New Roman"/>
                <w:bCs/>
                <w:sz w:val="20"/>
                <w:szCs w:val="20"/>
              </w:rPr>
              <w:t>1.00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b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lack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 Urban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0.81 (0.79 – 0.83)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0.82 (0.78 – 0.86)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0.88 (0.85 – 0.92)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0.82 (0.76 – 0.88)</w:t>
            </w:r>
          </w:p>
        </w:tc>
      </w:tr>
      <w:tr w:rsidR="00042BDC" w:rsidRPr="009606BA" w:rsidTr="001A19F5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API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 xml:space="preserve">– Urban  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0.95 (0.92 – 0.97)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0.90 (0.85 – 0.95)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1.01 (0.96 – 1.07)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1.07 (0.97 – 1.18)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Hispanic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 Urban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0.83 (0.81 – 0.85)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0.76 (0.72 – 1.40)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0.92 (0.87 – 0.96)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0.93 (0.87 – 1.00)</w:t>
            </w:r>
          </w:p>
        </w:tc>
      </w:tr>
      <w:tr w:rsidR="00042BDC" w:rsidRPr="009606BA" w:rsidTr="001A19F5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w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hite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0.94 (0.92 – 0.97)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0.96 (0.91 – 1.03)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1.06 (1.00 -1.12)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1.07 (0.98 – 1.17)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b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lack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0.79 (0.73 – 0.87)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0.81 (0.68 – 0.96)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0.98 (0.86 – 1.12)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1.00 (0.82 – 1.22)</w:t>
            </w:r>
          </w:p>
        </w:tc>
      </w:tr>
      <w:tr w:rsidR="00042BDC" w:rsidRPr="009606BA" w:rsidTr="001A19F5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API 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1.00 (0.86 – 1.15)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1.02 (0.74 – 1.40)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1.17 (0.87 – 1.57)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1.16 (0.64 – 2.10)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Hispanic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0.81 (0.72 – 0.90)</w:t>
            </w:r>
          </w:p>
        </w:tc>
        <w:tc>
          <w:tcPr>
            <w:tcW w:w="18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0.93 (0.72 – 1.21)</w:t>
            </w:r>
          </w:p>
        </w:tc>
        <w:tc>
          <w:tcPr>
            <w:tcW w:w="180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0.76 (0.60 – 0.97)</w:t>
            </w:r>
          </w:p>
        </w:tc>
        <w:tc>
          <w:tcPr>
            <w:tcW w:w="1790" w:type="dxa"/>
          </w:tcPr>
          <w:p w:rsidR="00042BDC" w:rsidRPr="0047045D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7045D">
              <w:rPr>
                <w:rFonts w:cs="Times New Roman"/>
                <w:bCs/>
                <w:sz w:val="20"/>
                <w:szCs w:val="20"/>
              </w:rPr>
              <w:t>0.76 (0.57 – 1.01)</w:t>
            </w:r>
          </w:p>
        </w:tc>
      </w:tr>
      <w:tr w:rsidR="00042BDC" w:rsidRPr="009606BA" w:rsidTr="001A19F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0" w:type="dxa"/>
            <w:gridSpan w:val="5"/>
          </w:tcPr>
          <w:p w:rsidR="00042BDC" w:rsidRPr="002D0C2A" w:rsidRDefault="00042BDC" w:rsidP="001A19F5">
            <w:pPr>
              <w:rPr>
                <w:rFonts w:cs="Times New Roman"/>
                <w:sz w:val="20"/>
                <w:szCs w:val="20"/>
              </w:rPr>
            </w:pPr>
            <w:r w:rsidRPr="00935C3C">
              <w:rPr>
                <w:rFonts w:cs="Times New Roman"/>
                <w:b w:val="0"/>
                <w:bCs w:val="0"/>
                <w:sz w:val="20"/>
                <w:szCs w:val="20"/>
                <w:vertAlign w:val="superscript"/>
              </w:rPr>
              <w:t>a</w:t>
            </w:r>
            <w:r>
              <w:rPr>
                <w:rFonts w:cs="Times New Roman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Adjusted </w:t>
            </w:r>
            <w:r w:rsidRPr="00935C3C">
              <w:rPr>
                <w:rFonts w:cs="Times New Roman"/>
                <w:b w:val="0"/>
                <w:bCs w:val="0"/>
                <w:sz w:val="20"/>
                <w:szCs w:val="20"/>
              </w:rPr>
              <w:t>for age, SEER registry, county-level SES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,</w:t>
            </w:r>
            <w:r w:rsidRPr="00935C3C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and HCA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.</w:t>
            </w:r>
          </w:p>
          <w:p w:rsidR="00042BDC" w:rsidRPr="00935C3C" w:rsidRDefault="00042BDC" w:rsidP="001A19F5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935C3C">
              <w:rPr>
                <w:rFonts w:cs="Times New Roman"/>
                <w:b w:val="0"/>
                <w:bCs w:val="0"/>
                <w:sz w:val="20"/>
                <w:szCs w:val="20"/>
              </w:rPr>
              <w:t>AOR = Adjusted Odds Ratios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.</w:t>
            </w:r>
          </w:p>
          <w:p w:rsidR="00042BDC" w:rsidRPr="00935C3C" w:rsidRDefault="00042BDC" w:rsidP="001A19F5">
            <w:pPr>
              <w:rPr>
                <w:rFonts w:cs="Times New Roman"/>
              </w:rPr>
            </w:pPr>
            <w:r w:rsidRPr="00935C3C">
              <w:rPr>
                <w:rFonts w:cs="Times New Roman"/>
                <w:b w:val="0"/>
                <w:bCs w:val="0"/>
                <w:sz w:val="20"/>
                <w:szCs w:val="20"/>
              </w:rPr>
              <w:t xml:space="preserve">Bold indicates significance </w:t>
            </w:r>
            <w:r w:rsidRPr="00935C3C">
              <w:rPr>
                <w:rFonts w:cs="Times New Roman"/>
                <w:b w:val="0"/>
                <w:bCs w:val="0"/>
                <w:i/>
                <w:sz w:val="20"/>
                <w:szCs w:val="20"/>
              </w:rPr>
              <w:t xml:space="preserve">p </w:t>
            </w:r>
            <w:r w:rsidRPr="00935C3C">
              <w:rPr>
                <w:rFonts w:cs="Times New Roman"/>
                <w:b w:val="0"/>
                <w:bCs w:val="0"/>
                <w:sz w:val="20"/>
                <w:szCs w:val="20"/>
              </w:rPr>
              <w:t>value</w:t>
            </w:r>
            <w:r w:rsidRPr="00935C3C">
              <w:rPr>
                <w:rFonts w:cs="Times New Roman"/>
                <w:b w:val="0"/>
                <w:bCs w:val="0"/>
                <w:i/>
                <w:sz w:val="20"/>
                <w:szCs w:val="20"/>
              </w:rPr>
              <w:t xml:space="preserve"> </w:t>
            </w:r>
            <w:r w:rsidRPr="00935C3C">
              <w:rPr>
                <w:rFonts w:cs="Times New Roman"/>
                <w:b w:val="0"/>
                <w:bCs w:val="0"/>
                <w:sz w:val="20"/>
                <w:szCs w:val="20"/>
              </w:rPr>
              <w:t>≤ 0.05.</w:t>
            </w:r>
          </w:p>
        </w:tc>
      </w:tr>
    </w:tbl>
    <w:p w:rsidR="00042BDC" w:rsidRDefault="00042BDC" w:rsidP="00042BDC">
      <w:pPr>
        <w:tabs>
          <w:tab w:val="left" w:pos="2622"/>
        </w:tabs>
        <w:rPr>
          <w:rFonts w:cs="Times New Roman"/>
        </w:rPr>
      </w:pPr>
    </w:p>
    <w:p w:rsidR="00042BDC" w:rsidRDefault="00042BDC" w:rsidP="00042BDC">
      <w:pPr>
        <w:rPr>
          <w:rFonts w:cs="Times New Roman"/>
        </w:rPr>
      </w:pPr>
      <w:r>
        <w:rPr>
          <w:rFonts w:cs="Times New Roman"/>
        </w:rPr>
        <w:br w:type="page"/>
      </w:r>
    </w:p>
    <w:p w:rsidR="00042BDC" w:rsidRDefault="00042BDC" w:rsidP="00042BDC">
      <w:pPr>
        <w:tabs>
          <w:tab w:val="left" w:pos="2622"/>
        </w:tabs>
        <w:rPr>
          <w:rFonts w:cs="Times New Roman"/>
        </w:rPr>
      </w:pPr>
    </w:p>
    <w:tbl>
      <w:tblPr>
        <w:tblStyle w:val="GridTable2-Accent4"/>
        <w:tblpPr w:leftFromText="180" w:rightFromText="180" w:vertAnchor="page" w:horzAnchor="page" w:tblpX="548" w:tblpY="851"/>
        <w:tblW w:w="11240" w:type="dxa"/>
        <w:tblLook w:val="04A0" w:firstRow="1" w:lastRow="0" w:firstColumn="1" w:lastColumn="0" w:noHBand="0" w:noVBand="1"/>
      </w:tblPr>
      <w:tblGrid>
        <w:gridCol w:w="3870"/>
        <w:gridCol w:w="1890"/>
        <w:gridCol w:w="1890"/>
        <w:gridCol w:w="1800"/>
        <w:gridCol w:w="1790"/>
      </w:tblGrid>
      <w:tr w:rsidR="00042BDC" w:rsidRPr="009606BA" w:rsidTr="001A19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0" w:type="dxa"/>
            <w:gridSpan w:val="5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5C5A15">
              <w:rPr>
                <w:rFonts w:cs="Times New Roman"/>
                <w:color w:val="C00000"/>
                <w:sz w:val="21"/>
                <w:szCs w:val="21"/>
              </w:rPr>
              <w:t xml:space="preserve">Supplemental Table 2: </w:t>
            </w:r>
            <w:r w:rsidRPr="009606BA">
              <w:rPr>
                <w:rFonts w:cs="Times New Roman"/>
                <w:sz w:val="20"/>
                <w:szCs w:val="20"/>
              </w:rPr>
              <w:t>Multivariable Adjusted Odds Ratios</w:t>
            </w:r>
            <w:r>
              <w:rPr>
                <w:rFonts w:cs="Times New Roman"/>
                <w:sz w:val="20"/>
                <w:szCs w:val="20"/>
              </w:rPr>
              <w:t xml:space="preserve"> (AOR)</w:t>
            </w:r>
            <w:r w:rsidRPr="009606BA">
              <w:rPr>
                <w:rFonts w:cs="Times New Roman"/>
                <w:sz w:val="20"/>
                <w:szCs w:val="20"/>
              </w:rPr>
              <w:t xml:space="preserve"> for </w:t>
            </w:r>
            <w:r>
              <w:rPr>
                <w:rFonts w:cs="Times New Roman"/>
                <w:sz w:val="20"/>
                <w:szCs w:val="20"/>
              </w:rPr>
              <w:t xml:space="preserve">Late-Stage Diagnosis and Multivariable Hazard Ratios (AHR) </w:t>
            </w:r>
            <w:r w:rsidRPr="009606BA">
              <w:rPr>
                <w:rFonts w:cs="Times New Roman"/>
                <w:sz w:val="20"/>
                <w:szCs w:val="20"/>
              </w:rPr>
              <w:t xml:space="preserve">for Breast Cancer </w:t>
            </w:r>
            <w:r>
              <w:rPr>
                <w:rFonts w:cs="Times New Roman"/>
                <w:sz w:val="20"/>
                <w:szCs w:val="20"/>
              </w:rPr>
              <w:t xml:space="preserve">Mortality, SEER </w:t>
            </w:r>
            <w:r>
              <w:rPr>
                <w:rFonts w:eastAsia="Calibri" w:cs="Times New Roman"/>
                <w:sz w:val="20"/>
                <w:szCs w:val="20"/>
              </w:rPr>
              <w:t>women</w:t>
            </w:r>
            <w:r w:rsidRPr="009606BA">
              <w:rPr>
                <w:rFonts w:eastAsia="Calibri" w:cs="Times New Roman"/>
                <w:sz w:val="20"/>
                <w:szCs w:val="20"/>
              </w:rPr>
              <w:t xml:space="preserve"> diagnosed between 2000 through 2016</w:t>
            </w:r>
            <w:r>
              <w:rPr>
                <w:rFonts w:eastAsia="Calibri" w:cs="Times New Roman"/>
                <w:sz w:val="20"/>
                <w:szCs w:val="20"/>
              </w:rPr>
              <w:t>, stratified by ER/PR subtype.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</w:p>
        </w:tc>
        <w:tc>
          <w:tcPr>
            <w:tcW w:w="1890" w:type="dxa"/>
          </w:tcPr>
          <w:p w:rsidR="00042BDC" w:rsidRDefault="00042BDC" w:rsidP="001A19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20"/>
                <w:szCs w:val="20"/>
              </w:rPr>
            </w:pPr>
            <w:r w:rsidRPr="002D0C2A">
              <w:rPr>
                <w:rFonts w:cs="Times New Roman"/>
                <w:b/>
                <w:sz w:val="20"/>
                <w:szCs w:val="20"/>
              </w:rPr>
              <w:t>ER+/PR+ Subtype</w:t>
            </w:r>
          </w:p>
          <w:p w:rsidR="00042BDC" w:rsidRPr="009606BA" w:rsidRDefault="00042BDC" w:rsidP="001A19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9606BA">
              <w:rPr>
                <w:rFonts w:cs="Times New Roman"/>
                <w:b/>
                <w:sz w:val="20"/>
                <w:szCs w:val="20"/>
              </w:rPr>
              <w:t xml:space="preserve"> (95% CI)</w:t>
            </w:r>
            <w:r w:rsidRPr="009606BA"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890" w:type="dxa"/>
          </w:tcPr>
          <w:p w:rsidR="00042BDC" w:rsidRDefault="00042BDC" w:rsidP="001A19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20"/>
                <w:szCs w:val="20"/>
              </w:rPr>
            </w:pPr>
            <w:r w:rsidRPr="002D0C2A">
              <w:rPr>
                <w:rFonts w:cs="Times New Roman"/>
                <w:b/>
                <w:sz w:val="20"/>
                <w:szCs w:val="20"/>
              </w:rPr>
              <w:t>ER+/PR- or ER-/PR+ Subtype</w:t>
            </w:r>
          </w:p>
          <w:p w:rsidR="00042BDC" w:rsidRPr="009606BA" w:rsidRDefault="00042BDC" w:rsidP="001A19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9606BA">
              <w:rPr>
                <w:rFonts w:cs="Times New Roman"/>
                <w:b/>
                <w:sz w:val="20"/>
                <w:szCs w:val="20"/>
              </w:rPr>
              <w:t>(95% CI)</w:t>
            </w:r>
            <w:r w:rsidRPr="002D0C2A">
              <w:rPr>
                <w:rFonts w:cs="Times New Roman"/>
                <w:b/>
                <w:sz w:val="20"/>
                <w:szCs w:val="20"/>
                <w:vertAlign w:val="superscript"/>
              </w:rPr>
              <w:t xml:space="preserve"> </w:t>
            </w:r>
            <w:r w:rsidRPr="009606BA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0" w:type="dxa"/>
          </w:tcPr>
          <w:p w:rsidR="00042BDC" w:rsidRDefault="00042BDC" w:rsidP="001A19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20"/>
                <w:szCs w:val="20"/>
              </w:rPr>
            </w:pPr>
            <w:r w:rsidRPr="002D0C2A">
              <w:rPr>
                <w:rFonts w:cs="Times New Roman"/>
                <w:b/>
                <w:sz w:val="20"/>
                <w:szCs w:val="20"/>
              </w:rPr>
              <w:t>ER-/PR- Subtype</w:t>
            </w:r>
          </w:p>
          <w:p w:rsidR="00042BDC" w:rsidRPr="009606BA" w:rsidRDefault="00042BDC" w:rsidP="001A19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9606BA">
              <w:rPr>
                <w:rFonts w:cs="Times New Roman"/>
                <w:b/>
                <w:sz w:val="20"/>
                <w:szCs w:val="20"/>
              </w:rPr>
              <w:t>(95% CI)</w:t>
            </w:r>
            <w:r w:rsidRPr="009606BA"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90" w:type="dxa"/>
          </w:tcPr>
          <w:p w:rsidR="00042BDC" w:rsidRDefault="00042BDC" w:rsidP="001A19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20"/>
                <w:szCs w:val="20"/>
              </w:rPr>
            </w:pPr>
            <w:r w:rsidRPr="002D0C2A">
              <w:rPr>
                <w:rFonts w:cs="Times New Roman"/>
                <w:b/>
                <w:sz w:val="20"/>
                <w:szCs w:val="20"/>
              </w:rPr>
              <w:t>Unknown Subtype</w:t>
            </w:r>
          </w:p>
          <w:p w:rsidR="00042BDC" w:rsidRPr="009606BA" w:rsidRDefault="00042BDC" w:rsidP="001A19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9606BA">
              <w:rPr>
                <w:rFonts w:cs="Times New Roman"/>
                <w:b/>
                <w:sz w:val="20"/>
                <w:szCs w:val="20"/>
              </w:rPr>
              <w:t xml:space="preserve"> (95% CI)</w:t>
            </w:r>
            <w:r w:rsidRPr="009606BA">
              <w:rPr>
                <w:rFonts w:cs="Times New Roman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042BDC" w:rsidRPr="009606BA" w:rsidTr="001A19F5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0" w:type="dxa"/>
            <w:gridSpan w:val="5"/>
          </w:tcPr>
          <w:p w:rsidR="00042BDC" w:rsidRPr="00935C3C" w:rsidRDefault="00042BDC" w:rsidP="001A19F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35C3C">
              <w:rPr>
                <w:rFonts w:cs="Times New Roman"/>
                <w:sz w:val="20"/>
                <w:szCs w:val="20"/>
              </w:rPr>
              <w:t>Odds for Late-Stage Diagnosis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sz w:val="20"/>
                <w:szCs w:val="20"/>
              </w:rPr>
              <w:t>Race/ Ethnicity-Rurality</w:t>
            </w:r>
            <w:r w:rsidRPr="009606BA">
              <w:rPr>
                <w:rFonts w:cs="Times New Roman"/>
                <w:sz w:val="20"/>
                <w:szCs w:val="20"/>
              </w:rPr>
              <w:tab/>
            </w:r>
          </w:p>
        </w:tc>
        <w:tc>
          <w:tcPr>
            <w:tcW w:w="189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189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180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179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</w:tr>
      <w:tr w:rsidR="00042BDC" w:rsidRPr="009606BA" w:rsidTr="001A19F5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w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hite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 Urban (Referent)</w:t>
            </w:r>
          </w:p>
        </w:tc>
        <w:tc>
          <w:tcPr>
            <w:tcW w:w="1890" w:type="dxa"/>
          </w:tcPr>
          <w:p w:rsidR="00042BDC" w:rsidRPr="00935C3C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935C3C">
              <w:rPr>
                <w:rFonts w:cs="Times New Roman"/>
                <w:sz w:val="20"/>
                <w:szCs w:val="20"/>
              </w:rPr>
              <w:t>1.00</w:t>
            </w:r>
          </w:p>
        </w:tc>
        <w:tc>
          <w:tcPr>
            <w:tcW w:w="1890" w:type="dxa"/>
          </w:tcPr>
          <w:p w:rsidR="00042BDC" w:rsidRPr="00935C3C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935C3C">
              <w:rPr>
                <w:rFonts w:cs="Times New Roman"/>
                <w:sz w:val="20"/>
                <w:szCs w:val="20"/>
              </w:rPr>
              <w:t>1.00</w:t>
            </w:r>
          </w:p>
        </w:tc>
        <w:tc>
          <w:tcPr>
            <w:tcW w:w="1800" w:type="dxa"/>
          </w:tcPr>
          <w:p w:rsidR="00042BDC" w:rsidRPr="00935C3C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935C3C">
              <w:rPr>
                <w:rFonts w:cs="Times New Roman"/>
                <w:sz w:val="20"/>
                <w:szCs w:val="20"/>
              </w:rPr>
              <w:t>1.00</w:t>
            </w:r>
          </w:p>
        </w:tc>
        <w:tc>
          <w:tcPr>
            <w:tcW w:w="1790" w:type="dxa"/>
          </w:tcPr>
          <w:p w:rsidR="00042BDC" w:rsidRPr="00935C3C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935C3C">
              <w:rPr>
                <w:rFonts w:cs="Times New Roman"/>
                <w:sz w:val="20"/>
                <w:szCs w:val="20"/>
              </w:rPr>
              <w:t>1.00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b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lack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 Urban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1.34 (1.30 – 1.37)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1.29 (1.23 – 1.35)</w:t>
            </w:r>
          </w:p>
        </w:tc>
        <w:tc>
          <w:tcPr>
            <w:tcW w:w="180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1.29 (1.25 – 1.34)</w:t>
            </w:r>
          </w:p>
        </w:tc>
        <w:tc>
          <w:tcPr>
            <w:tcW w:w="17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1.38 (1.30 – 1.48)</w:t>
            </w:r>
          </w:p>
        </w:tc>
      </w:tr>
      <w:tr w:rsidR="00042BDC" w:rsidRPr="009606BA" w:rsidTr="001A19F5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API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 xml:space="preserve">– Urban  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1.01 (0.98 – 1.03)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0.99 (0.93 – 1.04)</w:t>
            </w:r>
          </w:p>
        </w:tc>
        <w:tc>
          <w:tcPr>
            <w:tcW w:w="180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1.05 (1.00 – 1.10)</w:t>
            </w:r>
          </w:p>
        </w:tc>
        <w:tc>
          <w:tcPr>
            <w:tcW w:w="17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0.91 (0.84 – 0.99)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Hispanic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 Urban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1.26 (1.24 – 1.29)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1.29 (1.23 – 1.35)</w:t>
            </w:r>
          </w:p>
        </w:tc>
        <w:tc>
          <w:tcPr>
            <w:tcW w:w="180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1.23 (1.18 – 1.28)</w:t>
            </w:r>
          </w:p>
        </w:tc>
        <w:tc>
          <w:tcPr>
            <w:tcW w:w="17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1.16 (1.09 – 1.24)</w:t>
            </w:r>
          </w:p>
        </w:tc>
      </w:tr>
      <w:tr w:rsidR="00042BDC" w:rsidRPr="009606BA" w:rsidTr="001A19F5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w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hite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1.02 (0.99 – 1.05)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0.96 (0.90 – 1.01)</w:t>
            </w:r>
          </w:p>
        </w:tc>
        <w:tc>
          <w:tcPr>
            <w:tcW w:w="180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1.01 (0.96 – 1.06)</w:t>
            </w:r>
          </w:p>
        </w:tc>
        <w:tc>
          <w:tcPr>
            <w:tcW w:w="17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0.93 (0.86 – 1.00)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b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lack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1.22 (1.13 – 1.33)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1.28 (1.10 – 1.50)</w:t>
            </w:r>
          </w:p>
        </w:tc>
        <w:tc>
          <w:tcPr>
            <w:tcW w:w="180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1.37 (1.23 – 1.53)</w:t>
            </w:r>
          </w:p>
        </w:tc>
        <w:tc>
          <w:tcPr>
            <w:tcW w:w="17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1.40 (1.18 – 1.66)</w:t>
            </w:r>
          </w:p>
        </w:tc>
      </w:tr>
      <w:tr w:rsidR="00042BDC" w:rsidRPr="009606BA" w:rsidTr="001A19F5">
        <w:trPr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API 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0.90 (0.78 – 1.03)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1.05 (0.78 – 1.41)</w:t>
            </w:r>
          </w:p>
        </w:tc>
        <w:tc>
          <w:tcPr>
            <w:tcW w:w="180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1.17 (0.90 – 1.53)</w:t>
            </w:r>
          </w:p>
        </w:tc>
        <w:tc>
          <w:tcPr>
            <w:tcW w:w="17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0.68 (0.40 – 1.15)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Hispanic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1.12 (1.01 – 1.25)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1.22 (0.96 – 1.55)</w:t>
            </w:r>
          </w:p>
        </w:tc>
        <w:tc>
          <w:tcPr>
            <w:tcW w:w="180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1.22 (1.01 – 1.48)</w:t>
            </w:r>
          </w:p>
        </w:tc>
        <w:tc>
          <w:tcPr>
            <w:tcW w:w="17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1.28 (0.99 – 1.66)</w:t>
            </w:r>
          </w:p>
        </w:tc>
      </w:tr>
      <w:tr w:rsidR="00042BDC" w:rsidRPr="009606BA" w:rsidTr="001A19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0" w:type="dxa"/>
            <w:gridSpan w:val="5"/>
          </w:tcPr>
          <w:p w:rsidR="00042BDC" w:rsidRPr="00935C3C" w:rsidRDefault="00042BDC" w:rsidP="001A19F5">
            <w:pPr>
              <w:jc w:val="center"/>
              <w:rPr>
                <w:rFonts w:cs="Times New Roman"/>
              </w:rPr>
            </w:pPr>
            <w:r w:rsidRPr="00935C3C">
              <w:rPr>
                <w:rFonts w:cs="Times New Roman"/>
                <w:sz w:val="20"/>
                <w:szCs w:val="20"/>
              </w:rPr>
              <w:t xml:space="preserve">Risk </w:t>
            </w:r>
            <w:r>
              <w:rPr>
                <w:rFonts w:cs="Times New Roman"/>
                <w:sz w:val="20"/>
                <w:szCs w:val="20"/>
              </w:rPr>
              <w:t>of</w:t>
            </w:r>
            <w:r w:rsidRPr="00935C3C">
              <w:rPr>
                <w:rFonts w:cs="Times New Roman"/>
                <w:sz w:val="20"/>
                <w:szCs w:val="20"/>
              </w:rPr>
              <w:t xml:space="preserve"> Breast Cancer Death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sz w:val="20"/>
                <w:szCs w:val="20"/>
              </w:rPr>
              <w:t>Race/ Ethnicity-Rurality</w:t>
            </w:r>
          </w:p>
        </w:tc>
        <w:tc>
          <w:tcPr>
            <w:tcW w:w="189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189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180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1790" w:type="dxa"/>
          </w:tcPr>
          <w:p w:rsidR="00042BDC" w:rsidRPr="009606B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</w:tr>
      <w:tr w:rsidR="00042BDC" w:rsidRPr="009606BA" w:rsidTr="001A19F5">
        <w:trPr>
          <w:trHeight w:val="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w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hite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 Urban (Referent)</w:t>
            </w:r>
          </w:p>
        </w:tc>
        <w:tc>
          <w:tcPr>
            <w:tcW w:w="1890" w:type="dxa"/>
          </w:tcPr>
          <w:p w:rsidR="00042BDC" w:rsidRPr="00935C3C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935C3C">
              <w:rPr>
                <w:rFonts w:cs="Times New Roman"/>
                <w:bCs/>
                <w:sz w:val="20"/>
                <w:szCs w:val="20"/>
              </w:rPr>
              <w:t>1.00</w:t>
            </w:r>
          </w:p>
        </w:tc>
        <w:tc>
          <w:tcPr>
            <w:tcW w:w="1890" w:type="dxa"/>
          </w:tcPr>
          <w:p w:rsidR="00042BDC" w:rsidRPr="00935C3C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935C3C">
              <w:rPr>
                <w:rFonts w:cs="Times New Roman"/>
                <w:bCs/>
                <w:sz w:val="20"/>
                <w:szCs w:val="20"/>
              </w:rPr>
              <w:t>1.00</w:t>
            </w:r>
          </w:p>
        </w:tc>
        <w:tc>
          <w:tcPr>
            <w:tcW w:w="1800" w:type="dxa"/>
          </w:tcPr>
          <w:p w:rsidR="00042BDC" w:rsidRPr="00935C3C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935C3C">
              <w:rPr>
                <w:rFonts w:cs="Times New Roman"/>
                <w:bCs/>
                <w:sz w:val="20"/>
                <w:szCs w:val="20"/>
              </w:rPr>
              <w:t>1.00</w:t>
            </w:r>
          </w:p>
        </w:tc>
        <w:tc>
          <w:tcPr>
            <w:tcW w:w="1790" w:type="dxa"/>
          </w:tcPr>
          <w:p w:rsidR="00042BDC" w:rsidRPr="00935C3C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935C3C">
              <w:rPr>
                <w:rFonts w:cs="Times New Roman"/>
                <w:bCs/>
                <w:sz w:val="20"/>
                <w:szCs w:val="20"/>
              </w:rPr>
              <w:t>1.00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b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lack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 Urban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1.86 (1.79 – 1.94)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1.73 (1.63 – 1.83)</w:t>
            </w:r>
          </w:p>
        </w:tc>
        <w:tc>
          <w:tcPr>
            <w:tcW w:w="180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1.44 (1.39 – 1.50)</w:t>
            </w:r>
          </w:p>
        </w:tc>
        <w:tc>
          <w:tcPr>
            <w:tcW w:w="17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1.89 (1.76 – 2.02)</w:t>
            </w:r>
          </w:p>
        </w:tc>
      </w:tr>
      <w:tr w:rsidR="00042BDC" w:rsidRPr="009606BA" w:rsidTr="001A19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API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 xml:space="preserve">– Urban  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0.95 (0.90 – 1.00)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0.93 (0.86 – 1.02)</w:t>
            </w:r>
          </w:p>
        </w:tc>
        <w:tc>
          <w:tcPr>
            <w:tcW w:w="180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0.81 (0.76 – 0.86)</w:t>
            </w:r>
          </w:p>
        </w:tc>
        <w:tc>
          <w:tcPr>
            <w:tcW w:w="17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0.91 (0.81 – 1.02)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Hispanic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 Urban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1.25 (1.20 – 1.31)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1.28 (1.19 – 1.37)</w:t>
            </w:r>
          </w:p>
        </w:tc>
        <w:tc>
          <w:tcPr>
            <w:tcW w:w="180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1.14 (1.08 – 1.19)</w:t>
            </w:r>
          </w:p>
        </w:tc>
        <w:tc>
          <w:tcPr>
            <w:tcW w:w="17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1.22 (1.13 – 1.33)</w:t>
            </w:r>
          </w:p>
        </w:tc>
      </w:tr>
      <w:tr w:rsidR="00042BDC" w:rsidRPr="009606BA" w:rsidTr="001A19F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w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hite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1.05 (1.00 – 1.10)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1.06 (0.98 – 1.15)</w:t>
            </w:r>
          </w:p>
        </w:tc>
        <w:tc>
          <w:tcPr>
            <w:tcW w:w="180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1.06 (1.00 – 1.12)</w:t>
            </w:r>
          </w:p>
        </w:tc>
        <w:tc>
          <w:tcPr>
            <w:tcW w:w="17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0.92 (0.85 – 1.02)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NH-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b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lack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1.64 (1.44 – 1.87)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1.55 (1.28 – 1.88)</w:t>
            </w:r>
          </w:p>
        </w:tc>
        <w:tc>
          <w:tcPr>
            <w:tcW w:w="180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1.42 (1.26 – 1.61)</w:t>
            </w:r>
          </w:p>
        </w:tc>
        <w:tc>
          <w:tcPr>
            <w:tcW w:w="17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1.96 (1.65 – 2.32)</w:t>
            </w:r>
          </w:p>
        </w:tc>
      </w:tr>
      <w:tr w:rsidR="00042BDC" w:rsidRPr="009606BA" w:rsidTr="001A19F5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API 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0.83 (0.63 – 1.10)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0.65 (0.38 – 1.09)</w:t>
            </w:r>
          </w:p>
        </w:tc>
        <w:tc>
          <w:tcPr>
            <w:tcW w:w="180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0.84 (0.59 – 1.19)</w:t>
            </w:r>
          </w:p>
        </w:tc>
        <w:tc>
          <w:tcPr>
            <w:tcW w:w="1790" w:type="dxa"/>
          </w:tcPr>
          <w:p w:rsidR="00042BDC" w:rsidRPr="00AB003A" w:rsidRDefault="00042BDC" w:rsidP="001A19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0.83 (0.44 – 1.55)</w:t>
            </w:r>
          </w:p>
        </w:tc>
      </w:tr>
      <w:tr w:rsidR="00042BDC" w:rsidRPr="009606BA" w:rsidTr="001A1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042BDC" w:rsidRPr="009606BA" w:rsidRDefault="00042BDC" w:rsidP="001A19F5">
            <w:pPr>
              <w:rPr>
                <w:rFonts w:cs="Times New Roman"/>
              </w:rPr>
            </w:pP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Hispanic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–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9606BA">
              <w:rPr>
                <w:rFonts w:cs="Times New Roman"/>
                <w:b w:val="0"/>
                <w:bCs w:val="0"/>
                <w:sz w:val="20"/>
                <w:szCs w:val="20"/>
              </w:rPr>
              <w:t>Rural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1.15 (0.94 – 1.40)</w:t>
            </w:r>
          </w:p>
        </w:tc>
        <w:tc>
          <w:tcPr>
            <w:tcW w:w="18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1.23 (0.89 – 1.70)</w:t>
            </w:r>
          </w:p>
        </w:tc>
        <w:tc>
          <w:tcPr>
            <w:tcW w:w="180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1.03 (0.80 – 1.31)</w:t>
            </w:r>
          </w:p>
        </w:tc>
        <w:tc>
          <w:tcPr>
            <w:tcW w:w="1790" w:type="dxa"/>
          </w:tcPr>
          <w:p w:rsidR="00042BDC" w:rsidRPr="00AB003A" w:rsidRDefault="00042BDC" w:rsidP="001A19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AB003A">
              <w:rPr>
                <w:rFonts w:cs="Times New Roman"/>
                <w:bCs/>
                <w:sz w:val="20"/>
                <w:szCs w:val="20"/>
              </w:rPr>
              <w:t>1.10 (0.80 – 1.52)</w:t>
            </w:r>
          </w:p>
        </w:tc>
      </w:tr>
      <w:tr w:rsidR="00042BDC" w:rsidRPr="009606BA" w:rsidTr="001A19F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0" w:type="dxa"/>
            <w:gridSpan w:val="5"/>
          </w:tcPr>
          <w:p w:rsidR="00042BDC" w:rsidRPr="00935C3C" w:rsidRDefault="00042BDC" w:rsidP="001A19F5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935C3C">
              <w:rPr>
                <w:rFonts w:cs="Times New Roman"/>
                <w:b w:val="0"/>
                <w:bCs w:val="0"/>
                <w:sz w:val="20"/>
                <w:szCs w:val="20"/>
                <w:vertAlign w:val="superscript"/>
              </w:rPr>
              <w:t>a</w:t>
            </w:r>
            <w:r w:rsidRPr="00935C3C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A</w:t>
            </w:r>
            <w:r w:rsidRPr="00935C3C">
              <w:rPr>
                <w:rFonts w:cs="Times New Roman"/>
                <w:b w:val="0"/>
                <w:bCs w:val="0"/>
                <w:sz w:val="20"/>
                <w:szCs w:val="20"/>
              </w:rPr>
              <w:t>djusted for age, SEER registry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,</w:t>
            </w:r>
            <w:r w:rsidRPr="00935C3C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county-level SES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,</w:t>
            </w:r>
            <w:r w:rsidRPr="00935C3C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and HCA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.</w:t>
            </w:r>
            <w:r w:rsidRPr="00935C3C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</w:p>
          <w:p w:rsidR="00042BDC" w:rsidRDefault="00042BDC" w:rsidP="001A19F5">
            <w:pPr>
              <w:rPr>
                <w:rFonts w:cs="Times New Roman"/>
                <w:sz w:val="20"/>
                <w:szCs w:val="20"/>
              </w:rPr>
            </w:pPr>
            <w:r w:rsidRPr="00935C3C">
              <w:rPr>
                <w:rFonts w:cs="Times New Roman"/>
                <w:b w:val="0"/>
                <w:bCs w:val="0"/>
                <w:sz w:val="20"/>
                <w:szCs w:val="20"/>
              </w:rPr>
              <w:t>AOR = Adjusted Odds Ratios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.</w:t>
            </w:r>
          </w:p>
          <w:p w:rsidR="00042BDC" w:rsidRPr="00935C3C" w:rsidRDefault="00042BDC" w:rsidP="001A19F5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sz w:val="20"/>
                <w:szCs w:val="20"/>
              </w:rPr>
              <w:t>AHR = Adjusted Hazard Ratios.</w:t>
            </w:r>
          </w:p>
          <w:p w:rsidR="00042BDC" w:rsidRPr="00935C3C" w:rsidRDefault="00042BDC" w:rsidP="001A19F5">
            <w:pPr>
              <w:rPr>
                <w:rFonts w:cs="Times New Roman"/>
              </w:rPr>
            </w:pPr>
            <w:r w:rsidRPr="00935C3C">
              <w:rPr>
                <w:rFonts w:cs="Times New Roman"/>
                <w:b w:val="0"/>
                <w:bCs w:val="0"/>
                <w:sz w:val="20"/>
                <w:szCs w:val="20"/>
              </w:rPr>
              <w:t xml:space="preserve">Bold indicates significance </w:t>
            </w:r>
            <w:r w:rsidRPr="00935C3C">
              <w:rPr>
                <w:rFonts w:cs="Times New Roman"/>
                <w:b w:val="0"/>
                <w:bCs w:val="0"/>
                <w:i/>
                <w:sz w:val="20"/>
                <w:szCs w:val="20"/>
              </w:rPr>
              <w:t xml:space="preserve">p </w:t>
            </w:r>
            <w:r w:rsidRPr="00935C3C">
              <w:rPr>
                <w:rFonts w:cs="Times New Roman"/>
                <w:b w:val="0"/>
                <w:bCs w:val="0"/>
                <w:sz w:val="20"/>
                <w:szCs w:val="20"/>
              </w:rPr>
              <w:t>value</w:t>
            </w:r>
            <w:r w:rsidRPr="00935C3C">
              <w:rPr>
                <w:rFonts w:cs="Times New Roman"/>
                <w:b w:val="0"/>
                <w:bCs w:val="0"/>
                <w:i/>
                <w:sz w:val="20"/>
                <w:szCs w:val="20"/>
              </w:rPr>
              <w:t xml:space="preserve"> </w:t>
            </w:r>
            <w:r w:rsidRPr="00935C3C">
              <w:rPr>
                <w:rFonts w:cs="Times New Roman"/>
                <w:b w:val="0"/>
                <w:bCs w:val="0"/>
                <w:sz w:val="20"/>
                <w:szCs w:val="20"/>
              </w:rPr>
              <w:t>≤ 0.05.</w:t>
            </w:r>
          </w:p>
        </w:tc>
      </w:tr>
    </w:tbl>
    <w:p w:rsidR="00042BDC" w:rsidRDefault="00042BDC" w:rsidP="00042BDC">
      <w:pPr>
        <w:tabs>
          <w:tab w:val="left" w:pos="2622"/>
        </w:tabs>
        <w:rPr>
          <w:rFonts w:cs="Times New Roman"/>
        </w:rPr>
      </w:pPr>
    </w:p>
    <w:p w:rsidR="00042BDC" w:rsidRDefault="00042BDC" w:rsidP="00042BDC">
      <w:pPr>
        <w:tabs>
          <w:tab w:val="left" w:pos="2622"/>
        </w:tabs>
        <w:rPr>
          <w:rFonts w:cs="Times New Roman"/>
        </w:rPr>
      </w:pPr>
    </w:p>
    <w:p w:rsidR="00E1715D" w:rsidRDefault="00042BDC">
      <w:bookmarkStart w:id="0" w:name="_GoBack"/>
      <w:bookmarkEnd w:id="0"/>
    </w:p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BDC"/>
    <w:rsid w:val="00042BDC"/>
    <w:rsid w:val="001942F0"/>
    <w:rsid w:val="002C0857"/>
    <w:rsid w:val="00884728"/>
    <w:rsid w:val="008E2845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73E5B9-EC2D-450A-A5C5-8A9289B00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2BDC"/>
    <w:pPr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-Accent4">
    <w:name w:val="Grid Table 2 Accent 4"/>
    <w:basedOn w:val="TableNormal"/>
    <w:uiPriority w:val="47"/>
    <w:rsid w:val="00042BDC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719</Words>
  <Characters>4102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2022-09-07T12:23:00Z</dcterms:created>
  <dcterms:modified xsi:type="dcterms:W3CDTF">2022-09-07T12:24:00Z</dcterms:modified>
</cp:coreProperties>
</file>