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D98" w:rsidRPr="00B53376" w:rsidRDefault="00B77D98" w:rsidP="00B77D98">
      <w:pPr>
        <w:jc w:val="center"/>
        <w:rPr>
          <w:rFonts w:ascii="Times New Roman" w:eastAsia="宋体" w:hAnsi="Times New Roman"/>
          <w:b/>
          <w:sz w:val="32"/>
          <w:szCs w:val="32"/>
        </w:rPr>
      </w:pPr>
      <w:bookmarkStart w:id="0" w:name="_GoBack"/>
      <w:r w:rsidRPr="00B53376">
        <w:rPr>
          <w:rFonts w:ascii="Times New Roman" w:eastAsia="宋体" w:hAnsi="Times New Roman"/>
          <w:b/>
          <w:sz w:val="32"/>
          <w:szCs w:val="32"/>
        </w:rPr>
        <w:t>Supporting Information</w:t>
      </w:r>
    </w:p>
    <w:p w:rsidR="00B77D98" w:rsidRPr="00B53376" w:rsidRDefault="00B77D98" w:rsidP="00B77D98">
      <w:pPr>
        <w:spacing w:line="120" w:lineRule="atLeast"/>
        <w:rPr>
          <w:rFonts w:ascii="Times New Roman" w:eastAsia="宋体" w:hAnsi="Times New Roman"/>
          <w:b/>
          <w:sz w:val="24"/>
          <w:szCs w:val="24"/>
        </w:rPr>
      </w:pPr>
      <w:r w:rsidRPr="00B53376">
        <w:rPr>
          <w:rFonts w:ascii="Times New Roman" w:eastAsia="宋体" w:hAnsi="Times New Roman" w:hint="eastAsia"/>
          <w:b/>
          <w:sz w:val="24"/>
          <w:szCs w:val="24"/>
        </w:rPr>
        <w:t>Ex</w:t>
      </w:r>
      <w:r w:rsidRPr="00B53376">
        <w:rPr>
          <w:rFonts w:ascii="Times New Roman" w:eastAsia="宋体" w:hAnsi="Times New Roman"/>
          <w:b/>
          <w:sz w:val="24"/>
          <w:szCs w:val="24"/>
        </w:rPr>
        <w:t>perimental</w:t>
      </w:r>
    </w:p>
    <w:p w:rsidR="00FA57CD" w:rsidRPr="00B53376" w:rsidRDefault="00FA57CD" w:rsidP="00B77D98">
      <w:pPr>
        <w:spacing w:line="120" w:lineRule="atLeast"/>
        <w:rPr>
          <w:rFonts w:ascii="Times New Roman" w:eastAsia="宋体" w:hAnsi="Times New Roman"/>
          <w:b/>
          <w:sz w:val="24"/>
          <w:szCs w:val="24"/>
        </w:rPr>
      </w:pPr>
    </w:p>
    <w:p w:rsidR="00B77D98" w:rsidRPr="00B53376" w:rsidRDefault="00B77D98" w:rsidP="00B77D98">
      <w:pPr>
        <w:pStyle w:val="a5"/>
        <w:numPr>
          <w:ilvl w:val="0"/>
          <w:numId w:val="1"/>
        </w:numPr>
        <w:spacing w:line="120" w:lineRule="atLeast"/>
        <w:ind w:firstLineChars="0"/>
        <w:rPr>
          <w:rFonts w:ascii="Times New Roman" w:eastAsia="宋体" w:hAnsi="Times New Roman"/>
          <w:b/>
          <w:szCs w:val="21"/>
        </w:rPr>
      </w:pPr>
      <w:r w:rsidRPr="00B53376">
        <w:rPr>
          <w:rFonts w:ascii="Times New Roman" w:eastAsia="宋体" w:hAnsi="Times New Roman"/>
          <w:b/>
          <w:szCs w:val="21"/>
        </w:rPr>
        <w:t>Resolution of crystal structure</w:t>
      </w:r>
      <w:r w:rsidR="004B41D9" w:rsidRPr="00B53376">
        <w:rPr>
          <w:rFonts w:ascii="Times New Roman" w:eastAsia="宋体" w:hAnsi="Times New Roman"/>
          <w:b/>
          <w:szCs w:val="21"/>
        </w:rPr>
        <w:t>s</w:t>
      </w:r>
      <w:r w:rsidRPr="00B53376">
        <w:rPr>
          <w:rFonts w:ascii="Times New Roman" w:eastAsia="宋体" w:hAnsi="Times New Roman"/>
          <w:b/>
          <w:szCs w:val="21"/>
        </w:rPr>
        <w:t xml:space="preserve"> of </w:t>
      </w:r>
      <w:r w:rsidR="004B41D9" w:rsidRPr="00B53376">
        <w:rPr>
          <w:rFonts w:ascii="Times New Roman" w:eastAsia="宋体" w:hAnsi="Times New Roman"/>
          <w:b/>
          <w:szCs w:val="21"/>
        </w:rPr>
        <w:t>OsOTUB1-cat</w:t>
      </w:r>
      <w:r w:rsidR="00CE28F3" w:rsidRPr="00B53376">
        <w:rPr>
          <w:rFonts w:ascii="Times New Roman" w:eastAsia="宋体" w:hAnsi="Times New Roman"/>
          <w:b/>
          <w:szCs w:val="21"/>
        </w:rPr>
        <w:t xml:space="preserve"> and that </w:t>
      </w:r>
      <w:r w:rsidR="004B41D9" w:rsidRPr="00B53376">
        <w:rPr>
          <w:rFonts w:ascii="Times New Roman" w:eastAsia="宋体" w:hAnsi="Times New Roman"/>
          <w:b/>
          <w:szCs w:val="21"/>
        </w:rPr>
        <w:t>in complex with Met1-diUb-DHA and with Ub-PA</w:t>
      </w:r>
    </w:p>
    <w:p w:rsidR="00B77D98" w:rsidRPr="00B53376" w:rsidRDefault="00B77D98" w:rsidP="00B77D98">
      <w:pPr>
        <w:spacing w:line="120" w:lineRule="atLeast"/>
        <w:rPr>
          <w:rFonts w:ascii="Times New Roman" w:eastAsia="宋体" w:hAnsi="Times New Roman"/>
          <w:b/>
          <w:szCs w:val="21"/>
        </w:rPr>
      </w:pPr>
      <w:r w:rsidRPr="00B53376">
        <w:rPr>
          <w:rFonts w:ascii="Times New Roman" w:eastAsia="宋体" w:hAnsi="Times New Roman"/>
          <w:b/>
          <w:szCs w:val="21"/>
        </w:rPr>
        <w:t>1.1 Protein expression and purification</w:t>
      </w:r>
    </w:p>
    <w:p w:rsidR="00B77D98" w:rsidRPr="00B53376" w:rsidRDefault="00B77D98" w:rsidP="0049586B">
      <w:pPr>
        <w:ind w:firstLine="420"/>
        <w:rPr>
          <w:rFonts w:ascii="Times New Roman" w:eastAsia="宋体" w:hAnsi="Times New Roman"/>
          <w:szCs w:val="21"/>
        </w:rPr>
      </w:pPr>
      <w:r w:rsidRPr="00B53376">
        <w:rPr>
          <w:rFonts w:ascii="Times New Roman" w:eastAsia="宋体" w:hAnsi="Times New Roman"/>
          <w:szCs w:val="21"/>
        </w:rPr>
        <w:t>Recombinant 8</w:t>
      </w:r>
      <w:r w:rsidRPr="00B53376">
        <w:rPr>
          <w:rFonts w:ascii="Times New Roman" w:eastAsia="宋体" w:hAnsi="Times New Roman" w:cs="Times New Roman"/>
          <w:szCs w:val="21"/>
        </w:rPr>
        <w:t>×</w:t>
      </w:r>
      <w:r w:rsidRPr="00B53376">
        <w:rPr>
          <w:rFonts w:ascii="Times New Roman" w:eastAsia="宋体" w:hAnsi="Times New Roman"/>
          <w:szCs w:val="21"/>
        </w:rPr>
        <w:t xml:space="preserve">His-fusion proteins (in pET28a) were expressed in </w:t>
      </w:r>
      <w:r w:rsidRPr="00B53376">
        <w:rPr>
          <w:rFonts w:ascii="Times New Roman" w:eastAsia="宋体" w:hAnsi="Times New Roman"/>
          <w:i/>
          <w:szCs w:val="21"/>
        </w:rPr>
        <w:t>E. coli</w:t>
      </w:r>
      <w:r w:rsidRPr="00B53376">
        <w:rPr>
          <w:rFonts w:ascii="Times New Roman" w:eastAsia="宋体" w:hAnsi="Times New Roman"/>
          <w:szCs w:val="21"/>
        </w:rPr>
        <w:t xml:space="preserve"> (BL21). Cultures were grown in LB media containing 50 µg/ml Kanamycin to an OD600 of 0.6-0.8. Protein expression was induced with 250 µM IPTG and cultures grown overnight at 30 °C. Harvested cells were resuspended in imidazole-lysis buffer (50 mM Tris-HCl pH 7.0, 1 M NaCl, 40 mM imidazole, 5 mM DTT, 1 mM PMSF</w:t>
      </w:r>
      <w:r w:rsidR="00DF3B9E" w:rsidRPr="00B53376">
        <w:rPr>
          <w:rFonts w:ascii="Times New Roman" w:eastAsia="宋体" w:hAnsi="Times New Roman" w:hint="eastAsia"/>
          <w:szCs w:val="21"/>
        </w:rPr>
        <w:t xml:space="preserve">) </w:t>
      </w:r>
      <w:r w:rsidRPr="00B53376">
        <w:rPr>
          <w:rFonts w:ascii="Times New Roman" w:eastAsia="宋体" w:hAnsi="Times New Roman"/>
          <w:szCs w:val="21"/>
        </w:rPr>
        <w:t>and lysed by sonication. Bacterial lysate was clarified by centrifugation at 30,000</w:t>
      </w:r>
      <w:r w:rsidRPr="00B53376">
        <w:rPr>
          <w:rFonts w:ascii="Times New Roman" w:eastAsia="宋体" w:hAnsi="Times New Roman" w:cs="Times New Roman"/>
          <w:szCs w:val="21"/>
        </w:rPr>
        <w:t>×</w:t>
      </w:r>
      <w:r w:rsidRPr="00B53376">
        <w:rPr>
          <w:rFonts w:ascii="Times New Roman" w:eastAsia="宋体" w:hAnsi="Times New Roman"/>
          <w:szCs w:val="21"/>
        </w:rPr>
        <w:t>g for 30 min and subsequently incubated with NTA resin (GE Healthcare) for 2</w:t>
      </w:r>
      <w:r w:rsidR="00FA0DBE" w:rsidRPr="00B53376">
        <w:rPr>
          <w:rFonts w:ascii="Times New Roman" w:eastAsia="宋体" w:hAnsi="Times New Roman"/>
          <w:szCs w:val="21"/>
        </w:rPr>
        <w:t xml:space="preserve"> </w:t>
      </w:r>
      <w:r w:rsidRPr="00B53376">
        <w:rPr>
          <w:rFonts w:ascii="Times New Roman" w:eastAsia="宋体" w:hAnsi="Times New Roman"/>
          <w:szCs w:val="21"/>
        </w:rPr>
        <w:t>h at 4 °C. The resin bound proteins were washed extensively with imidazole-lysis buffer (no less than 15 folds of column volume). The 8</w:t>
      </w:r>
      <w:r w:rsidRPr="00B53376">
        <w:rPr>
          <w:rFonts w:ascii="Times New Roman" w:eastAsia="宋体" w:hAnsi="Times New Roman" w:cs="Times New Roman"/>
          <w:szCs w:val="21"/>
        </w:rPr>
        <w:t>×</w:t>
      </w:r>
      <w:r w:rsidRPr="00B53376">
        <w:rPr>
          <w:rFonts w:ascii="Times New Roman" w:eastAsia="宋体" w:hAnsi="Times New Roman"/>
          <w:szCs w:val="21"/>
        </w:rPr>
        <w:t>His tag was removed by overnight incubation with 3C protease at 4 °C. Proteins were further purified by size exclusion chromatography (Superdex 75 16/60, GE Healthcare) in Gel filtration buffer (50 mM Tris-HCl pH 7.0, 150 mM NaCl, 5</w:t>
      </w:r>
      <w:r w:rsidR="0049586B" w:rsidRPr="00B53376">
        <w:rPr>
          <w:rFonts w:ascii="Times New Roman" w:eastAsia="宋体" w:hAnsi="Times New Roman"/>
          <w:szCs w:val="21"/>
        </w:rPr>
        <w:t xml:space="preserve"> mM DTT). </w:t>
      </w:r>
      <w:r w:rsidR="00092646" w:rsidRPr="00B53376">
        <w:rPr>
          <w:rFonts w:ascii="Times New Roman" w:eastAsia="宋体" w:hAnsi="Times New Roman"/>
          <w:szCs w:val="21"/>
        </w:rPr>
        <w:t xml:space="preserve">For </w:t>
      </w:r>
      <w:r w:rsidR="0031347E" w:rsidRPr="00B53376">
        <w:rPr>
          <w:rFonts w:ascii="Times New Roman" w:eastAsia="宋体" w:hAnsi="Times New Roman"/>
          <w:szCs w:val="21"/>
        </w:rPr>
        <w:t xml:space="preserve">the </w:t>
      </w:r>
      <w:r w:rsidR="00092646" w:rsidRPr="00B53376">
        <w:rPr>
          <w:rFonts w:ascii="Times New Roman" w:eastAsia="宋体" w:hAnsi="Times New Roman"/>
          <w:szCs w:val="21"/>
        </w:rPr>
        <w:t xml:space="preserve">complexes, OsOTUB1 was incubated with 3 folds molar Met1-diUb-DHA and Ub-PA in 30 </w:t>
      </w:r>
      <w:r w:rsidR="00092646" w:rsidRPr="00B53376">
        <w:rPr>
          <w:rFonts w:ascii="Times New Roman" w:eastAsia="宋体" w:hAnsi="Times New Roman"/>
          <w:szCs w:val="21"/>
        </w:rPr>
        <w:t>°C</w:t>
      </w:r>
      <w:r w:rsidR="00092646" w:rsidRPr="00B53376">
        <w:rPr>
          <w:rFonts w:ascii="Times New Roman" w:eastAsia="宋体" w:hAnsi="Times New Roman"/>
          <w:szCs w:val="21"/>
        </w:rPr>
        <w:t xml:space="preserve"> for 3 hours, after which the complexes were separated by MonoQ and further by </w:t>
      </w:r>
      <w:r w:rsidR="00092646" w:rsidRPr="00B53376">
        <w:rPr>
          <w:rFonts w:ascii="Times New Roman" w:eastAsia="宋体" w:hAnsi="Times New Roman"/>
          <w:szCs w:val="21"/>
        </w:rPr>
        <w:t xml:space="preserve">size exclusion chromatography (Superdex 75 16/60) in Gel filtration buffer. </w:t>
      </w:r>
      <w:r w:rsidRPr="00B53376">
        <w:rPr>
          <w:rFonts w:ascii="Times New Roman" w:eastAsia="宋体" w:hAnsi="Times New Roman"/>
          <w:szCs w:val="21"/>
        </w:rPr>
        <w:t>The purified proteins were concentrated, flash frozen in liquid nitrogen and stored at -80 °C.</w:t>
      </w:r>
    </w:p>
    <w:p w:rsidR="00B77D98" w:rsidRPr="00B53376" w:rsidRDefault="00B77D98" w:rsidP="00B77D98">
      <w:pPr>
        <w:ind w:firstLine="420"/>
        <w:rPr>
          <w:rFonts w:ascii="Times New Roman" w:eastAsia="宋体" w:hAnsi="Times New Roman"/>
        </w:rPr>
      </w:pPr>
    </w:p>
    <w:p w:rsidR="00B77D98" w:rsidRPr="00B53376" w:rsidRDefault="00B77D98" w:rsidP="00B77D98">
      <w:pPr>
        <w:spacing w:line="120" w:lineRule="atLeast"/>
        <w:rPr>
          <w:rFonts w:ascii="Times New Roman" w:eastAsia="宋体" w:hAnsi="Times New Roman"/>
          <w:b/>
          <w:szCs w:val="21"/>
        </w:rPr>
      </w:pPr>
      <w:r w:rsidRPr="00B53376">
        <w:rPr>
          <w:rFonts w:ascii="Times New Roman" w:eastAsia="宋体" w:hAnsi="Times New Roman"/>
          <w:b/>
          <w:szCs w:val="21"/>
        </w:rPr>
        <w:t>1.2 Acquisition of protein crystals</w:t>
      </w:r>
    </w:p>
    <w:p w:rsidR="00B77D98" w:rsidRPr="00B53376" w:rsidRDefault="00B77D98" w:rsidP="00B77D98">
      <w:pPr>
        <w:spacing w:line="120" w:lineRule="atLeast"/>
        <w:ind w:firstLine="420"/>
        <w:rPr>
          <w:rFonts w:ascii="Times New Roman" w:eastAsia="宋体" w:hAnsi="Times New Roman"/>
          <w:szCs w:val="21"/>
        </w:rPr>
      </w:pPr>
      <w:r w:rsidRPr="00B53376">
        <w:rPr>
          <w:rFonts w:ascii="Times New Roman" w:eastAsia="宋体" w:hAnsi="Times New Roman"/>
          <w:szCs w:val="21"/>
        </w:rPr>
        <w:t>The initial crystal screening process was based on method of sitting-drop vapor diffusion</w:t>
      </w:r>
      <w:r w:rsidR="002F744F" w:rsidRPr="00B53376">
        <w:rPr>
          <w:rFonts w:ascii="Times New Roman" w:eastAsia="宋体" w:hAnsi="Times New Roman"/>
          <w:szCs w:val="21"/>
        </w:rPr>
        <w:t>.</w:t>
      </w:r>
      <w:r w:rsidRPr="00B53376">
        <w:rPr>
          <w:rFonts w:ascii="Times New Roman" w:eastAsia="宋体" w:hAnsi="Times New Roman"/>
          <w:szCs w:val="21"/>
        </w:rPr>
        <w:t xml:space="preserve"> </w:t>
      </w:r>
      <w:r w:rsidR="002F744F" w:rsidRPr="00B53376">
        <w:rPr>
          <w:rFonts w:ascii="Times New Roman" w:eastAsia="宋体" w:hAnsi="Times New Roman"/>
          <w:szCs w:val="21"/>
        </w:rPr>
        <w:t>T</w:t>
      </w:r>
      <w:r w:rsidRPr="00B53376">
        <w:rPr>
          <w:rFonts w:ascii="Times New Roman" w:eastAsia="宋体" w:hAnsi="Times New Roman"/>
          <w:szCs w:val="21"/>
        </w:rPr>
        <w:t xml:space="preserve">he </w:t>
      </w:r>
      <w:r w:rsidR="00C34E34" w:rsidRPr="00B53376">
        <w:rPr>
          <w:rFonts w:ascii="Times New Roman" w:eastAsia="宋体" w:hAnsi="Times New Roman"/>
          <w:szCs w:val="21"/>
        </w:rPr>
        <w:t>OsOTUB1-cat</w:t>
      </w:r>
      <w:r w:rsidRPr="00B53376">
        <w:rPr>
          <w:rFonts w:ascii="Times New Roman" w:eastAsia="宋体" w:hAnsi="Times New Roman"/>
          <w:szCs w:val="21"/>
        </w:rPr>
        <w:t xml:space="preserve"> (residues </w:t>
      </w:r>
      <w:r w:rsidR="00C34E34" w:rsidRPr="00B53376">
        <w:rPr>
          <w:rFonts w:ascii="Times New Roman" w:eastAsia="宋体" w:hAnsi="Times New Roman"/>
          <w:szCs w:val="21"/>
        </w:rPr>
        <w:t>74</w:t>
      </w:r>
      <w:r w:rsidR="006955A6" w:rsidRPr="00B53376">
        <w:rPr>
          <w:rFonts w:ascii="Times New Roman" w:eastAsia="宋体" w:hAnsi="Times New Roman"/>
          <w:szCs w:val="21"/>
        </w:rPr>
        <w:t>~324</w:t>
      </w:r>
      <w:r w:rsidRPr="00B53376">
        <w:rPr>
          <w:rFonts w:ascii="Times New Roman" w:eastAsia="宋体" w:hAnsi="Times New Roman"/>
          <w:szCs w:val="21"/>
        </w:rPr>
        <w:t xml:space="preserve">) with a concentration of 10 mg/mL was mixed with the crystallization reservoir at a volume ratio of 1:1 (1 μL: 1 μL), and crystals satisfying the diffraction requirement were finally obtained under the </w:t>
      </w:r>
      <w:r w:rsidR="002F744F" w:rsidRPr="00B53376">
        <w:rPr>
          <w:rFonts w:ascii="Times New Roman" w:eastAsia="宋体" w:hAnsi="Times New Roman"/>
          <w:szCs w:val="21"/>
        </w:rPr>
        <w:t>95</w:t>
      </w:r>
      <w:r w:rsidRPr="00B53376">
        <w:rPr>
          <w:rFonts w:ascii="Times New Roman" w:eastAsia="宋体" w:hAnsi="Times New Roman"/>
          <w:szCs w:val="21"/>
        </w:rPr>
        <w:t xml:space="preserve"># condition of Hapton </w:t>
      </w:r>
      <w:r w:rsidR="002F744F" w:rsidRPr="00B53376">
        <w:rPr>
          <w:rFonts w:ascii="Times New Roman" w:eastAsia="宋体" w:hAnsi="Times New Roman"/>
          <w:szCs w:val="21"/>
        </w:rPr>
        <w:t>Index 49-96</w:t>
      </w:r>
      <w:r w:rsidRPr="00B53376">
        <w:rPr>
          <w:rFonts w:ascii="Times New Roman" w:eastAsia="宋体" w:hAnsi="Times New Roman"/>
          <w:szCs w:val="21"/>
        </w:rPr>
        <w:t xml:space="preserve">, which contained </w:t>
      </w:r>
      <w:r w:rsidR="002F744F" w:rsidRPr="00B53376">
        <w:rPr>
          <w:rFonts w:ascii="Times New Roman" w:eastAsia="宋体" w:hAnsi="Times New Roman"/>
          <w:szCs w:val="21"/>
        </w:rPr>
        <w:t>0.1 M Potassium thiocyanate</w:t>
      </w:r>
      <w:r w:rsidRPr="00B53376">
        <w:rPr>
          <w:rFonts w:ascii="Times New Roman" w:eastAsia="宋体" w:hAnsi="Times New Roman"/>
          <w:szCs w:val="21"/>
        </w:rPr>
        <w:t xml:space="preserve">, </w:t>
      </w:r>
      <w:r w:rsidR="002F744F" w:rsidRPr="00B53376">
        <w:rPr>
          <w:rFonts w:ascii="Times New Roman" w:eastAsia="宋体" w:hAnsi="Times New Roman"/>
          <w:szCs w:val="21"/>
        </w:rPr>
        <w:t>30% w/v Polyethylene glycol monomethyl ether 2,000</w:t>
      </w:r>
      <w:r w:rsidRPr="00B53376">
        <w:rPr>
          <w:rFonts w:ascii="Times New Roman" w:eastAsia="宋体" w:hAnsi="Times New Roman"/>
          <w:szCs w:val="21"/>
        </w:rPr>
        <w:t xml:space="preserve">. </w:t>
      </w:r>
      <w:r w:rsidR="002F744F" w:rsidRPr="00B53376">
        <w:rPr>
          <w:rFonts w:ascii="Times New Roman" w:eastAsia="宋体" w:hAnsi="Times New Roman"/>
          <w:szCs w:val="21"/>
        </w:rPr>
        <w:t>The OsOTUB1-cat</w:t>
      </w:r>
      <w:r w:rsidR="002F744F" w:rsidRPr="00B53376">
        <w:rPr>
          <w:rFonts w:ascii="Times New Roman" w:eastAsia="宋体" w:hAnsi="Times New Roman"/>
          <w:szCs w:val="21"/>
        </w:rPr>
        <w:t xml:space="preserve">~UbPA </w:t>
      </w:r>
      <w:r w:rsidR="002F744F" w:rsidRPr="00B53376">
        <w:rPr>
          <w:rFonts w:ascii="Times New Roman" w:eastAsia="宋体" w:hAnsi="Times New Roman"/>
          <w:szCs w:val="21"/>
        </w:rPr>
        <w:t xml:space="preserve">with a concentration of </w:t>
      </w:r>
      <w:r w:rsidR="002F744F" w:rsidRPr="00B53376">
        <w:rPr>
          <w:rFonts w:ascii="Times New Roman" w:eastAsia="宋体" w:hAnsi="Times New Roman"/>
          <w:szCs w:val="21"/>
        </w:rPr>
        <w:t>7</w:t>
      </w:r>
      <w:r w:rsidR="002F744F" w:rsidRPr="00B53376">
        <w:rPr>
          <w:rFonts w:ascii="Times New Roman" w:eastAsia="宋体" w:hAnsi="Times New Roman"/>
          <w:szCs w:val="21"/>
        </w:rPr>
        <w:t xml:space="preserve"> mg/mL was mixed with the crystallization reservoir at a volume ratio of 1:1 (1 μL: 1 μL), and crystals satisfying the diffraction requirement were finally obtained under the </w:t>
      </w:r>
      <w:r w:rsidR="002F744F" w:rsidRPr="00B53376">
        <w:rPr>
          <w:rFonts w:ascii="Times New Roman" w:eastAsia="宋体" w:hAnsi="Times New Roman"/>
          <w:szCs w:val="21"/>
        </w:rPr>
        <w:t>72</w:t>
      </w:r>
      <w:r w:rsidR="002F744F" w:rsidRPr="00B53376">
        <w:rPr>
          <w:rFonts w:ascii="Times New Roman" w:eastAsia="宋体" w:hAnsi="Times New Roman"/>
          <w:szCs w:val="21"/>
        </w:rPr>
        <w:t xml:space="preserve"># condition of Hapton Index 49-96, which contained </w:t>
      </w:r>
      <w:r w:rsidR="002F744F" w:rsidRPr="00B53376">
        <w:rPr>
          <w:rFonts w:ascii="Times New Roman" w:eastAsia="宋体" w:hAnsi="Times New Roman"/>
          <w:szCs w:val="21"/>
        </w:rPr>
        <w:t>0.2 M Sodium chloride</w:t>
      </w:r>
      <w:r w:rsidR="002F744F" w:rsidRPr="00B53376">
        <w:rPr>
          <w:rFonts w:ascii="Times New Roman" w:eastAsia="宋体" w:hAnsi="Times New Roman"/>
          <w:szCs w:val="21"/>
        </w:rPr>
        <w:t xml:space="preserve">, </w:t>
      </w:r>
      <w:r w:rsidR="002F744F" w:rsidRPr="00B53376">
        <w:rPr>
          <w:rFonts w:ascii="Times New Roman" w:eastAsia="宋体" w:hAnsi="Times New Roman"/>
          <w:szCs w:val="21"/>
        </w:rPr>
        <w:t>0.1 M HEPES pH 7.5, 25% w/v Polyethylene glycol 3,350</w:t>
      </w:r>
      <w:r w:rsidR="002F744F" w:rsidRPr="00B53376">
        <w:rPr>
          <w:rFonts w:ascii="Times New Roman" w:eastAsia="宋体" w:hAnsi="Times New Roman"/>
          <w:szCs w:val="21"/>
        </w:rPr>
        <w:t>.</w:t>
      </w:r>
      <w:r w:rsidR="002F744F" w:rsidRPr="00B53376">
        <w:rPr>
          <w:rFonts w:ascii="Times New Roman" w:eastAsia="宋体" w:hAnsi="Times New Roman"/>
          <w:szCs w:val="21"/>
        </w:rPr>
        <w:t xml:space="preserve"> </w:t>
      </w:r>
      <w:r w:rsidR="002F744F" w:rsidRPr="00B53376">
        <w:rPr>
          <w:rFonts w:ascii="Times New Roman" w:eastAsia="宋体" w:hAnsi="Times New Roman"/>
          <w:szCs w:val="21"/>
        </w:rPr>
        <w:t>The OsOTUB1-cat~</w:t>
      </w:r>
      <w:r w:rsidR="002F744F" w:rsidRPr="00B53376">
        <w:rPr>
          <w:rFonts w:ascii="Times New Roman" w:eastAsia="宋体" w:hAnsi="Times New Roman"/>
          <w:szCs w:val="21"/>
        </w:rPr>
        <w:t>Met1-diUb-DHA</w:t>
      </w:r>
      <w:r w:rsidR="002F744F" w:rsidRPr="00B53376">
        <w:rPr>
          <w:rFonts w:ascii="Times New Roman" w:eastAsia="宋体" w:hAnsi="Times New Roman"/>
          <w:szCs w:val="21"/>
        </w:rPr>
        <w:t xml:space="preserve"> with a concentration of </w:t>
      </w:r>
      <w:r w:rsidR="002F744F" w:rsidRPr="00B53376">
        <w:rPr>
          <w:rFonts w:ascii="Times New Roman" w:eastAsia="宋体" w:hAnsi="Times New Roman"/>
          <w:szCs w:val="21"/>
        </w:rPr>
        <w:t>8</w:t>
      </w:r>
      <w:r w:rsidR="002F744F" w:rsidRPr="00B53376">
        <w:rPr>
          <w:rFonts w:ascii="Times New Roman" w:eastAsia="宋体" w:hAnsi="Times New Roman"/>
          <w:szCs w:val="21"/>
        </w:rPr>
        <w:t xml:space="preserve"> mg/mL was mixed with the crystallization reservoir at a volume ratio of 1:1 (1 μL: 1 μL), and crystals satisfying the diffraction requirement were finally obtained under the 7</w:t>
      </w:r>
      <w:r w:rsidR="002F744F" w:rsidRPr="00B53376">
        <w:rPr>
          <w:rFonts w:ascii="Times New Roman" w:eastAsia="宋体" w:hAnsi="Times New Roman"/>
          <w:szCs w:val="21"/>
        </w:rPr>
        <w:t>0</w:t>
      </w:r>
      <w:r w:rsidR="002F744F" w:rsidRPr="00B53376">
        <w:rPr>
          <w:rFonts w:ascii="Times New Roman" w:eastAsia="宋体" w:hAnsi="Times New Roman"/>
          <w:szCs w:val="21"/>
        </w:rPr>
        <w:t xml:space="preserve"># condition of Hapton Index 49-96, which contained </w:t>
      </w:r>
      <w:r w:rsidR="002F744F" w:rsidRPr="00B53376">
        <w:rPr>
          <w:rFonts w:ascii="Times New Roman" w:eastAsia="宋体" w:hAnsi="Times New Roman"/>
          <w:szCs w:val="21"/>
        </w:rPr>
        <w:t>0.2 M Sodium chloride</w:t>
      </w:r>
      <w:r w:rsidR="002F744F" w:rsidRPr="00B53376">
        <w:rPr>
          <w:rFonts w:ascii="Times New Roman" w:eastAsia="宋体" w:hAnsi="Times New Roman"/>
          <w:szCs w:val="21"/>
        </w:rPr>
        <w:t xml:space="preserve">, </w:t>
      </w:r>
      <w:r w:rsidR="002F744F" w:rsidRPr="00B53376">
        <w:rPr>
          <w:rFonts w:ascii="Times New Roman" w:eastAsia="宋体" w:hAnsi="Times New Roman"/>
          <w:szCs w:val="21"/>
        </w:rPr>
        <w:t>0.1 M BIS-TRIS pH 5.5</w:t>
      </w:r>
      <w:r w:rsidR="002F744F" w:rsidRPr="00B53376">
        <w:rPr>
          <w:rFonts w:ascii="Times New Roman" w:eastAsia="宋体" w:hAnsi="Times New Roman"/>
          <w:szCs w:val="21"/>
        </w:rPr>
        <w:t xml:space="preserve">, </w:t>
      </w:r>
      <w:r w:rsidR="002F744F" w:rsidRPr="00B53376">
        <w:rPr>
          <w:rFonts w:ascii="Times New Roman" w:eastAsia="宋体" w:hAnsi="Times New Roman"/>
          <w:szCs w:val="21"/>
        </w:rPr>
        <w:t>25% w/v Polyethylene glycol 3,350</w:t>
      </w:r>
      <w:r w:rsidR="002F744F" w:rsidRPr="00B53376">
        <w:rPr>
          <w:rFonts w:ascii="Times New Roman" w:eastAsia="宋体" w:hAnsi="Times New Roman"/>
          <w:szCs w:val="21"/>
        </w:rPr>
        <w:t>.</w:t>
      </w:r>
      <w:r w:rsidR="002F744F" w:rsidRPr="00B53376">
        <w:rPr>
          <w:rFonts w:ascii="Times New Roman" w:eastAsia="宋体" w:hAnsi="Times New Roman"/>
          <w:szCs w:val="21"/>
        </w:rPr>
        <w:t xml:space="preserve"> </w:t>
      </w:r>
      <w:r w:rsidRPr="00B53376">
        <w:rPr>
          <w:rFonts w:ascii="Times New Roman" w:eastAsia="宋体" w:hAnsi="Times New Roman"/>
          <w:szCs w:val="21"/>
        </w:rPr>
        <w:t>Before collecting the diffraction data, the crystals were firstly cryo-protected with crystallization reservoir containing 30% glycerol.</w:t>
      </w:r>
    </w:p>
    <w:p w:rsidR="00B77D98" w:rsidRPr="00B53376" w:rsidRDefault="00B77D98" w:rsidP="002F744F">
      <w:pPr>
        <w:spacing w:line="120" w:lineRule="atLeast"/>
        <w:ind w:firstLine="420"/>
        <w:rPr>
          <w:rFonts w:ascii="Times New Roman" w:eastAsia="宋体" w:hAnsi="Times New Roman"/>
          <w:szCs w:val="21"/>
        </w:rPr>
      </w:pPr>
    </w:p>
    <w:p w:rsidR="00B77D98" w:rsidRPr="00B53376" w:rsidRDefault="00B77D98" w:rsidP="00B77D98">
      <w:pPr>
        <w:spacing w:line="120" w:lineRule="atLeast"/>
        <w:rPr>
          <w:rFonts w:ascii="Times New Roman" w:eastAsia="宋体" w:hAnsi="Times New Roman"/>
          <w:b/>
          <w:szCs w:val="21"/>
        </w:rPr>
      </w:pPr>
      <w:r w:rsidRPr="00B53376">
        <w:rPr>
          <w:rFonts w:ascii="Times New Roman" w:eastAsia="宋体" w:hAnsi="Times New Roman"/>
          <w:b/>
          <w:szCs w:val="21"/>
        </w:rPr>
        <w:t>1.3 Resolution of crystal structure</w:t>
      </w:r>
      <w:r w:rsidR="00AE0A4C" w:rsidRPr="00B53376">
        <w:rPr>
          <w:rFonts w:ascii="Times New Roman" w:eastAsia="宋体" w:hAnsi="Times New Roman"/>
          <w:b/>
          <w:szCs w:val="21"/>
        </w:rPr>
        <w:t>s</w:t>
      </w:r>
    </w:p>
    <w:p w:rsidR="00B77D98" w:rsidRPr="00B53376" w:rsidRDefault="00B77D98" w:rsidP="003333BB">
      <w:pPr>
        <w:ind w:firstLineChars="200" w:firstLine="420"/>
        <w:rPr>
          <w:rFonts w:ascii="Times New Roman" w:eastAsia="宋体" w:hAnsi="Times New Roman"/>
          <w:szCs w:val="21"/>
        </w:rPr>
      </w:pPr>
      <w:r w:rsidRPr="00B53376">
        <w:rPr>
          <w:rFonts w:ascii="Times New Roman" w:eastAsia="宋体" w:hAnsi="Times New Roman"/>
          <w:szCs w:val="21"/>
        </w:rPr>
        <w:t>The diffraction data were initially collected at the Shanghai Synchrotron Radiation (SSRF) line station</w:t>
      </w:r>
      <w:r w:rsidR="003968EF" w:rsidRPr="00B53376">
        <w:rPr>
          <w:rFonts w:ascii="Times New Roman" w:eastAsia="宋体" w:hAnsi="Times New Roman"/>
          <w:szCs w:val="21"/>
        </w:rPr>
        <w:t>s 18U and</w:t>
      </w:r>
      <w:r w:rsidRPr="00B53376">
        <w:rPr>
          <w:rFonts w:ascii="Times New Roman" w:eastAsia="宋体" w:hAnsi="Times New Roman"/>
          <w:szCs w:val="21"/>
        </w:rPr>
        <w:t xml:space="preserve"> 19U</w:t>
      </w:r>
      <w:r w:rsidR="003968EF" w:rsidRPr="00B53376">
        <w:rPr>
          <w:rFonts w:ascii="Times New Roman" w:eastAsia="宋体" w:hAnsi="Times New Roman"/>
          <w:szCs w:val="21"/>
        </w:rPr>
        <w:t>,</w:t>
      </w:r>
      <w:r w:rsidRPr="00B53376">
        <w:rPr>
          <w:rFonts w:ascii="Times New Roman" w:eastAsia="宋体" w:hAnsi="Times New Roman"/>
          <w:szCs w:val="21"/>
        </w:rPr>
        <w:t xml:space="preserve"> and processed using HKL3000. The initial structure of</w:t>
      </w:r>
      <w:r w:rsidR="00E66B41" w:rsidRPr="00B53376">
        <w:rPr>
          <w:rFonts w:ascii="Times New Roman" w:eastAsia="宋体" w:hAnsi="Times New Roman"/>
          <w:szCs w:val="21"/>
        </w:rPr>
        <w:t xml:space="preserve"> OsOTUB1-cat</w:t>
      </w:r>
      <w:r w:rsidRPr="00B53376">
        <w:rPr>
          <w:rFonts w:ascii="Times New Roman" w:eastAsia="宋体" w:hAnsi="Times New Roman"/>
          <w:szCs w:val="21"/>
        </w:rPr>
        <w:t xml:space="preserve"> was constructed by molecular replacement by CCP4, for which the template is the chain-sawed crystal structure of catalytic domain in </w:t>
      </w:r>
      <w:r w:rsidR="00E66B41" w:rsidRPr="00B53376">
        <w:rPr>
          <w:rFonts w:ascii="Times New Roman" w:eastAsia="宋体" w:hAnsi="Times New Roman"/>
          <w:szCs w:val="21"/>
        </w:rPr>
        <w:t>hOTUB1</w:t>
      </w:r>
      <w:r w:rsidRPr="00B53376">
        <w:rPr>
          <w:rFonts w:ascii="Times New Roman" w:eastAsia="宋体" w:hAnsi="Times New Roman"/>
          <w:szCs w:val="21"/>
        </w:rPr>
        <w:t xml:space="preserve"> (</w:t>
      </w:r>
      <w:r w:rsidR="00E66B41" w:rsidRPr="00B53376">
        <w:rPr>
          <w:rFonts w:ascii="Times New Roman" w:eastAsia="宋体" w:hAnsi="Times New Roman"/>
          <w:szCs w:val="21"/>
        </w:rPr>
        <w:t>2ZFY</w:t>
      </w:r>
      <w:r w:rsidRPr="00B53376">
        <w:rPr>
          <w:rFonts w:ascii="Times New Roman" w:eastAsia="宋体" w:hAnsi="Times New Roman"/>
          <w:szCs w:val="21"/>
        </w:rPr>
        <w:t xml:space="preserve">). Coot and PHENIX were used alternately for multiple rounds of refinement and model construction. </w:t>
      </w:r>
      <w:r w:rsidR="00E66B41" w:rsidRPr="00B53376">
        <w:rPr>
          <w:rFonts w:ascii="Times New Roman" w:eastAsia="宋体" w:hAnsi="Times New Roman"/>
          <w:szCs w:val="21"/>
        </w:rPr>
        <w:t xml:space="preserve">For </w:t>
      </w:r>
      <w:r w:rsidR="00C73BC9" w:rsidRPr="00B53376">
        <w:rPr>
          <w:rFonts w:ascii="Times New Roman" w:eastAsia="宋体" w:hAnsi="Times New Roman"/>
          <w:szCs w:val="21"/>
        </w:rPr>
        <w:t xml:space="preserve">structures of </w:t>
      </w:r>
      <w:r w:rsidR="0011039C" w:rsidRPr="00B53376">
        <w:rPr>
          <w:rFonts w:ascii="Times New Roman" w:eastAsia="宋体" w:hAnsi="Times New Roman"/>
          <w:szCs w:val="21"/>
        </w:rPr>
        <w:t>OsOTUB1-cat~UbPA</w:t>
      </w:r>
      <w:r w:rsidR="0011039C" w:rsidRPr="00B53376">
        <w:rPr>
          <w:rFonts w:ascii="Times New Roman" w:eastAsia="宋体" w:hAnsi="Times New Roman"/>
          <w:szCs w:val="21"/>
        </w:rPr>
        <w:t xml:space="preserve"> and </w:t>
      </w:r>
      <w:r w:rsidR="0011039C" w:rsidRPr="00B53376">
        <w:rPr>
          <w:rFonts w:ascii="Times New Roman" w:eastAsia="宋体" w:hAnsi="Times New Roman"/>
          <w:szCs w:val="21"/>
        </w:rPr>
        <w:lastRenderedPageBreak/>
        <w:t>OsOTUB1-cat~Met1-diUb-DHA</w:t>
      </w:r>
      <w:r w:rsidR="00C73BC9" w:rsidRPr="00B53376">
        <w:rPr>
          <w:rFonts w:ascii="Times New Roman" w:eastAsia="宋体" w:hAnsi="Times New Roman"/>
          <w:szCs w:val="21"/>
        </w:rPr>
        <w:t xml:space="preserve">, structures of OsOTUB1-cat and ubiquitin (1UBQ) were used as templates for molecular replacement by CCP4. </w:t>
      </w:r>
      <w:r w:rsidR="009D3527" w:rsidRPr="00B53376">
        <w:rPr>
          <w:rFonts w:ascii="Times New Roman" w:eastAsia="宋体" w:hAnsi="Times New Roman"/>
          <w:szCs w:val="21"/>
        </w:rPr>
        <w:t>Coot and PHENIX were used alternately for multiple rounds of refinement and model construction.</w:t>
      </w:r>
      <w:r w:rsidR="009D3527" w:rsidRPr="00B53376">
        <w:rPr>
          <w:rFonts w:ascii="Times New Roman" w:eastAsia="宋体" w:hAnsi="Times New Roman"/>
          <w:szCs w:val="21"/>
        </w:rPr>
        <w:t xml:space="preserve"> </w:t>
      </w:r>
      <w:r w:rsidRPr="00B53376">
        <w:rPr>
          <w:rFonts w:ascii="Times New Roman" w:eastAsia="宋体" w:hAnsi="Times New Roman"/>
          <w:szCs w:val="21"/>
        </w:rPr>
        <w:t>All structural data were generated by Pymol (</w:t>
      </w:r>
      <w:hyperlink r:id="rId7" w:history="1">
        <w:r w:rsidRPr="00B53376">
          <w:rPr>
            <w:rStyle w:val="a6"/>
            <w:rFonts w:ascii="Times New Roman" w:eastAsia="宋体" w:hAnsi="Times New Roman"/>
            <w:szCs w:val="21"/>
          </w:rPr>
          <w:t>www.pymol.org</w:t>
        </w:r>
      </w:hyperlink>
      <w:r w:rsidRPr="00B53376">
        <w:rPr>
          <w:rFonts w:ascii="Times New Roman" w:eastAsia="宋体" w:hAnsi="Times New Roman"/>
          <w:szCs w:val="21"/>
        </w:rPr>
        <w:t>).</w:t>
      </w:r>
    </w:p>
    <w:p w:rsidR="00B77D98" w:rsidRPr="00B53376" w:rsidRDefault="00B77D98" w:rsidP="00A317C2">
      <w:pPr>
        <w:spacing w:line="120" w:lineRule="atLeast"/>
        <w:rPr>
          <w:rFonts w:ascii="Times New Roman" w:eastAsia="宋体" w:hAnsi="Times New Roman" w:hint="eastAsia"/>
          <w:szCs w:val="21"/>
        </w:rPr>
      </w:pPr>
    </w:p>
    <w:p w:rsidR="00B77D98" w:rsidRPr="00B53376" w:rsidRDefault="00B77D98" w:rsidP="00B77D98">
      <w:pPr>
        <w:pStyle w:val="a5"/>
        <w:numPr>
          <w:ilvl w:val="0"/>
          <w:numId w:val="1"/>
        </w:numPr>
        <w:spacing w:line="120" w:lineRule="atLeast"/>
        <w:ind w:firstLineChars="0"/>
        <w:rPr>
          <w:rFonts w:ascii="Times New Roman" w:eastAsia="宋体" w:hAnsi="Times New Roman"/>
          <w:b/>
          <w:szCs w:val="21"/>
        </w:rPr>
      </w:pPr>
      <w:r w:rsidRPr="00B53376">
        <w:rPr>
          <w:rFonts w:ascii="Times New Roman" w:eastAsia="宋体" w:hAnsi="Times New Roman"/>
          <w:b/>
          <w:szCs w:val="21"/>
        </w:rPr>
        <w:t>Preparation of Ub-PA</w:t>
      </w:r>
    </w:p>
    <w:p w:rsidR="00B77D98" w:rsidRPr="00B53376" w:rsidRDefault="00B77D98" w:rsidP="00B77D98">
      <w:pPr>
        <w:spacing w:line="120" w:lineRule="atLeast"/>
        <w:ind w:firstLine="360"/>
        <w:rPr>
          <w:rFonts w:ascii="Times New Roman" w:eastAsia="宋体" w:hAnsi="Times New Roman"/>
          <w:szCs w:val="21"/>
        </w:rPr>
      </w:pPr>
      <w:r w:rsidRPr="00B53376">
        <w:rPr>
          <w:rFonts w:ascii="Times New Roman" w:eastAsia="宋体" w:hAnsi="Times New Roman"/>
          <w:szCs w:val="21"/>
        </w:rPr>
        <w:t xml:space="preserve">100 mg MesNa, 5 mg TCEP and 50 mg guanidine hydrochloride per mL was added to the supernatant of cell lysis after acid precipitation by perchloric acid, before which the pH was adjusted to 7.0. After exchanging most of the air with nitrogen, it was sealed with a plastic sealing film, tightly closed, and transferred to a heating shaker at 50 °C for 48 h. After chromatography and mass spectrometry analysis, it was confirmed that the reaction was completed, and then purified by HPLC and lyophilized. </w:t>
      </w:r>
    </w:p>
    <w:p w:rsidR="00B77D98" w:rsidRPr="00B53376" w:rsidRDefault="00B77D98" w:rsidP="00B77D98">
      <w:pPr>
        <w:spacing w:line="120" w:lineRule="atLeast"/>
        <w:ind w:firstLine="360"/>
        <w:rPr>
          <w:rFonts w:ascii="Times New Roman" w:eastAsia="宋体" w:hAnsi="Times New Roman"/>
          <w:szCs w:val="21"/>
        </w:rPr>
      </w:pPr>
      <w:r w:rsidRPr="00B53376">
        <w:rPr>
          <w:rFonts w:ascii="Times New Roman" w:eastAsia="宋体" w:hAnsi="Times New Roman"/>
          <w:szCs w:val="21"/>
        </w:rPr>
        <w:t>After frozen-dried for several days, the sample was dissolved in 6 M guanidine hydrochloride at pH 2.3, transferred to an ice salt bath and stirred. After the temperature was lowered to -20 °C, sodium nitrite was added in 20-fold equivalent, and oxidation was completed for about 30 min which produced the intermediate product Ub-azide. Next, the pH of the solution is quickly adjusted to basic (usually 9.0 to 10.0) with propargylamine, in which case it is theoretically possible to convert all of the starting materials to Ub-PA probe. After confirming the reaction by chromatography and mass spectrometry, it was purified by HPLC and frozen-dried.</w:t>
      </w:r>
    </w:p>
    <w:p w:rsidR="00B77D98" w:rsidRPr="00B53376" w:rsidRDefault="00B77D98" w:rsidP="00B77D98">
      <w:pPr>
        <w:spacing w:line="120" w:lineRule="atLeast"/>
        <w:ind w:firstLine="360"/>
        <w:rPr>
          <w:rFonts w:ascii="Times New Roman" w:eastAsia="宋体" w:hAnsi="Times New Roman"/>
          <w:szCs w:val="21"/>
        </w:rPr>
      </w:pPr>
      <w:r w:rsidRPr="00B53376">
        <w:rPr>
          <w:rFonts w:ascii="Times New Roman" w:eastAsia="宋体" w:hAnsi="Times New Roman"/>
          <w:szCs w:val="21"/>
        </w:rPr>
        <w:t>Because Ub-PA was mostly used in cross-linking experiments with DUB, it is necessary to refold the frozen-dried polypeptide. Thus we first dissolve it with guanidine hydrochloride buffer. Then in a low temperature environment (usually 4 °C) water or neutral pH buffer was gradually added, the ubiquitin is refolded by gradually diluting the concentration of guanidine hydrochloride. Finally Ub-PA which can be used for the crosslinking reaction was obtained by gel filtration.</w:t>
      </w:r>
    </w:p>
    <w:p w:rsidR="00B77D98" w:rsidRPr="00B53376" w:rsidRDefault="00B77D98" w:rsidP="0078136E">
      <w:pPr>
        <w:spacing w:line="120" w:lineRule="atLeast"/>
        <w:rPr>
          <w:rFonts w:ascii="Times New Roman" w:eastAsia="宋体" w:hAnsi="Times New Roman"/>
          <w:szCs w:val="21"/>
        </w:rPr>
      </w:pPr>
    </w:p>
    <w:p w:rsidR="0078136E" w:rsidRPr="00B53376" w:rsidRDefault="0078136E" w:rsidP="0078136E">
      <w:pPr>
        <w:pStyle w:val="a5"/>
        <w:numPr>
          <w:ilvl w:val="0"/>
          <w:numId w:val="1"/>
        </w:numPr>
        <w:spacing w:line="120" w:lineRule="atLeast"/>
        <w:ind w:firstLineChars="0"/>
        <w:rPr>
          <w:rFonts w:ascii="Times New Roman" w:eastAsia="宋体" w:hAnsi="Times New Roman"/>
          <w:b/>
          <w:szCs w:val="21"/>
        </w:rPr>
      </w:pPr>
      <w:r w:rsidRPr="00B53376">
        <w:rPr>
          <w:rFonts w:ascii="Times New Roman" w:eastAsia="宋体" w:hAnsi="Times New Roman"/>
          <w:b/>
          <w:szCs w:val="21"/>
        </w:rPr>
        <w:t xml:space="preserve">Preparation of </w:t>
      </w:r>
      <w:r w:rsidRPr="00B53376">
        <w:rPr>
          <w:rFonts w:ascii="Times New Roman" w:eastAsia="宋体" w:hAnsi="Times New Roman"/>
          <w:b/>
          <w:szCs w:val="21"/>
        </w:rPr>
        <w:t>Met1-diUb</w:t>
      </w:r>
      <w:r w:rsidRPr="00B53376">
        <w:rPr>
          <w:rFonts w:ascii="Times New Roman" w:eastAsia="宋体" w:hAnsi="Times New Roman"/>
          <w:b/>
          <w:szCs w:val="21"/>
        </w:rPr>
        <w:t>-</w:t>
      </w:r>
      <w:r w:rsidRPr="00B53376">
        <w:rPr>
          <w:rFonts w:ascii="Times New Roman" w:eastAsia="宋体" w:hAnsi="Times New Roman"/>
          <w:b/>
          <w:szCs w:val="21"/>
        </w:rPr>
        <w:t>DHA</w:t>
      </w:r>
    </w:p>
    <w:p w:rsidR="0078136E" w:rsidRPr="00B53376" w:rsidRDefault="003333BB" w:rsidP="003333BB">
      <w:pPr>
        <w:spacing w:line="120" w:lineRule="atLeast"/>
        <w:ind w:firstLineChars="200" w:firstLine="420"/>
        <w:rPr>
          <w:rFonts w:ascii="Times New Roman" w:eastAsia="宋体" w:hAnsi="Times New Roman"/>
          <w:szCs w:val="21"/>
        </w:rPr>
      </w:pPr>
      <w:r w:rsidRPr="00B53376">
        <w:rPr>
          <w:rFonts w:ascii="Times New Roman" w:eastAsia="宋体" w:hAnsi="Times New Roman"/>
          <w:szCs w:val="21"/>
        </w:rPr>
        <w:t>Recombinant Met1-diUb</w:t>
      </w:r>
      <w:r w:rsidR="00086BAA" w:rsidRPr="00B53376">
        <w:rPr>
          <w:rFonts w:ascii="Times New Roman" w:eastAsia="宋体" w:hAnsi="Times New Roman"/>
          <w:szCs w:val="21"/>
        </w:rPr>
        <w:t xml:space="preserve"> mutant</w:t>
      </w:r>
      <w:r w:rsidRPr="00B53376">
        <w:rPr>
          <w:rFonts w:ascii="Times New Roman" w:eastAsia="宋体" w:hAnsi="Times New Roman"/>
          <w:szCs w:val="21"/>
        </w:rPr>
        <w:t xml:space="preserve"> (Gly76 in distal Ub was mutated to Cys) containing N-termin</w:t>
      </w:r>
      <w:r w:rsidR="00E70197" w:rsidRPr="00B53376">
        <w:rPr>
          <w:rFonts w:ascii="Times New Roman" w:eastAsia="宋体" w:hAnsi="Times New Roman"/>
          <w:szCs w:val="21"/>
        </w:rPr>
        <w:t>al</w:t>
      </w:r>
      <w:r w:rsidRPr="00B53376">
        <w:rPr>
          <w:rFonts w:ascii="Times New Roman" w:eastAsia="宋体" w:hAnsi="Times New Roman"/>
          <w:szCs w:val="21"/>
        </w:rPr>
        <w:t xml:space="preserve"> Avi tag (</w:t>
      </w:r>
      <w:r w:rsidRPr="00B53376">
        <w:rPr>
          <w:rFonts w:ascii="Times New Roman" w:eastAsia="宋体" w:hAnsi="Times New Roman" w:hint="eastAsia"/>
          <w:szCs w:val="21"/>
        </w:rPr>
        <w:t>GLNDIFEAQKIEWHE</w:t>
      </w:r>
      <w:r w:rsidRPr="00B53376">
        <w:rPr>
          <w:rFonts w:ascii="Times New Roman" w:eastAsia="宋体" w:hAnsi="Times New Roman" w:hint="eastAsia"/>
          <w:szCs w:val="21"/>
        </w:rPr>
        <w:t>)</w:t>
      </w:r>
      <w:r w:rsidRPr="00B53376">
        <w:rPr>
          <w:rFonts w:ascii="Times New Roman" w:eastAsia="宋体" w:hAnsi="Times New Roman"/>
          <w:szCs w:val="21"/>
        </w:rPr>
        <w:t xml:space="preserve"> (Avi-Met1-diUb-76C) in pET22b was expressed in E. coli (BL21).</w:t>
      </w:r>
      <w:r w:rsidR="006C495D" w:rsidRPr="00B53376">
        <w:rPr>
          <w:rFonts w:ascii="Times New Roman" w:eastAsia="宋体" w:hAnsi="Times New Roman"/>
          <w:szCs w:val="21"/>
        </w:rPr>
        <w:t xml:space="preserve"> After purification as mentioned in 1.1, in the concentrated </w:t>
      </w:r>
      <w:r w:rsidR="006C495D" w:rsidRPr="00B53376">
        <w:rPr>
          <w:rFonts w:ascii="Times New Roman" w:eastAsia="宋体" w:hAnsi="Times New Roman"/>
          <w:szCs w:val="21"/>
        </w:rPr>
        <w:t>Avi-Met1-diUb-76C</w:t>
      </w:r>
      <w:r w:rsidR="006C495D" w:rsidRPr="00B53376">
        <w:rPr>
          <w:rFonts w:ascii="Times New Roman" w:eastAsia="宋体" w:hAnsi="Times New Roman"/>
          <w:szCs w:val="21"/>
        </w:rPr>
        <w:t xml:space="preserve"> (about 8 mg/mL), 1 </w:t>
      </w:r>
      <w:r w:rsidR="006C495D" w:rsidRPr="00B53376">
        <w:rPr>
          <w:rFonts w:ascii="Times New Roman" w:eastAsia="宋体" w:hAnsi="Times New Roman" w:cs="Times New Roman"/>
          <w:szCs w:val="21"/>
        </w:rPr>
        <w:t>μ</w:t>
      </w:r>
      <w:r w:rsidR="006C495D" w:rsidRPr="00B53376">
        <w:rPr>
          <w:rFonts w:ascii="Times New Roman" w:eastAsia="宋体" w:hAnsi="Times New Roman"/>
          <w:szCs w:val="21"/>
        </w:rPr>
        <w:t>M BirA</w:t>
      </w:r>
      <w:r w:rsidR="00E70197" w:rsidRPr="00B53376">
        <w:rPr>
          <w:rFonts w:ascii="Times New Roman" w:eastAsia="宋体" w:hAnsi="Times New Roman"/>
          <w:szCs w:val="21"/>
        </w:rPr>
        <w:t xml:space="preserve">, </w:t>
      </w:r>
      <w:r w:rsidR="001D5FFB" w:rsidRPr="00B53376">
        <w:rPr>
          <w:rFonts w:ascii="Times New Roman" w:eastAsia="宋体" w:hAnsi="Times New Roman"/>
          <w:szCs w:val="21"/>
        </w:rPr>
        <w:t>2 m</w:t>
      </w:r>
      <w:r w:rsidR="00E70197" w:rsidRPr="00B53376">
        <w:rPr>
          <w:rFonts w:ascii="Times New Roman" w:eastAsia="宋体" w:hAnsi="Times New Roman"/>
          <w:szCs w:val="21"/>
        </w:rPr>
        <w:t>M</w:t>
      </w:r>
      <w:r w:rsidR="00E70197" w:rsidRPr="00B53376">
        <w:rPr>
          <w:rFonts w:ascii="Times New Roman" w:eastAsia="宋体" w:hAnsi="Times New Roman"/>
          <w:szCs w:val="21"/>
        </w:rPr>
        <w:t xml:space="preserve"> ATP, 10 </w:t>
      </w:r>
      <w:r w:rsidR="00E70197" w:rsidRPr="00B53376">
        <w:rPr>
          <w:rFonts w:ascii="Times New Roman" w:eastAsia="宋体" w:hAnsi="Times New Roman" w:cs="Times New Roman"/>
          <w:szCs w:val="21"/>
        </w:rPr>
        <w:t>μ</w:t>
      </w:r>
      <w:r w:rsidR="00E70197" w:rsidRPr="00B53376">
        <w:rPr>
          <w:rFonts w:ascii="Times New Roman" w:eastAsia="宋体" w:hAnsi="Times New Roman"/>
          <w:szCs w:val="21"/>
        </w:rPr>
        <w:t>M</w:t>
      </w:r>
      <w:r w:rsidR="006C495D" w:rsidRPr="00B53376">
        <w:rPr>
          <w:rFonts w:ascii="Times New Roman" w:eastAsia="宋体" w:hAnsi="Times New Roman"/>
          <w:szCs w:val="21"/>
        </w:rPr>
        <w:t xml:space="preserve"> </w:t>
      </w:r>
      <w:r w:rsidR="00E70197" w:rsidRPr="00B53376">
        <w:rPr>
          <w:rFonts w:ascii="Times New Roman" w:eastAsia="宋体" w:hAnsi="Times New Roman"/>
          <w:szCs w:val="21"/>
        </w:rPr>
        <w:t>Mg</w:t>
      </w:r>
      <w:r w:rsidR="00E70197" w:rsidRPr="00B53376">
        <w:rPr>
          <w:rFonts w:ascii="Times New Roman" w:eastAsia="宋体" w:hAnsi="Times New Roman"/>
          <w:szCs w:val="21"/>
          <w:vertAlign w:val="superscript"/>
        </w:rPr>
        <w:t>2+</w:t>
      </w:r>
      <w:r w:rsidR="00E70197" w:rsidRPr="00B53376">
        <w:rPr>
          <w:rFonts w:ascii="Times New Roman" w:eastAsia="宋体" w:hAnsi="Times New Roman"/>
          <w:szCs w:val="21"/>
        </w:rPr>
        <w:t xml:space="preserve">, </w:t>
      </w:r>
      <w:r w:rsidR="001D5FFB" w:rsidRPr="00B53376">
        <w:rPr>
          <w:rFonts w:ascii="Times New Roman" w:eastAsia="宋体" w:hAnsi="Times New Roman"/>
          <w:szCs w:val="21"/>
        </w:rPr>
        <w:t xml:space="preserve">0.2 mM D-Biotin </w:t>
      </w:r>
      <w:r w:rsidR="006C495D" w:rsidRPr="00B53376">
        <w:rPr>
          <w:rFonts w:ascii="Times New Roman" w:eastAsia="宋体" w:hAnsi="Times New Roman"/>
          <w:szCs w:val="21"/>
        </w:rPr>
        <w:t xml:space="preserve">and 10 folds </w:t>
      </w:r>
      <w:r w:rsidR="006C495D" w:rsidRPr="00B53376">
        <w:rPr>
          <w:rFonts w:ascii="Times New Roman" w:eastAsia="宋体" w:hAnsi="Times New Roman" w:hint="eastAsia"/>
          <w:szCs w:val="21"/>
        </w:rPr>
        <w:t>bisamide of the 1,4-dibromobutane</w:t>
      </w:r>
      <w:r w:rsidR="006C495D" w:rsidRPr="00B53376">
        <w:rPr>
          <w:rFonts w:ascii="Times New Roman" w:eastAsia="宋体" w:hAnsi="Times New Roman"/>
          <w:szCs w:val="21"/>
        </w:rPr>
        <w:t xml:space="preserve"> were added</w:t>
      </w:r>
      <w:r w:rsidR="001D5FFB" w:rsidRPr="00B53376">
        <w:rPr>
          <w:rFonts w:ascii="Times New Roman" w:eastAsia="宋体" w:hAnsi="Times New Roman"/>
          <w:szCs w:val="21"/>
        </w:rPr>
        <w:t xml:space="preserve"> simultaneously</w:t>
      </w:r>
      <w:r w:rsidR="006C495D" w:rsidRPr="00B53376">
        <w:rPr>
          <w:rFonts w:ascii="Times New Roman" w:eastAsia="宋体" w:hAnsi="Times New Roman"/>
          <w:szCs w:val="21"/>
        </w:rPr>
        <w:t>. After adjusting the pH to</w:t>
      </w:r>
      <w:r w:rsidR="00E70197" w:rsidRPr="00B53376">
        <w:rPr>
          <w:rFonts w:ascii="Times New Roman" w:eastAsia="宋体" w:hAnsi="Times New Roman"/>
          <w:szCs w:val="21"/>
        </w:rPr>
        <w:t xml:space="preserve"> 9.5 by NaOH, the mixture was placed in </w:t>
      </w:r>
      <w:r w:rsidRPr="00B53376">
        <w:rPr>
          <w:rFonts w:ascii="Times New Roman" w:eastAsia="宋体" w:hAnsi="Times New Roman" w:hint="eastAsia"/>
          <w:szCs w:val="21"/>
        </w:rPr>
        <w:t>37</w:t>
      </w:r>
      <w:r w:rsidRPr="00B53376">
        <w:rPr>
          <w:rFonts w:ascii="Times New Roman" w:eastAsia="宋体" w:hAnsi="Times New Roman" w:hint="eastAsia"/>
          <w:szCs w:val="21"/>
        </w:rPr>
        <w:t>℃</w:t>
      </w:r>
      <w:r w:rsidR="00E70197" w:rsidRPr="00B53376">
        <w:rPr>
          <w:rFonts w:ascii="Times New Roman" w:eastAsia="宋体" w:hAnsi="Times New Roman" w:hint="eastAsia"/>
          <w:szCs w:val="21"/>
        </w:rPr>
        <w:t xml:space="preserve"> </w:t>
      </w:r>
      <w:r w:rsidR="00E70197" w:rsidRPr="00B53376">
        <w:rPr>
          <w:rFonts w:ascii="Times New Roman" w:eastAsia="宋体" w:hAnsi="Times New Roman"/>
          <w:szCs w:val="21"/>
        </w:rPr>
        <w:t>for about 10 h. The final re</w:t>
      </w:r>
      <w:r w:rsidR="001D5FFB" w:rsidRPr="00B53376">
        <w:rPr>
          <w:rFonts w:ascii="Times New Roman" w:eastAsia="宋体" w:hAnsi="Times New Roman"/>
          <w:szCs w:val="21"/>
        </w:rPr>
        <w:t xml:space="preserve">action mixture was further purified by </w:t>
      </w:r>
      <w:r w:rsidR="001D5FFB" w:rsidRPr="00B53376">
        <w:rPr>
          <w:rFonts w:ascii="Times New Roman" w:eastAsia="宋体" w:hAnsi="Times New Roman"/>
          <w:szCs w:val="21"/>
        </w:rPr>
        <w:t>Superdex 75 16/60</w:t>
      </w:r>
      <w:r w:rsidR="001D5FFB" w:rsidRPr="00B53376">
        <w:rPr>
          <w:rFonts w:ascii="Times New Roman" w:eastAsia="宋体" w:hAnsi="Times New Roman"/>
          <w:szCs w:val="21"/>
        </w:rPr>
        <w:t xml:space="preserve"> </w:t>
      </w:r>
      <w:r w:rsidR="001D5FFB" w:rsidRPr="00B53376">
        <w:rPr>
          <w:rFonts w:ascii="Times New Roman" w:eastAsia="宋体" w:hAnsi="Times New Roman"/>
          <w:szCs w:val="21"/>
        </w:rPr>
        <w:t>in Gel filtration buffer</w:t>
      </w:r>
      <w:r w:rsidR="001D5FFB" w:rsidRPr="00B53376">
        <w:rPr>
          <w:rFonts w:ascii="Times New Roman" w:eastAsia="宋体" w:hAnsi="Times New Roman"/>
          <w:szCs w:val="21"/>
        </w:rPr>
        <w:t>.</w:t>
      </w:r>
    </w:p>
    <w:p w:rsidR="0078136E" w:rsidRPr="00B53376" w:rsidRDefault="0078136E" w:rsidP="0078136E">
      <w:pPr>
        <w:spacing w:line="120" w:lineRule="atLeast"/>
        <w:rPr>
          <w:rFonts w:ascii="Times New Roman" w:eastAsia="宋体" w:hAnsi="Times New Roman" w:hint="eastAsia"/>
          <w:szCs w:val="21"/>
        </w:rPr>
      </w:pPr>
    </w:p>
    <w:p w:rsidR="00B77D98" w:rsidRPr="00B53376" w:rsidRDefault="00B77D98" w:rsidP="00B77D98">
      <w:pPr>
        <w:pStyle w:val="a5"/>
        <w:numPr>
          <w:ilvl w:val="0"/>
          <w:numId w:val="1"/>
        </w:numPr>
        <w:spacing w:line="120" w:lineRule="atLeast"/>
        <w:ind w:firstLineChars="0"/>
        <w:rPr>
          <w:rFonts w:ascii="Times New Roman" w:eastAsia="宋体" w:hAnsi="Times New Roman"/>
          <w:b/>
          <w:szCs w:val="21"/>
        </w:rPr>
      </w:pPr>
      <w:r w:rsidRPr="00B53376">
        <w:rPr>
          <w:rFonts w:ascii="Times New Roman" w:eastAsia="宋体" w:hAnsi="Times New Roman"/>
          <w:b/>
          <w:szCs w:val="21"/>
        </w:rPr>
        <w:t>Deubiquitination assay</w:t>
      </w:r>
    </w:p>
    <w:p w:rsidR="00B77D98" w:rsidRPr="00B53376" w:rsidRDefault="00B77D98" w:rsidP="00B77D98">
      <w:pPr>
        <w:spacing w:line="120" w:lineRule="atLeast"/>
        <w:ind w:firstLine="360"/>
        <w:rPr>
          <w:rFonts w:ascii="Times New Roman" w:eastAsia="宋体" w:hAnsi="Times New Roman"/>
          <w:szCs w:val="21"/>
        </w:rPr>
      </w:pPr>
      <w:r w:rsidRPr="00B53376">
        <w:rPr>
          <w:rFonts w:ascii="Times New Roman" w:eastAsia="宋体" w:hAnsi="Times New Roman"/>
          <w:szCs w:val="21"/>
        </w:rPr>
        <w:t xml:space="preserve">DUBs were diluted in Gel filtration buffer and incubated at 37 °C for 5 min. The DUB assays were subsequently carried out where </w:t>
      </w:r>
      <w:r w:rsidR="00450783" w:rsidRPr="00B53376">
        <w:rPr>
          <w:rFonts w:ascii="Times New Roman" w:eastAsia="宋体" w:hAnsi="Times New Roman"/>
          <w:szCs w:val="21"/>
        </w:rPr>
        <w:t>1</w:t>
      </w:r>
      <w:r w:rsidRPr="00B53376">
        <w:rPr>
          <w:rFonts w:ascii="Times New Roman" w:eastAsia="宋体" w:hAnsi="Times New Roman"/>
          <w:szCs w:val="21"/>
        </w:rPr>
        <w:t xml:space="preserve"> µM of DUB was incubated with 30 µM diUb</w:t>
      </w:r>
      <w:r w:rsidR="008432FA" w:rsidRPr="00B53376">
        <w:rPr>
          <w:rFonts w:ascii="Times New Roman" w:eastAsia="宋体" w:hAnsi="Times New Roman"/>
          <w:szCs w:val="21"/>
        </w:rPr>
        <w:t>s</w:t>
      </w:r>
      <w:r w:rsidRPr="00B53376">
        <w:rPr>
          <w:rFonts w:ascii="Times New Roman" w:eastAsia="宋体" w:hAnsi="Times New Roman"/>
          <w:szCs w:val="21"/>
        </w:rPr>
        <w:t xml:space="preserve"> in Gel filtration buffer in a reaction volume of 25 </w:t>
      </w:r>
      <w:r w:rsidRPr="00B53376">
        <w:rPr>
          <w:rFonts w:ascii="Times New Roman" w:eastAsia="宋体" w:hAnsi="Times New Roman" w:hint="eastAsia"/>
          <w:szCs w:val="21"/>
        </w:rPr>
        <w:t>µ</w:t>
      </w:r>
      <w:r w:rsidRPr="00B53376">
        <w:rPr>
          <w:rFonts w:ascii="Times New Roman" w:eastAsia="宋体" w:hAnsi="Times New Roman"/>
          <w:szCs w:val="21"/>
        </w:rPr>
        <w:t>l. The reactions were incubated at 37 °C and</w:t>
      </w:r>
      <w:r w:rsidRPr="00B53376">
        <w:rPr>
          <w:rFonts w:ascii="Times New Roman" w:eastAsia="宋体" w:hAnsi="Times New Roman"/>
        </w:rPr>
        <w:t xml:space="preserve"> </w:t>
      </w:r>
      <w:r w:rsidRPr="00B53376">
        <w:rPr>
          <w:rFonts w:ascii="Times New Roman" w:eastAsia="宋体" w:hAnsi="Times New Roman" w:cs="Times New Roman"/>
        </w:rPr>
        <w:t xml:space="preserve">6 </w:t>
      </w:r>
      <w:r w:rsidRPr="00B53376">
        <w:rPr>
          <w:rFonts w:ascii="Times New Roman" w:eastAsia="宋体" w:hAnsi="Times New Roman" w:hint="eastAsia"/>
          <w:szCs w:val="21"/>
        </w:rPr>
        <w:t>µ</w:t>
      </w:r>
      <w:r w:rsidRPr="00B53376">
        <w:rPr>
          <w:rFonts w:ascii="Times New Roman" w:eastAsia="宋体" w:hAnsi="Times New Roman"/>
          <w:szCs w:val="21"/>
        </w:rPr>
        <w:t>l samples were taken at different</w:t>
      </w:r>
      <w:r w:rsidRPr="00B53376">
        <w:rPr>
          <w:rFonts w:ascii="Times New Roman" w:eastAsia="宋体" w:hAnsi="Times New Roman" w:hint="eastAsia"/>
          <w:szCs w:val="21"/>
        </w:rPr>
        <w:t xml:space="preserve"> </w:t>
      </w:r>
      <w:r w:rsidRPr="00B53376">
        <w:rPr>
          <w:rFonts w:ascii="Times New Roman" w:eastAsia="宋体" w:hAnsi="Times New Roman"/>
          <w:szCs w:val="21"/>
        </w:rPr>
        <w:t>time points and directly mixed with 4</w:t>
      </w:r>
      <w:r w:rsidRPr="00B53376">
        <w:rPr>
          <w:rFonts w:ascii="Times New Roman" w:eastAsia="宋体" w:hAnsi="Times New Roman" w:cs="Times New Roman"/>
          <w:szCs w:val="21"/>
        </w:rPr>
        <w:t>×</w:t>
      </w:r>
      <w:r w:rsidRPr="00B53376">
        <w:rPr>
          <w:rFonts w:ascii="Times New Roman" w:eastAsia="宋体" w:hAnsi="Times New Roman"/>
          <w:szCs w:val="21"/>
        </w:rPr>
        <w:t>SDS sample buffer to stop the reaction. The samples were separated on 4-12% SDS-PAGE gel (Life Technology) and stained by Coomassie brilliant blue G-250.</w:t>
      </w:r>
    </w:p>
    <w:p w:rsidR="00B77D98" w:rsidRPr="00B53376" w:rsidRDefault="00B77D98" w:rsidP="00B77D98">
      <w:pPr>
        <w:spacing w:line="120" w:lineRule="atLeast"/>
        <w:ind w:firstLine="360"/>
        <w:rPr>
          <w:rFonts w:ascii="Times New Roman" w:eastAsia="宋体" w:hAnsi="Times New Roman"/>
          <w:szCs w:val="21"/>
        </w:rPr>
      </w:pPr>
    </w:p>
    <w:p w:rsidR="00B77D98" w:rsidRPr="00B53376" w:rsidRDefault="00B77D98" w:rsidP="00B77D98">
      <w:pPr>
        <w:pStyle w:val="a5"/>
        <w:numPr>
          <w:ilvl w:val="0"/>
          <w:numId w:val="1"/>
        </w:numPr>
        <w:spacing w:line="120" w:lineRule="atLeast"/>
        <w:ind w:firstLineChars="0"/>
        <w:rPr>
          <w:rFonts w:ascii="Times New Roman" w:eastAsia="宋体" w:hAnsi="Times New Roman"/>
          <w:b/>
          <w:szCs w:val="21"/>
        </w:rPr>
      </w:pPr>
      <w:r w:rsidRPr="00B53376">
        <w:rPr>
          <w:rFonts w:ascii="Times New Roman" w:eastAsia="宋体" w:hAnsi="Times New Roman"/>
          <w:b/>
          <w:szCs w:val="21"/>
        </w:rPr>
        <w:t>Ub-PA crosslinking assay</w:t>
      </w:r>
    </w:p>
    <w:p w:rsidR="00B77D98" w:rsidRPr="00B53376" w:rsidRDefault="00B77D98" w:rsidP="00B77D98">
      <w:pPr>
        <w:spacing w:line="120" w:lineRule="atLeast"/>
        <w:ind w:firstLine="360"/>
        <w:rPr>
          <w:rFonts w:ascii="Times New Roman" w:eastAsia="宋体" w:hAnsi="Times New Roman"/>
          <w:szCs w:val="21"/>
        </w:rPr>
      </w:pPr>
      <w:r w:rsidRPr="00B53376">
        <w:rPr>
          <w:rFonts w:ascii="Times New Roman" w:eastAsia="宋体" w:hAnsi="Times New Roman"/>
          <w:szCs w:val="21"/>
        </w:rPr>
        <w:t xml:space="preserve">DUBs were diluted in Gel filtration buffer and incubated at 37 °C for 5 min. The crosslinking </w:t>
      </w:r>
      <w:r w:rsidRPr="00B53376">
        <w:rPr>
          <w:rFonts w:ascii="Times New Roman" w:eastAsia="宋体" w:hAnsi="Times New Roman"/>
          <w:szCs w:val="21"/>
        </w:rPr>
        <w:lastRenderedPageBreak/>
        <w:t>assays were subsequently carried out where 20 µM of DUB was incubated with 100 µM Ub-PA in Gel</w:t>
      </w:r>
      <w:r w:rsidR="004252E8" w:rsidRPr="00B53376">
        <w:rPr>
          <w:rFonts w:ascii="Times New Roman" w:eastAsia="宋体" w:hAnsi="Times New Roman"/>
          <w:szCs w:val="21"/>
        </w:rPr>
        <w:t xml:space="preserve"> </w:t>
      </w:r>
      <w:r w:rsidRPr="00B53376">
        <w:rPr>
          <w:rFonts w:ascii="Times New Roman" w:eastAsia="宋体" w:hAnsi="Times New Roman"/>
          <w:szCs w:val="21"/>
        </w:rPr>
        <w:t xml:space="preserve">filtration buffer in a reaction volume of 25 </w:t>
      </w:r>
      <w:r w:rsidRPr="00B53376">
        <w:rPr>
          <w:rFonts w:ascii="Times New Roman" w:eastAsia="宋体" w:hAnsi="Times New Roman" w:hint="eastAsia"/>
          <w:szCs w:val="21"/>
        </w:rPr>
        <w:t>µ</w:t>
      </w:r>
      <w:r w:rsidRPr="00B53376">
        <w:rPr>
          <w:rFonts w:ascii="Times New Roman" w:eastAsia="宋体" w:hAnsi="Times New Roman"/>
          <w:szCs w:val="21"/>
        </w:rPr>
        <w:t>L. The reactions were incubated at 37 °C and</w:t>
      </w:r>
      <w:r w:rsidRPr="00B53376">
        <w:rPr>
          <w:rFonts w:ascii="Times New Roman" w:eastAsia="宋体" w:hAnsi="Times New Roman"/>
        </w:rPr>
        <w:t xml:space="preserve"> </w:t>
      </w:r>
      <w:r w:rsidRPr="00B53376">
        <w:rPr>
          <w:rFonts w:ascii="Times New Roman" w:eastAsia="宋体" w:hAnsi="Times New Roman" w:cs="Times New Roman"/>
        </w:rPr>
        <w:t xml:space="preserve">6 </w:t>
      </w:r>
      <w:r w:rsidRPr="00B53376">
        <w:rPr>
          <w:rFonts w:ascii="Times New Roman" w:eastAsia="宋体" w:hAnsi="Times New Roman" w:hint="eastAsia"/>
          <w:szCs w:val="21"/>
        </w:rPr>
        <w:t>µ</w:t>
      </w:r>
      <w:r w:rsidRPr="00B53376">
        <w:rPr>
          <w:rFonts w:ascii="Times New Roman" w:eastAsia="宋体" w:hAnsi="Times New Roman"/>
          <w:szCs w:val="21"/>
        </w:rPr>
        <w:t>L samples were taken at different</w:t>
      </w:r>
      <w:r w:rsidRPr="00B53376">
        <w:rPr>
          <w:rFonts w:ascii="Times New Roman" w:eastAsia="宋体" w:hAnsi="Times New Roman" w:hint="eastAsia"/>
          <w:szCs w:val="21"/>
        </w:rPr>
        <w:t xml:space="preserve"> </w:t>
      </w:r>
      <w:r w:rsidRPr="00B53376">
        <w:rPr>
          <w:rFonts w:ascii="Times New Roman" w:eastAsia="宋体" w:hAnsi="Times New Roman"/>
          <w:szCs w:val="21"/>
        </w:rPr>
        <w:t>time points and directly mixed with 4</w:t>
      </w:r>
      <w:r w:rsidRPr="00B53376">
        <w:rPr>
          <w:rFonts w:ascii="Times New Roman" w:eastAsia="宋体" w:hAnsi="Times New Roman" w:cs="Times New Roman"/>
          <w:szCs w:val="21"/>
        </w:rPr>
        <w:t>×</w:t>
      </w:r>
      <w:r w:rsidRPr="00B53376">
        <w:rPr>
          <w:rFonts w:ascii="Times New Roman" w:eastAsia="宋体" w:hAnsi="Times New Roman"/>
          <w:szCs w:val="21"/>
        </w:rPr>
        <w:t>SDS sample buffer to stop the reaction. The samples were separated on 4-12% SDS-PAGE gel (Life Technology) and stained by Coomassie brilliant blue G-250.</w:t>
      </w:r>
    </w:p>
    <w:p w:rsidR="00B77D98" w:rsidRPr="00B53376" w:rsidRDefault="00B77D98" w:rsidP="00B77D98">
      <w:pPr>
        <w:spacing w:line="120" w:lineRule="atLeast"/>
        <w:ind w:firstLine="360"/>
        <w:rPr>
          <w:rFonts w:ascii="Times New Roman" w:eastAsia="宋体" w:hAnsi="Times New Roman"/>
          <w:szCs w:val="21"/>
        </w:rPr>
      </w:pPr>
    </w:p>
    <w:p w:rsidR="00B77D98" w:rsidRPr="00B53376" w:rsidRDefault="00B77D98" w:rsidP="00B77D98">
      <w:pPr>
        <w:pStyle w:val="a5"/>
        <w:numPr>
          <w:ilvl w:val="0"/>
          <w:numId w:val="1"/>
        </w:numPr>
        <w:spacing w:line="120" w:lineRule="atLeast"/>
        <w:ind w:firstLineChars="0"/>
        <w:rPr>
          <w:rFonts w:ascii="Times New Roman" w:eastAsia="宋体" w:hAnsi="Times New Roman"/>
          <w:b/>
          <w:szCs w:val="21"/>
        </w:rPr>
      </w:pPr>
      <w:r w:rsidRPr="00B53376">
        <w:rPr>
          <w:rFonts w:ascii="Times New Roman" w:eastAsia="宋体" w:hAnsi="Times New Roman"/>
          <w:b/>
          <w:szCs w:val="21"/>
        </w:rPr>
        <w:t>Ub-AMC hydrolysis essay</w:t>
      </w:r>
    </w:p>
    <w:p w:rsidR="00B77D98" w:rsidRPr="00B53376" w:rsidRDefault="00B77D98" w:rsidP="00B77D98">
      <w:pPr>
        <w:spacing w:line="120" w:lineRule="atLeast"/>
        <w:ind w:firstLine="360"/>
        <w:rPr>
          <w:rFonts w:ascii="Times New Roman" w:eastAsia="宋体" w:hAnsi="Times New Roman"/>
          <w:szCs w:val="21"/>
        </w:rPr>
      </w:pPr>
      <w:r w:rsidRPr="00B53376">
        <w:rPr>
          <w:rFonts w:ascii="Times New Roman" w:eastAsia="宋体" w:hAnsi="Times New Roman"/>
          <w:szCs w:val="21"/>
        </w:rPr>
        <w:t>Ub-AMC was diluted in Gel filtration buffer to 40 nM. For each reaction 100 µL of diluted substrate in a black 96-well low volume plate (Corning) was mixed with 100 µL of 4 µM DUBs at room temperature. The rate of AMC generation was measured using a Synergy HT detector (Biotek). Fluorescent intensities were recorded following excitation at 340 nm and emission at 440 nm.</w:t>
      </w:r>
    </w:p>
    <w:p w:rsidR="00B15BAC" w:rsidRPr="00B53376" w:rsidRDefault="00B15BAC">
      <w:pPr>
        <w:widowControl/>
        <w:jc w:val="left"/>
        <w:rPr>
          <w:rFonts w:ascii="Times New Roman" w:eastAsia="宋体" w:hAnsi="Times New Roman"/>
          <w:sz w:val="24"/>
          <w:szCs w:val="24"/>
        </w:rPr>
      </w:pPr>
      <w:r w:rsidRPr="00B53376">
        <w:rPr>
          <w:rFonts w:ascii="Times New Roman" w:eastAsia="宋体" w:hAnsi="Times New Roman"/>
          <w:sz w:val="24"/>
          <w:szCs w:val="24"/>
        </w:rPr>
        <w:br w:type="page"/>
      </w:r>
    </w:p>
    <w:p w:rsidR="00B77D98" w:rsidRPr="00B53376" w:rsidRDefault="00B77D98" w:rsidP="00B77D98">
      <w:pPr>
        <w:widowControl/>
        <w:spacing w:before="240" w:after="120"/>
        <w:jc w:val="center"/>
        <w:rPr>
          <w:rFonts w:ascii="Times New Roman" w:eastAsia="宋体" w:hAnsi="Times New Roman"/>
          <w:sz w:val="22"/>
        </w:rPr>
      </w:pPr>
      <w:r w:rsidRPr="00B53376">
        <w:rPr>
          <w:rFonts w:ascii="Times New Roman" w:eastAsia="宋体" w:hAnsi="Times New Roman" w:hint="eastAsia"/>
          <w:sz w:val="22"/>
        </w:rPr>
        <w:lastRenderedPageBreak/>
        <w:t>Table</w:t>
      </w:r>
      <w:r w:rsidRPr="00B53376">
        <w:rPr>
          <w:rFonts w:ascii="Times New Roman" w:eastAsia="宋体" w:hAnsi="Times New Roman"/>
          <w:sz w:val="22"/>
        </w:rPr>
        <w:t xml:space="preserve"> S1 Data Collection and Refinement Statistics</w:t>
      </w:r>
    </w:p>
    <w:tbl>
      <w:tblPr>
        <w:tblW w:w="8648"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365"/>
        <w:gridCol w:w="2172"/>
        <w:gridCol w:w="1417"/>
        <w:gridCol w:w="522"/>
        <w:gridCol w:w="2172"/>
      </w:tblGrid>
      <w:tr w:rsidR="00C0751E" w:rsidRPr="00B53376" w:rsidTr="00A21F6F">
        <w:trPr>
          <w:trHeight w:val="469"/>
          <w:jc w:val="center"/>
        </w:trPr>
        <w:tc>
          <w:tcPr>
            <w:tcW w:w="2365" w:type="dxa"/>
            <w:tcBorders>
              <w:top w:val="single" w:sz="12" w:space="0" w:color="auto"/>
              <w:bottom w:val="single" w:sz="4" w:space="0" w:color="auto"/>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p>
        </w:tc>
        <w:tc>
          <w:tcPr>
            <w:tcW w:w="2172" w:type="dxa"/>
            <w:tcBorders>
              <w:top w:val="single" w:sz="12" w:space="0" w:color="auto"/>
              <w:bottom w:val="single" w:sz="4" w:space="0" w:color="auto"/>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sz w:val="22"/>
              </w:rPr>
              <w:t>Apo-OsOTUB1</w:t>
            </w:r>
          </w:p>
        </w:tc>
        <w:tc>
          <w:tcPr>
            <w:tcW w:w="1417" w:type="dxa"/>
            <w:tcBorders>
              <w:top w:val="single" w:sz="12" w:space="0" w:color="auto"/>
              <w:bottom w:val="single" w:sz="4" w:space="0" w:color="auto"/>
            </w:tcBorders>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sz w:val="22"/>
              </w:rPr>
              <w:t>OsOTUB</w:t>
            </w:r>
            <w:r w:rsidRPr="00B53376">
              <w:rPr>
                <w:rFonts w:ascii="Times New Roman" w:eastAsia="宋体" w:hAnsi="Times New Roman" w:hint="eastAsia"/>
                <w:sz w:val="22"/>
              </w:rPr>
              <w:t>1~</w:t>
            </w:r>
            <w:r w:rsidRPr="00B53376">
              <w:rPr>
                <w:rFonts w:ascii="Times New Roman" w:eastAsia="宋体" w:hAnsi="Times New Roman"/>
                <w:sz w:val="22"/>
              </w:rPr>
              <w:t>UbPA</w:t>
            </w:r>
          </w:p>
        </w:tc>
        <w:tc>
          <w:tcPr>
            <w:tcW w:w="2694" w:type="dxa"/>
            <w:gridSpan w:val="2"/>
            <w:tcBorders>
              <w:top w:val="single" w:sz="12" w:space="0" w:color="auto"/>
              <w:bottom w:val="single" w:sz="4" w:space="0" w:color="auto"/>
            </w:tcBorders>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sz w:val="22"/>
              </w:rPr>
              <w:t>OsOTUB1~M1-diUb-DHA</w:t>
            </w:r>
          </w:p>
        </w:tc>
      </w:tr>
      <w:tr w:rsidR="00A21F6F" w:rsidRPr="00B53376" w:rsidTr="00A21F6F">
        <w:trPr>
          <w:trHeight w:val="469"/>
          <w:jc w:val="center"/>
        </w:trPr>
        <w:tc>
          <w:tcPr>
            <w:tcW w:w="2365" w:type="dxa"/>
            <w:tcBorders>
              <w:top w:val="single" w:sz="4" w:space="0" w:color="auto"/>
              <w:bottom w:val="nil"/>
            </w:tcBorders>
            <w:shd w:val="clear" w:color="auto" w:fill="auto"/>
            <w:vAlign w:val="center"/>
          </w:tcPr>
          <w:p w:rsidR="00A21F6F" w:rsidRPr="00B53376" w:rsidRDefault="00A21F6F"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PDB code</w:t>
            </w:r>
          </w:p>
        </w:tc>
        <w:tc>
          <w:tcPr>
            <w:tcW w:w="2172" w:type="dxa"/>
            <w:tcBorders>
              <w:top w:val="single" w:sz="4" w:space="0" w:color="auto"/>
              <w:bottom w:val="nil"/>
            </w:tcBorders>
            <w:shd w:val="clear" w:color="auto" w:fill="auto"/>
            <w:vAlign w:val="center"/>
          </w:tcPr>
          <w:p w:rsidR="00A21F6F" w:rsidRPr="00B53376" w:rsidRDefault="00A21F6F"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6K9N</w:t>
            </w:r>
          </w:p>
        </w:tc>
        <w:tc>
          <w:tcPr>
            <w:tcW w:w="1417" w:type="dxa"/>
            <w:tcBorders>
              <w:top w:val="single" w:sz="4" w:space="0" w:color="auto"/>
              <w:bottom w:val="nil"/>
            </w:tcBorders>
          </w:tcPr>
          <w:p w:rsidR="00A21F6F" w:rsidRPr="00B53376" w:rsidRDefault="00A21F6F"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6K9P</w:t>
            </w:r>
          </w:p>
        </w:tc>
        <w:tc>
          <w:tcPr>
            <w:tcW w:w="2694" w:type="dxa"/>
            <w:gridSpan w:val="2"/>
            <w:tcBorders>
              <w:top w:val="single" w:sz="4" w:space="0" w:color="auto"/>
              <w:bottom w:val="nil"/>
            </w:tcBorders>
          </w:tcPr>
          <w:p w:rsidR="00A21F6F" w:rsidRPr="00B53376" w:rsidRDefault="00A21F6F"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6KBE</w:t>
            </w:r>
          </w:p>
        </w:tc>
      </w:tr>
      <w:tr w:rsidR="00C0751E" w:rsidRPr="00B53376" w:rsidTr="00C0751E">
        <w:trPr>
          <w:trHeight w:val="247"/>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b/>
                <w:sz w:val="22"/>
              </w:rPr>
            </w:pPr>
            <w:r w:rsidRPr="00B53376">
              <w:rPr>
                <w:rFonts w:ascii="Times New Roman" w:eastAsia="宋体" w:hAnsi="Times New Roman"/>
                <w:b/>
                <w:sz w:val="22"/>
              </w:rPr>
              <w:t>Data collection</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hint="eastAsia"/>
                <w:sz w:val="22"/>
              </w:rPr>
            </w:pP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p>
        </w:tc>
      </w:tr>
      <w:tr w:rsidR="00C0751E" w:rsidRPr="00B53376" w:rsidTr="00C0751E">
        <w:trPr>
          <w:trHeight w:val="160"/>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sz w:val="22"/>
              </w:rPr>
              <w:t>S</w:t>
            </w:r>
            <w:r w:rsidRPr="00B53376">
              <w:rPr>
                <w:rFonts w:ascii="Times New Roman" w:eastAsia="宋体" w:hAnsi="Times New Roman"/>
                <w:sz w:val="22"/>
              </w:rPr>
              <w:t>pace group</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i/>
                <w:sz w:val="22"/>
              </w:rPr>
              <w:t>P</w:t>
            </w:r>
            <w:r w:rsidRPr="00B53376">
              <w:rPr>
                <w:rFonts w:ascii="Times New Roman" w:eastAsia="宋体" w:hAnsi="Times New Roman"/>
                <w:sz w:val="22"/>
              </w:rPr>
              <w:t>2</w:t>
            </w:r>
            <w:r w:rsidRPr="00B53376">
              <w:rPr>
                <w:rFonts w:ascii="Times New Roman" w:eastAsia="宋体" w:hAnsi="Times New Roman"/>
                <w:sz w:val="22"/>
                <w:vertAlign w:val="subscript"/>
              </w:rPr>
              <w:t>1</w:t>
            </w:r>
            <w:r w:rsidRPr="00B53376">
              <w:rPr>
                <w:rFonts w:ascii="Times New Roman" w:eastAsia="宋体" w:hAnsi="Times New Roman"/>
                <w:sz w:val="22"/>
              </w:rPr>
              <w:t>2</w:t>
            </w:r>
            <w:r w:rsidRPr="00B53376">
              <w:rPr>
                <w:rFonts w:ascii="Times New Roman" w:eastAsia="宋体" w:hAnsi="Times New Roman"/>
                <w:sz w:val="22"/>
                <w:vertAlign w:val="subscript"/>
              </w:rPr>
              <w:t>1</w:t>
            </w:r>
            <w:r w:rsidRPr="00B53376">
              <w:rPr>
                <w:rFonts w:ascii="Times New Roman" w:eastAsia="宋体" w:hAnsi="Times New Roman"/>
                <w:sz w:val="22"/>
              </w:rPr>
              <w:t>2</w:t>
            </w:r>
            <w:r w:rsidRPr="00B53376">
              <w:rPr>
                <w:rFonts w:ascii="Times New Roman" w:eastAsia="宋体" w:hAnsi="Times New Roman"/>
                <w:sz w:val="22"/>
                <w:vertAlign w:val="subscript"/>
              </w:rPr>
              <w:t>1</w:t>
            </w: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i/>
                <w:sz w:val="22"/>
              </w:rPr>
              <w:t>P</w:t>
            </w:r>
            <w:r w:rsidRPr="00B53376">
              <w:rPr>
                <w:rFonts w:ascii="Times New Roman" w:eastAsia="宋体" w:hAnsi="Times New Roman"/>
                <w:sz w:val="22"/>
              </w:rPr>
              <w:t>1</w:t>
            </w: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i/>
                <w:sz w:val="22"/>
              </w:rPr>
              <w:t>P</w:t>
            </w:r>
            <w:r w:rsidRPr="00B53376">
              <w:rPr>
                <w:rFonts w:ascii="Times New Roman" w:eastAsia="宋体" w:hAnsi="Times New Roman"/>
                <w:sz w:val="22"/>
              </w:rPr>
              <w:t>1</w:t>
            </w:r>
          </w:p>
        </w:tc>
      </w:tr>
      <w:tr w:rsidR="00C0751E" w:rsidRPr="00B53376" w:rsidTr="00C0751E">
        <w:trPr>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Cell dimensions</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p>
        </w:tc>
      </w:tr>
      <w:tr w:rsidR="00C0751E" w:rsidRPr="00B53376" w:rsidTr="00C0751E">
        <w:trPr>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i/>
                <w:sz w:val="22"/>
              </w:rPr>
              <w:t>a</w:t>
            </w:r>
            <w:r w:rsidRPr="00B53376">
              <w:rPr>
                <w:rFonts w:ascii="Times New Roman" w:eastAsia="宋体" w:hAnsi="Times New Roman"/>
                <w:i/>
                <w:sz w:val="22"/>
              </w:rPr>
              <w:t>, b, c</w:t>
            </w:r>
            <w:r w:rsidRPr="00B53376">
              <w:rPr>
                <w:rFonts w:ascii="Times New Roman" w:eastAsia="宋体" w:hAnsi="Times New Roman"/>
                <w:sz w:val="22"/>
              </w:rPr>
              <w:t xml:space="preserve"> (</w:t>
            </w:r>
            <w:r w:rsidRPr="00B53376">
              <w:rPr>
                <w:rFonts w:ascii="Times New Roman" w:eastAsia="宋体" w:hAnsi="Times New Roman" w:hint="eastAsia"/>
                <w:sz w:val="22"/>
              </w:rPr>
              <w:t>Å</w:t>
            </w:r>
            <w:r w:rsidRPr="00B53376">
              <w:rPr>
                <w:rFonts w:ascii="Times New Roman" w:eastAsia="宋体" w:hAnsi="Times New Roman"/>
                <w:sz w:val="22"/>
              </w:rPr>
              <w:t>)</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sz w:val="22"/>
              </w:rPr>
              <w:t>5</w:t>
            </w:r>
            <w:r w:rsidRPr="00B53376">
              <w:rPr>
                <w:rFonts w:ascii="Times New Roman" w:eastAsia="宋体" w:hAnsi="Times New Roman"/>
                <w:sz w:val="22"/>
              </w:rPr>
              <w:t>9.69, 144.81, 155.85</w:t>
            </w: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sz w:val="22"/>
              </w:rPr>
              <w:t>4</w:t>
            </w:r>
            <w:r w:rsidRPr="00B53376">
              <w:rPr>
                <w:rFonts w:ascii="Times New Roman" w:eastAsia="宋体" w:hAnsi="Times New Roman"/>
                <w:sz w:val="22"/>
              </w:rPr>
              <w:t>8.90, 50.52, 75.34</w:t>
            </w: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sz w:val="22"/>
              </w:rPr>
              <w:t>5</w:t>
            </w:r>
            <w:r w:rsidRPr="00B53376">
              <w:rPr>
                <w:rFonts w:ascii="Times New Roman" w:eastAsia="宋体" w:hAnsi="Times New Roman"/>
                <w:sz w:val="22"/>
              </w:rPr>
              <w:t>7.40, 58.92, 112.40</w:t>
            </w:r>
          </w:p>
        </w:tc>
      </w:tr>
      <w:tr w:rsidR="00C0751E" w:rsidRPr="00B53376" w:rsidTr="00C0751E">
        <w:trPr>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α, β, γ (°)</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sz w:val="22"/>
              </w:rPr>
              <w:t>9</w:t>
            </w:r>
            <w:r w:rsidRPr="00B53376">
              <w:rPr>
                <w:rFonts w:ascii="Times New Roman" w:eastAsia="宋体" w:hAnsi="Times New Roman"/>
                <w:sz w:val="22"/>
              </w:rPr>
              <w:t>0.00, 90.00, 90.00</w:t>
            </w: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sz w:val="22"/>
              </w:rPr>
              <w:t>8</w:t>
            </w:r>
            <w:r w:rsidRPr="00B53376">
              <w:rPr>
                <w:rFonts w:ascii="Times New Roman" w:eastAsia="宋体" w:hAnsi="Times New Roman"/>
                <w:sz w:val="22"/>
              </w:rPr>
              <w:t>9.98, 90.01, 87.37</w:t>
            </w: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sz w:val="22"/>
              </w:rPr>
              <w:t>9</w:t>
            </w:r>
            <w:r w:rsidRPr="00B53376">
              <w:rPr>
                <w:rFonts w:ascii="Times New Roman" w:eastAsia="宋体" w:hAnsi="Times New Roman"/>
                <w:sz w:val="22"/>
              </w:rPr>
              <w:t>0.06, 89.98, 89.99</w:t>
            </w:r>
          </w:p>
        </w:tc>
      </w:tr>
      <w:tr w:rsidR="00C0751E" w:rsidRPr="00B53376" w:rsidTr="00C0751E">
        <w:trPr>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Resolution (</w:t>
            </w:r>
            <w:r w:rsidRPr="00B53376">
              <w:rPr>
                <w:rFonts w:ascii="Times New Roman" w:eastAsia="宋体" w:hAnsi="Times New Roman" w:hint="eastAsia"/>
                <w:sz w:val="22"/>
              </w:rPr>
              <w:t>Å</w:t>
            </w:r>
            <w:r w:rsidRPr="00B53376">
              <w:rPr>
                <w:rFonts w:ascii="Times New Roman" w:eastAsia="宋体" w:hAnsi="Times New Roman"/>
                <w:sz w:val="22"/>
              </w:rPr>
              <w:t>)</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47.4-2.25</w:t>
            </w:r>
          </w:p>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(2.29-2.25)</w:t>
            </w: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41.94-2.047</w:t>
            </w:r>
          </w:p>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(2.094-2.047)</w:t>
            </w: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41.1-1.98</w:t>
            </w:r>
          </w:p>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(2.01-1.98)</w:t>
            </w:r>
          </w:p>
        </w:tc>
      </w:tr>
      <w:tr w:rsidR="00C0751E" w:rsidRPr="00B53376" w:rsidTr="00C0751E">
        <w:trPr>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i/>
                <w:sz w:val="22"/>
              </w:rPr>
              <w:t>R</w:t>
            </w:r>
            <w:r w:rsidRPr="00B53376">
              <w:rPr>
                <w:rFonts w:ascii="Times New Roman" w:eastAsia="宋体" w:hAnsi="Times New Roman"/>
                <w:sz w:val="22"/>
                <w:vertAlign w:val="subscript"/>
              </w:rPr>
              <w:t>merge</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hint="eastAsia"/>
                <w:sz w:val="22"/>
              </w:rPr>
              <w:t>0</w:t>
            </w:r>
            <w:r w:rsidRPr="00B53376">
              <w:rPr>
                <w:rFonts w:ascii="Times New Roman" w:eastAsia="宋体" w:hAnsi="Times New Roman"/>
                <w:sz w:val="22"/>
              </w:rPr>
              <w:t>.097(0.643)</w:t>
            </w: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hint="eastAsia"/>
                <w:sz w:val="22"/>
              </w:rPr>
              <w:t>0</w:t>
            </w:r>
            <w:r w:rsidRPr="00B53376">
              <w:rPr>
                <w:rFonts w:ascii="Times New Roman" w:eastAsia="宋体" w:hAnsi="Times New Roman"/>
                <w:sz w:val="22"/>
              </w:rPr>
              <w:t>.137(1.387)</w:t>
            </w: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hint="eastAsia"/>
                <w:sz w:val="22"/>
              </w:rPr>
              <w:t>0</w:t>
            </w:r>
            <w:r w:rsidRPr="00B53376">
              <w:rPr>
                <w:rFonts w:ascii="Times New Roman" w:eastAsia="宋体" w:hAnsi="Times New Roman"/>
                <w:sz w:val="22"/>
              </w:rPr>
              <w:t>.055(0.395)</w:t>
            </w:r>
          </w:p>
        </w:tc>
      </w:tr>
      <w:tr w:rsidR="00C0751E" w:rsidRPr="00B53376" w:rsidTr="00C0751E">
        <w:trPr>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i/>
                <w:sz w:val="22"/>
              </w:rPr>
              <w:t xml:space="preserve">I </w:t>
            </w:r>
            <w:r w:rsidRPr="00B53376">
              <w:rPr>
                <w:rFonts w:ascii="Times New Roman" w:eastAsia="宋体" w:hAnsi="Times New Roman"/>
                <w:sz w:val="22"/>
              </w:rPr>
              <w:t>/ σ</w:t>
            </w:r>
            <w:r w:rsidRPr="00B53376">
              <w:rPr>
                <w:rFonts w:ascii="Times New Roman" w:eastAsia="宋体" w:hAnsi="Times New Roman"/>
                <w:i/>
                <w:sz w:val="22"/>
              </w:rPr>
              <w:t>I</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18.8 (7.5)</w:t>
            </w: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hint="eastAsia"/>
                <w:sz w:val="22"/>
              </w:rPr>
              <w:t>1</w:t>
            </w:r>
            <w:r w:rsidRPr="00B53376">
              <w:rPr>
                <w:rFonts w:ascii="Times New Roman" w:eastAsia="宋体" w:hAnsi="Times New Roman"/>
                <w:sz w:val="22"/>
              </w:rPr>
              <w:t>6.1 (2.1)</w:t>
            </w: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sz w:val="22"/>
              </w:rPr>
              <w:t>1</w:t>
            </w:r>
            <w:r w:rsidRPr="00B53376">
              <w:rPr>
                <w:rFonts w:ascii="Times New Roman" w:eastAsia="宋体" w:hAnsi="Times New Roman" w:hint="eastAsia"/>
                <w:sz w:val="22"/>
              </w:rPr>
              <w:t>8</w:t>
            </w:r>
            <w:r w:rsidRPr="00B53376">
              <w:rPr>
                <w:rFonts w:ascii="Times New Roman" w:eastAsia="宋体" w:hAnsi="Times New Roman"/>
                <w:sz w:val="22"/>
              </w:rPr>
              <w:t>.6 (4.1)</w:t>
            </w:r>
          </w:p>
        </w:tc>
      </w:tr>
      <w:tr w:rsidR="00C0751E" w:rsidRPr="00B53376" w:rsidTr="00C0751E">
        <w:trPr>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Completeness (%)</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99.7 (99.7)</w:t>
            </w: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97.0 (95.8)</w:t>
            </w: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96.6 (95.0)</w:t>
            </w:r>
          </w:p>
        </w:tc>
      </w:tr>
      <w:tr w:rsidR="00C0751E" w:rsidRPr="00B53376" w:rsidTr="00C0751E">
        <w:trPr>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sz w:val="22"/>
              </w:rPr>
              <w:t>Redundancy</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sz w:val="22"/>
              </w:rPr>
              <w:t>1</w:t>
            </w:r>
            <w:r w:rsidRPr="00B53376">
              <w:rPr>
                <w:rFonts w:ascii="Times New Roman" w:eastAsia="宋体" w:hAnsi="Times New Roman"/>
                <w:sz w:val="22"/>
              </w:rPr>
              <w:t>0.8 (10.4)</w:t>
            </w: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sz w:val="22"/>
              </w:rPr>
              <w:t>6</w:t>
            </w:r>
            <w:r w:rsidRPr="00B53376">
              <w:rPr>
                <w:rFonts w:ascii="Times New Roman" w:eastAsia="宋体" w:hAnsi="Times New Roman"/>
                <w:sz w:val="22"/>
              </w:rPr>
              <w:t>.0 (3.3)</w:t>
            </w: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3.6 (3.5)</w:t>
            </w:r>
          </w:p>
        </w:tc>
      </w:tr>
      <w:tr w:rsidR="00C0751E" w:rsidRPr="00B53376" w:rsidTr="00C0751E">
        <w:trPr>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b/>
                <w:sz w:val="22"/>
              </w:rPr>
            </w:pPr>
            <w:r w:rsidRPr="00B53376">
              <w:rPr>
                <w:rFonts w:ascii="Times New Roman" w:eastAsia="宋体" w:hAnsi="Times New Roman"/>
                <w:b/>
                <w:sz w:val="22"/>
              </w:rPr>
              <w:t>Refinement</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p>
        </w:tc>
      </w:tr>
      <w:tr w:rsidR="00C0751E" w:rsidRPr="00B53376" w:rsidTr="00C0751E">
        <w:trPr>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Resolution (</w:t>
            </w:r>
            <w:r w:rsidRPr="00B53376">
              <w:rPr>
                <w:rFonts w:ascii="Times New Roman" w:eastAsia="宋体" w:hAnsi="Times New Roman" w:hint="eastAsia"/>
                <w:sz w:val="22"/>
              </w:rPr>
              <w:t>Å</w:t>
            </w:r>
            <w:r w:rsidRPr="00B53376">
              <w:rPr>
                <w:rFonts w:ascii="Times New Roman" w:eastAsia="宋体" w:hAnsi="Times New Roman"/>
                <w:sz w:val="22"/>
              </w:rPr>
              <w:t>)</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sz w:val="22"/>
              </w:rPr>
              <w:t>2</w:t>
            </w:r>
            <w:r w:rsidRPr="00B53376">
              <w:rPr>
                <w:rFonts w:ascii="Times New Roman" w:eastAsia="宋体" w:hAnsi="Times New Roman"/>
                <w:sz w:val="22"/>
              </w:rPr>
              <w:t xml:space="preserve">.272 </w:t>
            </w:r>
            <w:r w:rsidRPr="00B53376">
              <w:rPr>
                <w:rFonts w:ascii="Times New Roman" w:eastAsia="宋体" w:hAnsi="Times New Roman" w:hint="eastAsia"/>
                <w:sz w:val="22"/>
              </w:rPr>
              <w:t>Å</w:t>
            </w: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sz w:val="22"/>
              </w:rPr>
              <w:t>2</w:t>
            </w:r>
            <w:r w:rsidRPr="00B53376">
              <w:rPr>
                <w:rFonts w:ascii="Times New Roman" w:eastAsia="宋体" w:hAnsi="Times New Roman"/>
                <w:sz w:val="22"/>
              </w:rPr>
              <w:t xml:space="preserve">.047 </w:t>
            </w:r>
            <w:r w:rsidRPr="00B53376">
              <w:rPr>
                <w:rFonts w:ascii="Times New Roman" w:eastAsia="宋体" w:hAnsi="Times New Roman" w:hint="eastAsia"/>
                <w:sz w:val="22"/>
              </w:rPr>
              <w:t>Å</w:t>
            </w: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 xml:space="preserve">1.979 </w:t>
            </w:r>
            <w:r w:rsidRPr="00B53376">
              <w:rPr>
                <w:rFonts w:ascii="Times New Roman" w:eastAsia="宋体" w:hAnsi="Times New Roman" w:hint="eastAsia"/>
                <w:sz w:val="22"/>
              </w:rPr>
              <w:t>Å</w:t>
            </w:r>
          </w:p>
        </w:tc>
      </w:tr>
      <w:tr w:rsidR="00C0751E" w:rsidRPr="00B53376" w:rsidTr="00C0751E">
        <w:trPr>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No. reflections</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58983</w:t>
            </w: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41573</w:t>
            </w: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94184</w:t>
            </w:r>
          </w:p>
        </w:tc>
      </w:tr>
      <w:tr w:rsidR="00C0751E" w:rsidRPr="00B53376" w:rsidTr="00C0751E">
        <w:trPr>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R</w:t>
            </w:r>
            <w:r w:rsidRPr="00B53376">
              <w:rPr>
                <w:rFonts w:ascii="Times New Roman" w:eastAsia="宋体" w:hAnsi="Times New Roman"/>
                <w:sz w:val="22"/>
                <w:vertAlign w:val="subscript"/>
              </w:rPr>
              <w:t>work</w:t>
            </w:r>
            <w:r w:rsidRPr="00B53376">
              <w:rPr>
                <w:rFonts w:ascii="Times New Roman" w:eastAsia="宋体" w:hAnsi="Times New Roman"/>
                <w:sz w:val="22"/>
              </w:rPr>
              <w:t xml:space="preserve"> / R</w:t>
            </w:r>
            <w:r w:rsidRPr="00B53376">
              <w:rPr>
                <w:rFonts w:ascii="Times New Roman" w:eastAsia="宋体" w:hAnsi="Times New Roman"/>
                <w:sz w:val="22"/>
                <w:vertAlign w:val="subscript"/>
              </w:rPr>
              <w:t>free</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hint="eastAsia"/>
                <w:sz w:val="22"/>
              </w:rPr>
              <w:t>1</w:t>
            </w:r>
            <w:r w:rsidRPr="00B53376">
              <w:rPr>
                <w:rFonts w:ascii="Times New Roman" w:eastAsia="宋体" w:hAnsi="Times New Roman"/>
                <w:sz w:val="22"/>
              </w:rPr>
              <w:t xml:space="preserve">6.86 </w:t>
            </w:r>
            <w:r w:rsidRPr="00B53376">
              <w:rPr>
                <w:rFonts w:ascii="Times New Roman" w:eastAsia="宋体" w:hAnsi="Times New Roman" w:hint="eastAsia"/>
                <w:sz w:val="22"/>
              </w:rPr>
              <w:t>/</w:t>
            </w:r>
            <w:r w:rsidRPr="00B53376">
              <w:rPr>
                <w:rFonts w:ascii="Times New Roman" w:eastAsia="宋体" w:hAnsi="Times New Roman"/>
                <w:sz w:val="22"/>
              </w:rPr>
              <w:t xml:space="preserve"> 22.04</w:t>
            </w: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17.47 / 24.47</w:t>
            </w: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sz w:val="22"/>
              </w:rPr>
              <w:t>1</w:t>
            </w:r>
            <w:r w:rsidRPr="00B53376">
              <w:rPr>
                <w:rFonts w:ascii="Times New Roman" w:eastAsia="宋体" w:hAnsi="Times New Roman"/>
                <w:sz w:val="22"/>
              </w:rPr>
              <w:t>5.27 / 23.04</w:t>
            </w:r>
          </w:p>
        </w:tc>
      </w:tr>
      <w:tr w:rsidR="00C0751E" w:rsidRPr="00B53376" w:rsidTr="00C0751E">
        <w:trPr>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sz w:val="22"/>
              </w:rPr>
              <w:t>No. atoms</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p>
        </w:tc>
      </w:tr>
      <w:tr w:rsidR="00C0751E" w:rsidRPr="00B53376" w:rsidTr="00C0751E">
        <w:trPr>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Protein</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8724</w:t>
            </w: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sz w:val="22"/>
              </w:rPr>
              <w:t>5</w:t>
            </w:r>
            <w:r w:rsidRPr="00B53376">
              <w:rPr>
                <w:rFonts w:ascii="Times New Roman" w:eastAsia="宋体" w:hAnsi="Times New Roman"/>
                <w:sz w:val="22"/>
              </w:rPr>
              <w:t>276</w:t>
            </w: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sz w:val="22"/>
              </w:rPr>
              <w:t>1</w:t>
            </w:r>
            <w:r w:rsidRPr="00B53376">
              <w:rPr>
                <w:rFonts w:ascii="Times New Roman" w:eastAsia="宋体" w:hAnsi="Times New Roman"/>
                <w:sz w:val="22"/>
              </w:rPr>
              <w:t>4722</w:t>
            </w:r>
          </w:p>
        </w:tc>
      </w:tr>
      <w:tr w:rsidR="00C0751E" w:rsidRPr="00B53376" w:rsidTr="00C0751E">
        <w:trPr>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Ligand/ion</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sz w:val="22"/>
              </w:rPr>
              <w:t>-</w:t>
            </w: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hint="eastAsia"/>
                <w:sz w:val="22"/>
              </w:rPr>
              <w:t>-</w:t>
            </w: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hint="eastAsia"/>
                <w:sz w:val="22"/>
              </w:rPr>
              <w:t>-</w:t>
            </w:r>
          </w:p>
        </w:tc>
      </w:tr>
      <w:tr w:rsidR="00C0751E" w:rsidRPr="00B53376" w:rsidTr="00C0751E">
        <w:trPr>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Water</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595</w:t>
            </w: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571</w:t>
            </w: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2053</w:t>
            </w:r>
          </w:p>
        </w:tc>
      </w:tr>
      <w:tr w:rsidR="00C0751E" w:rsidRPr="00B53376" w:rsidTr="00C0751E">
        <w:trPr>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Average B factors (</w:t>
            </w:r>
            <w:r w:rsidRPr="00B53376">
              <w:rPr>
                <w:rFonts w:ascii="Times New Roman" w:eastAsia="宋体" w:hAnsi="Times New Roman" w:hint="eastAsia"/>
                <w:sz w:val="22"/>
              </w:rPr>
              <w:t>Å</w:t>
            </w:r>
            <w:r w:rsidRPr="00B53376">
              <w:rPr>
                <w:rFonts w:ascii="Times New Roman" w:eastAsia="宋体" w:hAnsi="Times New Roman"/>
                <w:sz w:val="22"/>
                <w:vertAlign w:val="superscript"/>
              </w:rPr>
              <w:t>2</w:t>
            </w:r>
            <w:r w:rsidRPr="00B53376">
              <w:rPr>
                <w:rFonts w:ascii="Times New Roman" w:eastAsia="宋体" w:hAnsi="Times New Roman"/>
                <w:sz w:val="22"/>
              </w:rPr>
              <w:t>)</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sz w:val="22"/>
              </w:rPr>
              <w:t>4</w:t>
            </w:r>
            <w:r w:rsidRPr="00B53376">
              <w:rPr>
                <w:rFonts w:ascii="Times New Roman" w:eastAsia="宋体" w:hAnsi="Times New Roman"/>
                <w:sz w:val="22"/>
              </w:rPr>
              <w:t>2.32</w:t>
            </w:r>
          </w:p>
        </w:tc>
        <w:tc>
          <w:tcPr>
            <w:tcW w:w="1939" w:type="dxa"/>
            <w:gridSpan w:val="2"/>
            <w:tcBorders>
              <w:top w:val="nil"/>
              <w:bottom w:val="nil"/>
            </w:tcBorders>
            <w:vAlign w:val="center"/>
          </w:tcPr>
          <w:p w:rsidR="00C0751E" w:rsidRPr="00B53376" w:rsidRDefault="00C0751E" w:rsidP="008106F2">
            <w:pPr>
              <w:widowControl/>
              <w:adjustRightInd w:val="0"/>
              <w:spacing w:before="60" w:after="60"/>
              <w:jc w:val="center"/>
              <w:rPr>
                <w:rFonts w:ascii="Times New Roman" w:eastAsia="宋体" w:hAnsi="Times New Roman"/>
                <w:sz w:val="22"/>
              </w:rPr>
            </w:pPr>
            <w:r w:rsidRPr="00B53376">
              <w:rPr>
                <w:rFonts w:ascii="Times New Roman" w:eastAsia="宋体" w:hAnsi="Times New Roman" w:hint="eastAsia"/>
                <w:sz w:val="22"/>
              </w:rPr>
              <w:t>4</w:t>
            </w:r>
            <w:r w:rsidRPr="00B53376">
              <w:rPr>
                <w:rFonts w:ascii="Times New Roman" w:eastAsia="宋体" w:hAnsi="Times New Roman"/>
                <w:sz w:val="22"/>
              </w:rPr>
              <w:t>7.71</w:t>
            </w:r>
          </w:p>
        </w:tc>
        <w:tc>
          <w:tcPr>
            <w:tcW w:w="2172" w:type="dxa"/>
            <w:tcBorders>
              <w:top w:val="nil"/>
              <w:bottom w:val="nil"/>
            </w:tcBorders>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sz w:val="22"/>
              </w:rPr>
              <w:t>2</w:t>
            </w:r>
            <w:r w:rsidRPr="00B53376">
              <w:rPr>
                <w:rFonts w:ascii="Times New Roman" w:eastAsia="宋体" w:hAnsi="Times New Roman"/>
                <w:sz w:val="22"/>
              </w:rPr>
              <w:t>3.122</w:t>
            </w:r>
          </w:p>
        </w:tc>
      </w:tr>
      <w:tr w:rsidR="00C0751E" w:rsidRPr="00B53376" w:rsidTr="00C0751E">
        <w:trPr>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sz w:val="22"/>
              </w:rPr>
              <w:t>r.m.s. deviations</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sz w:val="22"/>
              </w:rPr>
              <w:t xml:space="preserve">                               </w:t>
            </w: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hint="eastAsia"/>
                <w:sz w:val="22"/>
              </w:rPr>
            </w:pP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hint="eastAsia"/>
                <w:sz w:val="22"/>
              </w:rPr>
            </w:pPr>
          </w:p>
        </w:tc>
      </w:tr>
      <w:tr w:rsidR="00C0751E" w:rsidRPr="00B53376" w:rsidTr="00C0751E">
        <w:trPr>
          <w:jc w:val="center"/>
        </w:trPr>
        <w:tc>
          <w:tcPr>
            <w:tcW w:w="2365"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sz w:val="22"/>
              </w:rPr>
              <w:t>B</w:t>
            </w:r>
            <w:r w:rsidRPr="00B53376">
              <w:rPr>
                <w:rFonts w:ascii="Times New Roman" w:eastAsia="宋体" w:hAnsi="Times New Roman"/>
                <w:sz w:val="22"/>
              </w:rPr>
              <w:t>ond lengths (</w:t>
            </w:r>
            <w:r w:rsidRPr="00B53376">
              <w:rPr>
                <w:rFonts w:ascii="Times New Roman" w:eastAsia="宋体" w:hAnsi="Times New Roman" w:hint="eastAsia"/>
                <w:sz w:val="22"/>
              </w:rPr>
              <w:t>Å</w:t>
            </w:r>
            <w:r w:rsidRPr="00B53376">
              <w:rPr>
                <w:rFonts w:ascii="Times New Roman" w:eastAsia="宋体" w:hAnsi="Times New Roman"/>
                <w:sz w:val="22"/>
              </w:rPr>
              <w:t>)</w:t>
            </w:r>
          </w:p>
        </w:tc>
        <w:tc>
          <w:tcPr>
            <w:tcW w:w="2172" w:type="dxa"/>
            <w:tcBorders>
              <w:top w:val="nil"/>
              <w:bottom w:val="nil"/>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sz w:val="22"/>
              </w:rPr>
              <w:t>0.0181</w:t>
            </w:r>
          </w:p>
        </w:tc>
        <w:tc>
          <w:tcPr>
            <w:tcW w:w="1939" w:type="dxa"/>
            <w:gridSpan w:val="2"/>
            <w:tcBorders>
              <w:top w:val="nil"/>
              <w:bottom w:val="nil"/>
            </w:tcBorders>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hint="eastAsia"/>
                <w:sz w:val="22"/>
              </w:rPr>
              <w:t>0</w:t>
            </w:r>
            <w:r w:rsidRPr="00B53376">
              <w:rPr>
                <w:rFonts w:ascii="Times New Roman" w:eastAsia="宋体" w:hAnsi="Times New Roman"/>
                <w:sz w:val="22"/>
              </w:rPr>
              <w:t>.0162</w:t>
            </w:r>
          </w:p>
        </w:tc>
        <w:tc>
          <w:tcPr>
            <w:tcW w:w="2172" w:type="dxa"/>
            <w:tcBorders>
              <w:top w:val="nil"/>
              <w:bottom w:val="nil"/>
            </w:tcBorders>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hint="eastAsia"/>
                <w:sz w:val="22"/>
              </w:rPr>
              <w:t>0</w:t>
            </w:r>
            <w:r w:rsidRPr="00B53376">
              <w:rPr>
                <w:rFonts w:ascii="Times New Roman" w:eastAsia="宋体" w:hAnsi="Times New Roman"/>
                <w:sz w:val="22"/>
              </w:rPr>
              <w:t>.0169</w:t>
            </w:r>
          </w:p>
        </w:tc>
      </w:tr>
      <w:tr w:rsidR="00C0751E" w:rsidRPr="00B53376" w:rsidTr="00C0751E">
        <w:trPr>
          <w:jc w:val="center"/>
        </w:trPr>
        <w:tc>
          <w:tcPr>
            <w:tcW w:w="2365" w:type="dxa"/>
            <w:tcBorders>
              <w:top w:val="nil"/>
              <w:bottom w:val="single" w:sz="12" w:space="0" w:color="auto"/>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sz w:val="22"/>
              </w:rPr>
            </w:pPr>
            <w:r w:rsidRPr="00B53376">
              <w:rPr>
                <w:rFonts w:ascii="Times New Roman" w:eastAsia="宋体" w:hAnsi="Times New Roman" w:hint="eastAsia"/>
                <w:sz w:val="22"/>
              </w:rPr>
              <w:t>B</w:t>
            </w:r>
            <w:r w:rsidRPr="00B53376">
              <w:rPr>
                <w:rFonts w:ascii="Times New Roman" w:eastAsia="宋体" w:hAnsi="Times New Roman"/>
                <w:sz w:val="22"/>
              </w:rPr>
              <w:t>ond angles (°)</w:t>
            </w:r>
          </w:p>
        </w:tc>
        <w:tc>
          <w:tcPr>
            <w:tcW w:w="2172" w:type="dxa"/>
            <w:tcBorders>
              <w:top w:val="nil"/>
              <w:bottom w:val="single" w:sz="12" w:space="0" w:color="auto"/>
            </w:tcBorders>
            <w:shd w:val="clear" w:color="auto" w:fill="auto"/>
            <w:vAlign w:val="center"/>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hint="eastAsia"/>
                <w:sz w:val="22"/>
              </w:rPr>
              <w:t>1</w:t>
            </w:r>
            <w:r w:rsidRPr="00B53376">
              <w:rPr>
                <w:rFonts w:ascii="Times New Roman" w:eastAsia="宋体" w:hAnsi="Times New Roman"/>
                <w:sz w:val="22"/>
              </w:rPr>
              <w:t>.9609</w:t>
            </w:r>
          </w:p>
        </w:tc>
        <w:tc>
          <w:tcPr>
            <w:tcW w:w="1939" w:type="dxa"/>
            <w:gridSpan w:val="2"/>
            <w:tcBorders>
              <w:top w:val="nil"/>
              <w:bottom w:val="single" w:sz="12" w:space="0" w:color="auto"/>
            </w:tcBorders>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sz w:val="22"/>
              </w:rPr>
              <w:t>1.8113</w:t>
            </w:r>
          </w:p>
        </w:tc>
        <w:tc>
          <w:tcPr>
            <w:tcW w:w="2172" w:type="dxa"/>
            <w:tcBorders>
              <w:top w:val="nil"/>
              <w:bottom w:val="single" w:sz="12" w:space="0" w:color="auto"/>
            </w:tcBorders>
          </w:tcPr>
          <w:p w:rsidR="00C0751E" w:rsidRPr="00B53376" w:rsidRDefault="00C0751E" w:rsidP="008106F2">
            <w:pPr>
              <w:widowControl/>
              <w:spacing w:before="60" w:after="60"/>
              <w:jc w:val="center"/>
              <w:rPr>
                <w:rFonts w:ascii="Times New Roman" w:eastAsia="宋体" w:hAnsi="Times New Roman" w:hint="eastAsia"/>
                <w:sz w:val="22"/>
              </w:rPr>
            </w:pPr>
            <w:r w:rsidRPr="00B53376">
              <w:rPr>
                <w:rFonts w:ascii="Times New Roman" w:eastAsia="宋体" w:hAnsi="Times New Roman" w:hint="eastAsia"/>
                <w:sz w:val="22"/>
              </w:rPr>
              <w:t>1</w:t>
            </w:r>
            <w:r w:rsidRPr="00B53376">
              <w:rPr>
                <w:rFonts w:ascii="Times New Roman" w:eastAsia="宋体" w:hAnsi="Times New Roman"/>
                <w:sz w:val="22"/>
              </w:rPr>
              <w:t>.9767</w:t>
            </w:r>
          </w:p>
        </w:tc>
      </w:tr>
    </w:tbl>
    <w:p w:rsidR="00B77D98" w:rsidRPr="00B53376" w:rsidRDefault="00B77D98" w:rsidP="00B77D98">
      <w:pPr>
        <w:spacing w:before="120" w:line="400" w:lineRule="exact"/>
        <w:rPr>
          <w:rFonts w:ascii="Times New Roman" w:eastAsia="宋体" w:hAnsi="Times New Roman"/>
          <w:szCs w:val="21"/>
        </w:rPr>
      </w:pPr>
    </w:p>
    <w:p w:rsidR="00B77D98" w:rsidRPr="00B53376" w:rsidRDefault="00B77D98">
      <w:pPr>
        <w:rPr>
          <w:rFonts w:ascii="Times New Roman" w:eastAsia="宋体" w:hAnsi="Times New Roman"/>
          <w:noProof/>
        </w:rPr>
      </w:pPr>
    </w:p>
    <w:p w:rsidR="00B77D98" w:rsidRPr="00B53376" w:rsidRDefault="00B77D98">
      <w:pPr>
        <w:rPr>
          <w:rFonts w:ascii="Times New Roman" w:eastAsia="宋体" w:hAnsi="Times New Roman" w:hint="eastAsia"/>
          <w:noProof/>
        </w:rPr>
      </w:pPr>
    </w:p>
    <w:p w:rsidR="00D63C37" w:rsidRPr="00B53376" w:rsidRDefault="00C84095">
      <w:pPr>
        <w:rPr>
          <w:rFonts w:ascii="Times New Roman" w:eastAsia="宋体" w:hAnsi="Times New Roman"/>
        </w:rPr>
      </w:pPr>
      <w:r w:rsidRPr="00B53376">
        <w:rPr>
          <w:rFonts w:ascii="Times New Roman" w:eastAsia="宋体" w:hAnsi="Times New Roman"/>
          <w:noProof/>
        </w:rPr>
        <w:lastRenderedPageBreak/>
        <w:drawing>
          <wp:inline distT="0" distB="0" distL="0" distR="0">
            <wp:extent cx="5274310" cy="66078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1_Probe_preparison_Modify_P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6607810"/>
                    </a:xfrm>
                    <a:prstGeom prst="rect">
                      <a:avLst/>
                    </a:prstGeom>
                  </pic:spPr>
                </pic:pic>
              </a:graphicData>
            </a:graphic>
          </wp:inline>
        </w:drawing>
      </w:r>
    </w:p>
    <w:p w:rsidR="00C84095" w:rsidRPr="00B53376" w:rsidRDefault="00C84095">
      <w:pPr>
        <w:rPr>
          <w:rFonts w:ascii="Times New Roman" w:eastAsia="宋体" w:hAnsi="Times New Roman"/>
        </w:rPr>
      </w:pPr>
      <w:r w:rsidRPr="00B53376">
        <w:rPr>
          <w:rFonts w:ascii="Times New Roman" w:eastAsia="宋体" w:hAnsi="Times New Roman" w:hint="eastAsia"/>
        </w:rPr>
        <w:t>F</w:t>
      </w:r>
      <w:r w:rsidRPr="00B53376">
        <w:rPr>
          <w:rFonts w:ascii="Times New Roman" w:eastAsia="宋体" w:hAnsi="Times New Roman"/>
        </w:rPr>
        <w:t xml:space="preserve">ig. S1 One-pot </w:t>
      </w:r>
      <w:r w:rsidR="00591409" w:rsidRPr="00B53376">
        <w:rPr>
          <w:rFonts w:ascii="Times New Roman" w:eastAsia="宋体" w:hAnsi="Times New Roman"/>
        </w:rPr>
        <w:t>synthesis</w:t>
      </w:r>
      <w:r w:rsidRPr="00B53376">
        <w:rPr>
          <w:rFonts w:ascii="Times New Roman" w:eastAsia="宋体" w:hAnsi="Times New Roman"/>
        </w:rPr>
        <w:t xml:space="preserve"> of </w:t>
      </w:r>
      <w:r w:rsidR="001C6717" w:rsidRPr="00B53376">
        <w:rPr>
          <w:rFonts w:ascii="Times New Roman" w:eastAsia="宋体" w:hAnsi="Times New Roman"/>
        </w:rPr>
        <w:t>M1-diUb-2</w:t>
      </w:r>
    </w:p>
    <w:p w:rsidR="00C84095" w:rsidRPr="00B53376" w:rsidRDefault="001C6717" w:rsidP="00044FC5">
      <w:pPr>
        <w:rPr>
          <w:rFonts w:ascii="Times New Roman" w:eastAsia="宋体" w:hAnsi="Times New Roman" w:hint="eastAsia"/>
          <w:sz w:val="18"/>
          <w:szCs w:val="18"/>
        </w:rPr>
      </w:pPr>
      <w:r w:rsidRPr="00B53376">
        <w:rPr>
          <w:rFonts w:ascii="Times New Roman" w:eastAsia="宋体" w:hAnsi="Times New Roman"/>
          <w:sz w:val="18"/>
          <w:szCs w:val="18"/>
        </w:rPr>
        <w:t xml:space="preserve">A, </w:t>
      </w:r>
      <w:r w:rsidRPr="00B53376">
        <w:rPr>
          <w:rFonts w:ascii="Times New Roman" w:eastAsia="宋体" w:hAnsi="Times New Roman" w:hint="eastAsia"/>
          <w:sz w:val="18"/>
          <w:szCs w:val="18"/>
        </w:rPr>
        <w:t>M</w:t>
      </w:r>
      <w:r w:rsidRPr="00B53376">
        <w:rPr>
          <w:rFonts w:ascii="Times New Roman" w:eastAsia="宋体" w:hAnsi="Times New Roman"/>
          <w:sz w:val="18"/>
          <w:szCs w:val="18"/>
        </w:rPr>
        <w:t xml:space="preserve">echanism of </w:t>
      </w:r>
      <w:r w:rsidRPr="00B53376">
        <w:rPr>
          <w:rFonts w:ascii="Times New Roman" w:eastAsia="宋体" w:hAnsi="Times New Roman"/>
          <w:sz w:val="18"/>
          <w:szCs w:val="18"/>
        </w:rPr>
        <w:t>desulfurization</w:t>
      </w:r>
      <w:r w:rsidRPr="00B53376">
        <w:rPr>
          <w:rFonts w:ascii="Times New Roman" w:eastAsia="宋体" w:hAnsi="Times New Roman"/>
          <w:sz w:val="18"/>
          <w:szCs w:val="18"/>
        </w:rPr>
        <w:t xml:space="preserve">; B, Time scale tracing of one-pot synthesis of M1-diUb-2 by HPLC; C, </w:t>
      </w:r>
      <w:r w:rsidR="00047000" w:rsidRPr="00B53376">
        <w:rPr>
          <w:rFonts w:ascii="Times New Roman" w:eastAsia="宋体" w:hAnsi="Times New Roman"/>
          <w:sz w:val="18"/>
          <w:szCs w:val="18"/>
        </w:rPr>
        <w:t xml:space="preserve">Time scale investigation of crosslinking activity of M1-diUb-2 with OTULIN; D, </w:t>
      </w:r>
      <w:r w:rsidR="00C94400" w:rsidRPr="00B53376">
        <w:rPr>
          <w:rFonts w:ascii="Times New Roman" w:eastAsia="宋体" w:hAnsi="Times New Roman"/>
          <w:sz w:val="18"/>
          <w:szCs w:val="18"/>
        </w:rPr>
        <w:t>B</w:t>
      </w:r>
      <w:r w:rsidR="00047000" w:rsidRPr="00B53376">
        <w:rPr>
          <w:rFonts w:ascii="Times New Roman" w:eastAsia="宋体" w:hAnsi="Times New Roman"/>
          <w:sz w:val="18"/>
          <w:szCs w:val="18"/>
        </w:rPr>
        <w:t>inding activity of M1-diUb-2</w:t>
      </w:r>
      <w:r w:rsidR="00C94400" w:rsidRPr="00B53376">
        <w:rPr>
          <w:rFonts w:ascii="Times New Roman" w:eastAsia="宋体" w:hAnsi="Times New Roman"/>
          <w:sz w:val="18"/>
          <w:szCs w:val="18"/>
        </w:rPr>
        <w:t xml:space="preserve"> to </w:t>
      </w:r>
      <w:r w:rsidR="00C94400" w:rsidRPr="00B53376">
        <w:rPr>
          <w:rFonts w:ascii="Times New Roman" w:eastAsia="宋体" w:hAnsi="Times New Roman"/>
          <w:sz w:val="18"/>
          <w:szCs w:val="18"/>
        </w:rPr>
        <w:t>Streptavidin</w:t>
      </w:r>
      <w:r w:rsidR="00C94400" w:rsidRPr="00B53376">
        <w:rPr>
          <w:rFonts w:ascii="Times New Roman" w:eastAsia="宋体" w:hAnsi="Times New Roman"/>
          <w:sz w:val="18"/>
          <w:szCs w:val="18"/>
        </w:rPr>
        <w:t xml:space="preserve"> beads</w:t>
      </w:r>
      <w:r w:rsidR="00047000" w:rsidRPr="00B53376">
        <w:rPr>
          <w:rFonts w:ascii="Times New Roman" w:eastAsia="宋体" w:hAnsi="Times New Roman"/>
          <w:sz w:val="18"/>
          <w:szCs w:val="18"/>
        </w:rPr>
        <w:t>.</w:t>
      </w:r>
      <w:r w:rsidR="00E70A8A" w:rsidRPr="00B53376">
        <w:rPr>
          <w:rFonts w:ascii="Times New Roman" w:eastAsia="宋体" w:hAnsi="Times New Roman"/>
          <w:sz w:val="18"/>
          <w:szCs w:val="18"/>
        </w:rPr>
        <w:t xml:space="preserve"> CXL: crosslink.</w:t>
      </w:r>
    </w:p>
    <w:p w:rsidR="00C84095" w:rsidRPr="00B53376" w:rsidRDefault="00C84095">
      <w:pPr>
        <w:rPr>
          <w:rFonts w:ascii="Times New Roman" w:eastAsia="宋体" w:hAnsi="Times New Roman"/>
        </w:rPr>
      </w:pPr>
    </w:p>
    <w:p w:rsidR="00B77D98" w:rsidRPr="00B53376" w:rsidRDefault="00B77D98">
      <w:pPr>
        <w:rPr>
          <w:rFonts w:ascii="Times New Roman" w:eastAsia="宋体" w:hAnsi="Times New Roman" w:hint="eastAsia"/>
        </w:rPr>
      </w:pPr>
    </w:p>
    <w:p w:rsidR="00C84095" w:rsidRPr="00B53376" w:rsidRDefault="00C84095">
      <w:pPr>
        <w:rPr>
          <w:rFonts w:ascii="Times New Roman" w:eastAsia="宋体" w:hAnsi="Times New Roman"/>
        </w:rPr>
      </w:pPr>
      <w:r w:rsidRPr="00B53376">
        <w:rPr>
          <w:rFonts w:ascii="Times New Roman" w:eastAsia="宋体" w:hAnsi="Times New Roman" w:hint="eastAsia"/>
          <w:noProof/>
        </w:rPr>
        <w:lastRenderedPageBreak/>
        <w:drawing>
          <wp:inline distT="0" distB="0" distL="0" distR="0">
            <wp:extent cx="5274310" cy="36512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2_Sequence_alignme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651250"/>
                    </a:xfrm>
                    <a:prstGeom prst="rect">
                      <a:avLst/>
                    </a:prstGeom>
                  </pic:spPr>
                </pic:pic>
              </a:graphicData>
            </a:graphic>
          </wp:inline>
        </w:drawing>
      </w:r>
    </w:p>
    <w:p w:rsidR="00C84095" w:rsidRPr="00B53376" w:rsidRDefault="00C84095" w:rsidP="00C84095">
      <w:pPr>
        <w:rPr>
          <w:rFonts w:ascii="Times New Roman" w:eastAsia="宋体" w:hAnsi="Times New Roman"/>
        </w:rPr>
      </w:pPr>
      <w:r w:rsidRPr="00B53376">
        <w:rPr>
          <w:rFonts w:ascii="Times New Roman" w:eastAsia="宋体" w:hAnsi="Times New Roman" w:hint="eastAsia"/>
        </w:rPr>
        <w:t>F</w:t>
      </w:r>
      <w:r w:rsidRPr="00B53376">
        <w:rPr>
          <w:rFonts w:ascii="Times New Roman" w:eastAsia="宋体" w:hAnsi="Times New Roman"/>
        </w:rPr>
        <w:t>ig. S2 Sequence alignment of OsOTUB1 with hOTUB1 and hOTUB2</w:t>
      </w:r>
    </w:p>
    <w:p w:rsidR="00F53CDA" w:rsidRPr="00B53376" w:rsidRDefault="00D51142" w:rsidP="00D51142">
      <w:pPr>
        <w:rPr>
          <w:rFonts w:ascii="Times New Roman" w:eastAsia="宋体" w:hAnsi="Times New Roman" w:hint="eastAsia"/>
          <w:szCs w:val="21"/>
        </w:rPr>
      </w:pPr>
      <w:r w:rsidRPr="00B53376">
        <w:rPr>
          <w:rFonts w:ascii="Times New Roman" w:eastAsia="宋体" w:hAnsi="Times New Roman"/>
          <w:sz w:val="18"/>
          <w:szCs w:val="18"/>
        </w:rPr>
        <w:t>Sequence included in the red frame indicates the unorganized region; r</w:t>
      </w:r>
      <w:r w:rsidR="00F53CDA" w:rsidRPr="00B53376">
        <w:rPr>
          <w:rFonts w:ascii="Times New Roman" w:eastAsia="宋体" w:hAnsi="Times New Roman"/>
          <w:sz w:val="18"/>
          <w:szCs w:val="18"/>
        </w:rPr>
        <w:t xml:space="preserve">ed </w:t>
      </w:r>
      <w:r w:rsidR="00F53CDA" w:rsidRPr="00B53376">
        <w:rPr>
          <w:rFonts w:ascii="Times New Roman" w:eastAsia="宋体" w:hAnsi="Times New Roman"/>
          <w:sz w:val="18"/>
          <w:szCs w:val="18"/>
        </w:rPr>
        <w:t>star</w:t>
      </w:r>
      <w:r w:rsidR="00F53CDA" w:rsidRPr="00B53376">
        <w:rPr>
          <w:rFonts w:ascii="Times New Roman" w:eastAsia="宋体" w:hAnsi="Times New Roman"/>
          <w:sz w:val="18"/>
          <w:szCs w:val="18"/>
        </w:rPr>
        <w:t xml:space="preserve">s indicate the </w:t>
      </w:r>
      <w:r w:rsidR="00F53CDA" w:rsidRPr="00B53376">
        <w:rPr>
          <w:rFonts w:ascii="Times New Roman" w:eastAsia="宋体" w:hAnsi="Times New Roman"/>
          <w:sz w:val="18"/>
          <w:szCs w:val="18"/>
        </w:rPr>
        <w:t xml:space="preserve">catalytic triad in OsOTUB1, hOTUB1 and hOTUB2; red frame contains the sequence identity of OsOTUB1 with </w:t>
      </w:r>
      <w:r w:rsidR="00F53CDA" w:rsidRPr="00B53376">
        <w:rPr>
          <w:rFonts w:ascii="Times New Roman" w:eastAsia="宋体" w:hAnsi="Times New Roman"/>
          <w:sz w:val="18"/>
          <w:szCs w:val="18"/>
        </w:rPr>
        <w:t>hOTUB1 and hOTUB2</w:t>
      </w:r>
      <w:r w:rsidRPr="00B53376">
        <w:rPr>
          <w:rFonts w:ascii="Times New Roman" w:eastAsia="宋体" w:hAnsi="Times New Roman"/>
          <w:sz w:val="18"/>
          <w:szCs w:val="18"/>
        </w:rPr>
        <w:t>.</w:t>
      </w:r>
    </w:p>
    <w:p w:rsidR="00C84095" w:rsidRPr="00B53376" w:rsidRDefault="00C84095" w:rsidP="00C84095">
      <w:pPr>
        <w:rPr>
          <w:rFonts w:ascii="Times New Roman" w:eastAsia="宋体" w:hAnsi="Times New Roman"/>
        </w:rPr>
      </w:pPr>
    </w:p>
    <w:p w:rsidR="00C84095" w:rsidRPr="00B53376" w:rsidRDefault="00C84095" w:rsidP="00C84095">
      <w:pPr>
        <w:rPr>
          <w:rFonts w:ascii="Times New Roman" w:eastAsia="宋体" w:hAnsi="Times New Roman"/>
        </w:rPr>
      </w:pPr>
    </w:p>
    <w:p w:rsidR="00C84095" w:rsidRPr="00B53376" w:rsidRDefault="00ED6141" w:rsidP="00C84095">
      <w:pPr>
        <w:rPr>
          <w:rFonts w:ascii="Times New Roman" w:eastAsia="宋体" w:hAnsi="Times New Roman"/>
        </w:rPr>
      </w:pPr>
      <w:r w:rsidRPr="00B53376">
        <w:rPr>
          <w:rFonts w:ascii="Times New Roman" w:eastAsia="宋体" w:hAnsi="Times New Roman"/>
          <w:noProof/>
        </w:rPr>
        <w:drawing>
          <wp:inline distT="0" distB="0" distL="0" distR="0">
            <wp:extent cx="5274310" cy="19240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3-4_Ub-AMC_digestion_P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924050"/>
                    </a:xfrm>
                    <a:prstGeom prst="rect">
                      <a:avLst/>
                    </a:prstGeom>
                  </pic:spPr>
                </pic:pic>
              </a:graphicData>
            </a:graphic>
          </wp:inline>
        </w:drawing>
      </w:r>
    </w:p>
    <w:p w:rsidR="00ED6141" w:rsidRPr="00B53376" w:rsidRDefault="00ED6141" w:rsidP="00ED6141">
      <w:pPr>
        <w:rPr>
          <w:rFonts w:ascii="Times New Roman" w:eastAsia="宋体" w:hAnsi="Times New Roman"/>
        </w:rPr>
      </w:pPr>
      <w:r w:rsidRPr="00B53376">
        <w:rPr>
          <w:rFonts w:ascii="Times New Roman" w:eastAsia="宋体" w:hAnsi="Times New Roman" w:hint="eastAsia"/>
        </w:rPr>
        <w:t>F</w:t>
      </w:r>
      <w:r w:rsidRPr="00B53376">
        <w:rPr>
          <w:rFonts w:ascii="Times New Roman" w:eastAsia="宋体" w:hAnsi="Times New Roman"/>
        </w:rPr>
        <w:t>ig. S3 Ub-AMC Digestion activities of UCHL3, OsOTUB1 and OTULIN.</w:t>
      </w:r>
    </w:p>
    <w:p w:rsidR="00C6399B" w:rsidRPr="00B53376" w:rsidRDefault="00C6399B" w:rsidP="00C6399B">
      <w:pPr>
        <w:rPr>
          <w:rFonts w:ascii="Times New Roman" w:eastAsia="宋体" w:hAnsi="Times New Roman" w:hint="eastAsia"/>
          <w:sz w:val="18"/>
          <w:szCs w:val="18"/>
        </w:rPr>
      </w:pPr>
      <w:r w:rsidRPr="00B53376">
        <w:rPr>
          <w:rFonts w:ascii="Times New Roman" w:eastAsia="宋体" w:hAnsi="Times New Roman"/>
          <w:sz w:val="18"/>
          <w:szCs w:val="18"/>
        </w:rPr>
        <w:t xml:space="preserve">A, </w:t>
      </w:r>
      <w:r w:rsidRPr="00B53376">
        <w:rPr>
          <w:rFonts w:ascii="Times New Roman" w:eastAsia="宋体" w:hAnsi="Times New Roman" w:hint="eastAsia"/>
          <w:sz w:val="18"/>
          <w:szCs w:val="18"/>
        </w:rPr>
        <w:t>M</w:t>
      </w:r>
      <w:r w:rsidRPr="00B53376">
        <w:rPr>
          <w:rFonts w:ascii="Times New Roman" w:eastAsia="宋体" w:hAnsi="Times New Roman"/>
          <w:sz w:val="18"/>
          <w:szCs w:val="18"/>
        </w:rPr>
        <w:t xml:space="preserve">echanism of </w:t>
      </w:r>
      <w:r w:rsidRPr="00B53376">
        <w:rPr>
          <w:rFonts w:ascii="Times New Roman" w:eastAsia="宋体" w:hAnsi="Times New Roman"/>
          <w:sz w:val="18"/>
          <w:szCs w:val="18"/>
        </w:rPr>
        <w:t>DUB mediated Ub-AMC hydrolysis</w:t>
      </w:r>
      <w:r w:rsidRPr="00B53376">
        <w:rPr>
          <w:rFonts w:ascii="Times New Roman" w:eastAsia="宋体" w:hAnsi="Times New Roman"/>
          <w:sz w:val="18"/>
          <w:szCs w:val="18"/>
        </w:rPr>
        <w:t xml:space="preserve">; B, Time scale </w:t>
      </w:r>
      <w:r w:rsidRPr="00B53376">
        <w:rPr>
          <w:rFonts w:ascii="Times New Roman" w:eastAsia="宋体" w:hAnsi="Times New Roman"/>
          <w:sz w:val="18"/>
          <w:szCs w:val="18"/>
        </w:rPr>
        <w:t>hydrolysis activity of UCHL3, OsOTUB1 and OTULIN against Ub-AMC.</w:t>
      </w:r>
    </w:p>
    <w:p w:rsidR="00ED6141" w:rsidRPr="00B53376" w:rsidRDefault="00ED6141" w:rsidP="00ED6141">
      <w:pPr>
        <w:rPr>
          <w:rFonts w:ascii="Times New Roman" w:eastAsia="宋体" w:hAnsi="Times New Roman"/>
        </w:rPr>
      </w:pPr>
    </w:p>
    <w:p w:rsidR="00ED6141" w:rsidRPr="00B53376" w:rsidRDefault="00ED6141" w:rsidP="00ED6141">
      <w:pPr>
        <w:rPr>
          <w:rFonts w:ascii="Times New Roman" w:eastAsia="宋体" w:hAnsi="Times New Roman"/>
        </w:rPr>
      </w:pPr>
    </w:p>
    <w:p w:rsidR="00ED6141" w:rsidRPr="00B53376" w:rsidRDefault="00620CB9" w:rsidP="00ED6141">
      <w:pPr>
        <w:rPr>
          <w:rFonts w:ascii="Times New Roman" w:eastAsia="宋体" w:hAnsi="Times New Roman"/>
        </w:rPr>
      </w:pPr>
      <w:r w:rsidRPr="00B53376">
        <w:rPr>
          <w:rFonts w:ascii="Times New Roman" w:eastAsia="宋体" w:hAnsi="Times New Roman"/>
          <w:noProof/>
        </w:rPr>
        <w:lastRenderedPageBreak/>
        <w:drawing>
          <wp:inline distT="0" distB="0" distL="0" distR="0">
            <wp:extent cx="5274310" cy="559117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3-1_DistalUb-binding-08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5591175"/>
                    </a:xfrm>
                    <a:prstGeom prst="rect">
                      <a:avLst/>
                    </a:prstGeom>
                  </pic:spPr>
                </pic:pic>
              </a:graphicData>
            </a:graphic>
          </wp:inline>
        </w:drawing>
      </w:r>
    </w:p>
    <w:p w:rsidR="00820921" w:rsidRPr="00B53376" w:rsidRDefault="00820921" w:rsidP="00820921">
      <w:pPr>
        <w:rPr>
          <w:rFonts w:ascii="Times New Roman" w:eastAsia="宋体" w:hAnsi="Times New Roman"/>
        </w:rPr>
      </w:pPr>
      <w:r w:rsidRPr="00B53376">
        <w:rPr>
          <w:rFonts w:ascii="Times New Roman" w:eastAsia="宋体" w:hAnsi="Times New Roman" w:hint="eastAsia"/>
        </w:rPr>
        <w:t>F</w:t>
      </w:r>
      <w:r w:rsidRPr="00B53376">
        <w:rPr>
          <w:rFonts w:ascii="Times New Roman" w:eastAsia="宋体" w:hAnsi="Times New Roman"/>
        </w:rPr>
        <w:t>ig. S4 Distal-Ub binding</w:t>
      </w:r>
      <w:r w:rsidR="00B25963" w:rsidRPr="00B53376">
        <w:rPr>
          <w:rFonts w:ascii="Times New Roman" w:eastAsia="宋体" w:hAnsi="Times New Roman"/>
        </w:rPr>
        <w:t xml:space="preserve"> site </w:t>
      </w:r>
      <w:r w:rsidR="00733779" w:rsidRPr="00B53376">
        <w:rPr>
          <w:rFonts w:ascii="Times New Roman" w:eastAsia="宋体" w:hAnsi="Times New Roman"/>
        </w:rPr>
        <w:t>of</w:t>
      </w:r>
      <w:r w:rsidR="00B25963" w:rsidRPr="00B53376">
        <w:rPr>
          <w:rFonts w:ascii="Times New Roman" w:eastAsia="宋体" w:hAnsi="Times New Roman"/>
        </w:rPr>
        <w:t xml:space="preserve"> OsOTUB1 and </w:t>
      </w:r>
      <w:r w:rsidR="00A07D79" w:rsidRPr="00B53376">
        <w:rPr>
          <w:rFonts w:ascii="Times New Roman" w:eastAsia="宋体" w:hAnsi="Times New Roman"/>
        </w:rPr>
        <w:t xml:space="preserve">the </w:t>
      </w:r>
      <w:r w:rsidR="00B25963" w:rsidRPr="00B53376">
        <w:rPr>
          <w:rFonts w:ascii="Times New Roman" w:eastAsia="宋体" w:hAnsi="Times New Roman"/>
        </w:rPr>
        <w:t>corresponding residues in hOUTB1 and hOTUB2</w:t>
      </w:r>
    </w:p>
    <w:p w:rsidR="00BD7D6B" w:rsidRPr="00B53376" w:rsidRDefault="003A759F" w:rsidP="003A759F">
      <w:pPr>
        <w:rPr>
          <w:rFonts w:ascii="Times New Roman" w:eastAsia="宋体" w:hAnsi="Times New Roman"/>
          <w:sz w:val="18"/>
          <w:szCs w:val="18"/>
        </w:rPr>
      </w:pPr>
      <w:r w:rsidRPr="00B53376">
        <w:rPr>
          <w:rFonts w:ascii="Times New Roman" w:eastAsia="宋体" w:hAnsi="Times New Roman"/>
          <w:sz w:val="18"/>
          <w:szCs w:val="18"/>
        </w:rPr>
        <w:t xml:space="preserve">A, </w:t>
      </w:r>
      <w:r w:rsidRPr="00B53376">
        <w:rPr>
          <w:rFonts w:ascii="Times New Roman" w:eastAsia="宋体" w:hAnsi="Times New Roman"/>
          <w:sz w:val="18"/>
          <w:szCs w:val="18"/>
        </w:rPr>
        <w:t>Hydrophobic interaction between OsOTUB1 and distal-Ub</w:t>
      </w:r>
      <w:r w:rsidRPr="00B53376">
        <w:rPr>
          <w:rFonts w:ascii="Times New Roman" w:eastAsia="宋体" w:hAnsi="Times New Roman"/>
          <w:sz w:val="18"/>
          <w:szCs w:val="18"/>
        </w:rPr>
        <w:t xml:space="preserve">; B, </w:t>
      </w:r>
      <w:r w:rsidRPr="00B53376">
        <w:rPr>
          <w:rFonts w:ascii="Times New Roman" w:eastAsia="宋体" w:hAnsi="Times New Roman"/>
          <w:sz w:val="18"/>
          <w:szCs w:val="18"/>
        </w:rPr>
        <w:t xml:space="preserve">Hydrogen bond between </w:t>
      </w:r>
      <w:r w:rsidRPr="00B53376">
        <w:rPr>
          <w:rFonts w:ascii="Times New Roman" w:eastAsia="宋体" w:hAnsi="Times New Roman"/>
          <w:sz w:val="18"/>
          <w:szCs w:val="18"/>
        </w:rPr>
        <w:t>OsOTUB1 and distal-Ub;</w:t>
      </w:r>
      <w:r w:rsidRPr="00B53376">
        <w:rPr>
          <w:rFonts w:ascii="Times New Roman" w:eastAsia="宋体" w:hAnsi="Times New Roman"/>
          <w:sz w:val="18"/>
          <w:szCs w:val="18"/>
        </w:rPr>
        <w:t xml:space="preserve"> C, Mapping of residues in OsOTUB1 responsible for distal-Ub binding </w:t>
      </w:r>
      <w:r w:rsidR="00BD7D6B" w:rsidRPr="00B53376">
        <w:rPr>
          <w:rFonts w:ascii="Times New Roman" w:eastAsia="宋体" w:hAnsi="Times New Roman"/>
          <w:sz w:val="18"/>
          <w:szCs w:val="18"/>
        </w:rPr>
        <w:t>to</w:t>
      </w:r>
      <w:r w:rsidRPr="00B53376">
        <w:rPr>
          <w:rFonts w:ascii="Times New Roman" w:eastAsia="宋体" w:hAnsi="Times New Roman"/>
          <w:sz w:val="18"/>
          <w:szCs w:val="18"/>
        </w:rPr>
        <w:t xml:space="preserve"> hOUTB1 and hOTUB2</w:t>
      </w:r>
      <w:r w:rsidRPr="00B53376">
        <w:rPr>
          <w:rFonts w:ascii="Times New Roman" w:eastAsia="宋体" w:hAnsi="Times New Roman"/>
          <w:sz w:val="18"/>
          <w:szCs w:val="18"/>
        </w:rPr>
        <w:t>.</w:t>
      </w:r>
    </w:p>
    <w:p w:rsidR="003A759F" w:rsidRPr="00B53376" w:rsidRDefault="00533372" w:rsidP="003A759F">
      <w:pPr>
        <w:rPr>
          <w:rFonts w:ascii="Times New Roman" w:eastAsia="宋体" w:hAnsi="Times New Roman" w:hint="eastAsia"/>
          <w:sz w:val="18"/>
          <w:szCs w:val="18"/>
        </w:rPr>
      </w:pPr>
      <w:r w:rsidRPr="00B53376">
        <w:rPr>
          <w:rFonts w:ascii="Times New Roman" w:eastAsia="宋体" w:hAnsi="Times New Roman"/>
          <w:sz w:val="18"/>
          <w:szCs w:val="18"/>
        </w:rPr>
        <w:t>Yellow stars indicate the conserved residues contributing hydrophob</w:t>
      </w:r>
      <w:r w:rsidR="00620CB9" w:rsidRPr="00B53376">
        <w:rPr>
          <w:rFonts w:ascii="Times New Roman" w:eastAsia="宋体" w:hAnsi="Times New Roman"/>
          <w:sz w:val="18"/>
          <w:szCs w:val="18"/>
        </w:rPr>
        <w:t>ic interaction with distal-Ub.</w:t>
      </w:r>
      <w:r w:rsidR="00BD7D6B" w:rsidRPr="00B53376">
        <w:rPr>
          <w:rFonts w:ascii="Times New Roman" w:eastAsia="宋体" w:hAnsi="Times New Roman"/>
          <w:sz w:val="18"/>
          <w:szCs w:val="18"/>
        </w:rPr>
        <w:t xml:space="preserve"> </w:t>
      </w:r>
      <w:r w:rsidRPr="00B53376">
        <w:rPr>
          <w:rFonts w:ascii="Times New Roman" w:eastAsia="宋体" w:hAnsi="Times New Roman"/>
          <w:sz w:val="18"/>
          <w:szCs w:val="18"/>
        </w:rPr>
        <w:t>Green</w:t>
      </w:r>
      <w:r w:rsidRPr="00B53376">
        <w:rPr>
          <w:rFonts w:ascii="Times New Roman" w:eastAsia="宋体" w:hAnsi="Times New Roman"/>
          <w:sz w:val="18"/>
          <w:szCs w:val="18"/>
        </w:rPr>
        <w:t xml:space="preserve"> star indicate the </w:t>
      </w:r>
      <w:r w:rsidRPr="00B53376">
        <w:rPr>
          <w:rFonts w:ascii="Times New Roman" w:eastAsia="宋体" w:hAnsi="Times New Roman"/>
          <w:sz w:val="18"/>
          <w:szCs w:val="18"/>
        </w:rPr>
        <w:t>non-</w:t>
      </w:r>
      <w:r w:rsidRPr="00B53376">
        <w:rPr>
          <w:rFonts w:ascii="Times New Roman" w:eastAsia="宋体" w:hAnsi="Times New Roman"/>
          <w:sz w:val="18"/>
          <w:szCs w:val="18"/>
        </w:rPr>
        <w:t>conserved residue</w:t>
      </w:r>
      <w:r w:rsidRPr="00B53376">
        <w:rPr>
          <w:rFonts w:ascii="Times New Roman" w:eastAsia="宋体" w:hAnsi="Times New Roman"/>
          <w:sz w:val="18"/>
          <w:szCs w:val="18"/>
        </w:rPr>
        <w:t xml:space="preserve"> responsible for</w:t>
      </w:r>
      <w:r w:rsidRPr="00B53376">
        <w:rPr>
          <w:rFonts w:ascii="Times New Roman" w:eastAsia="宋体" w:hAnsi="Times New Roman"/>
          <w:sz w:val="18"/>
          <w:szCs w:val="18"/>
        </w:rPr>
        <w:t xml:space="preserve"> hydrophobic interaction with distal-Ub.</w:t>
      </w:r>
      <w:r w:rsidRPr="00B53376">
        <w:rPr>
          <w:rFonts w:ascii="Times New Roman" w:eastAsia="宋体" w:hAnsi="Times New Roman"/>
          <w:sz w:val="18"/>
          <w:szCs w:val="18"/>
        </w:rPr>
        <w:t xml:space="preserve"> </w:t>
      </w:r>
      <w:r w:rsidRPr="00B53376">
        <w:rPr>
          <w:rFonts w:ascii="Times New Roman" w:eastAsia="宋体" w:hAnsi="Times New Roman"/>
          <w:sz w:val="18"/>
          <w:szCs w:val="18"/>
        </w:rPr>
        <w:t xml:space="preserve">Yellow </w:t>
      </w:r>
      <w:r w:rsidRPr="00B53376">
        <w:rPr>
          <w:rFonts w:ascii="Times New Roman" w:eastAsia="宋体" w:hAnsi="Times New Roman"/>
          <w:sz w:val="18"/>
          <w:szCs w:val="18"/>
        </w:rPr>
        <w:t>up-arrows</w:t>
      </w:r>
      <w:r w:rsidRPr="00B53376">
        <w:rPr>
          <w:rFonts w:ascii="Times New Roman" w:eastAsia="宋体" w:hAnsi="Times New Roman"/>
          <w:sz w:val="18"/>
          <w:szCs w:val="18"/>
        </w:rPr>
        <w:t xml:space="preserve"> indicate the conserved residues contribut</w:t>
      </w:r>
      <w:r w:rsidRPr="00B53376">
        <w:rPr>
          <w:rFonts w:ascii="Times New Roman" w:eastAsia="宋体" w:hAnsi="Times New Roman"/>
          <w:sz w:val="18"/>
          <w:szCs w:val="18"/>
        </w:rPr>
        <w:t>ing</w:t>
      </w:r>
      <w:r w:rsidRPr="00B53376">
        <w:rPr>
          <w:rFonts w:ascii="Times New Roman" w:eastAsia="宋体" w:hAnsi="Times New Roman"/>
          <w:sz w:val="18"/>
          <w:szCs w:val="18"/>
        </w:rPr>
        <w:t xml:space="preserve"> hydro</w:t>
      </w:r>
      <w:r w:rsidRPr="00B53376">
        <w:rPr>
          <w:rFonts w:ascii="Times New Roman" w:eastAsia="宋体" w:hAnsi="Times New Roman"/>
          <w:sz w:val="18"/>
          <w:szCs w:val="18"/>
        </w:rPr>
        <w:t>gen bonds</w:t>
      </w:r>
      <w:r w:rsidRPr="00B53376">
        <w:rPr>
          <w:rFonts w:ascii="Times New Roman" w:eastAsia="宋体" w:hAnsi="Times New Roman"/>
          <w:sz w:val="18"/>
          <w:szCs w:val="18"/>
        </w:rPr>
        <w:t xml:space="preserve"> with distal-Ub.</w:t>
      </w:r>
    </w:p>
    <w:bookmarkEnd w:id="0"/>
    <w:p w:rsidR="00C84095" w:rsidRPr="00B53376" w:rsidRDefault="00C84095">
      <w:pPr>
        <w:rPr>
          <w:rFonts w:ascii="Times New Roman" w:eastAsia="宋体" w:hAnsi="Times New Roman"/>
        </w:rPr>
      </w:pPr>
    </w:p>
    <w:sectPr w:rsidR="00C84095" w:rsidRPr="00B5337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442" w:rsidRDefault="004F1442" w:rsidP="00C84095">
      <w:r>
        <w:separator/>
      </w:r>
    </w:p>
  </w:endnote>
  <w:endnote w:type="continuationSeparator" w:id="0">
    <w:p w:rsidR="004F1442" w:rsidRDefault="004F1442" w:rsidP="00C84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442" w:rsidRDefault="004F1442" w:rsidP="00C84095">
      <w:r>
        <w:separator/>
      </w:r>
    </w:p>
  </w:footnote>
  <w:footnote w:type="continuationSeparator" w:id="0">
    <w:p w:rsidR="004F1442" w:rsidRDefault="004F1442" w:rsidP="00C840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789C"/>
    <w:multiLevelType w:val="multilevel"/>
    <w:tmpl w:val="4EDA89F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192E3E6B"/>
    <w:multiLevelType w:val="hybridMultilevel"/>
    <w:tmpl w:val="AB1CCD7A"/>
    <w:lvl w:ilvl="0" w:tplc="4816ED7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10E5728"/>
    <w:multiLevelType w:val="hybridMultilevel"/>
    <w:tmpl w:val="8BA487A0"/>
    <w:lvl w:ilvl="0" w:tplc="45D6831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C317060"/>
    <w:multiLevelType w:val="hybridMultilevel"/>
    <w:tmpl w:val="6FF81FCE"/>
    <w:lvl w:ilvl="0" w:tplc="4816ED7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65B"/>
    <w:rsid w:val="00044FC5"/>
    <w:rsid w:val="00047000"/>
    <w:rsid w:val="0008614D"/>
    <w:rsid w:val="00086BAA"/>
    <w:rsid w:val="00092646"/>
    <w:rsid w:val="000B20DB"/>
    <w:rsid w:val="0011039C"/>
    <w:rsid w:val="00121EF9"/>
    <w:rsid w:val="00186AEC"/>
    <w:rsid w:val="001C6717"/>
    <w:rsid w:val="001D5FFB"/>
    <w:rsid w:val="002056F5"/>
    <w:rsid w:val="002B2FD4"/>
    <w:rsid w:val="002F744F"/>
    <w:rsid w:val="0031347E"/>
    <w:rsid w:val="003333BB"/>
    <w:rsid w:val="003968EF"/>
    <w:rsid w:val="003A759F"/>
    <w:rsid w:val="003C03C8"/>
    <w:rsid w:val="003D25FA"/>
    <w:rsid w:val="003D6178"/>
    <w:rsid w:val="00402877"/>
    <w:rsid w:val="004252E8"/>
    <w:rsid w:val="00450783"/>
    <w:rsid w:val="0049586B"/>
    <w:rsid w:val="004B41D9"/>
    <w:rsid w:val="004F1442"/>
    <w:rsid w:val="00533372"/>
    <w:rsid w:val="00540092"/>
    <w:rsid w:val="00580FD4"/>
    <w:rsid w:val="00591409"/>
    <w:rsid w:val="00620CB9"/>
    <w:rsid w:val="006955A6"/>
    <w:rsid w:val="006C495D"/>
    <w:rsid w:val="00733779"/>
    <w:rsid w:val="0078136E"/>
    <w:rsid w:val="00820921"/>
    <w:rsid w:val="00824E32"/>
    <w:rsid w:val="008432FA"/>
    <w:rsid w:val="009D3527"/>
    <w:rsid w:val="00A07D79"/>
    <w:rsid w:val="00A21F6F"/>
    <w:rsid w:val="00A317C2"/>
    <w:rsid w:val="00AB044B"/>
    <w:rsid w:val="00AE0A4C"/>
    <w:rsid w:val="00B15BAC"/>
    <w:rsid w:val="00B25963"/>
    <w:rsid w:val="00B43964"/>
    <w:rsid w:val="00B53376"/>
    <w:rsid w:val="00B77D98"/>
    <w:rsid w:val="00BD7D6B"/>
    <w:rsid w:val="00C0751E"/>
    <w:rsid w:val="00C164A1"/>
    <w:rsid w:val="00C34E34"/>
    <w:rsid w:val="00C6399B"/>
    <w:rsid w:val="00C70C76"/>
    <w:rsid w:val="00C73BC9"/>
    <w:rsid w:val="00C84095"/>
    <w:rsid w:val="00C94400"/>
    <w:rsid w:val="00CE28F3"/>
    <w:rsid w:val="00D51142"/>
    <w:rsid w:val="00DC3BC5"/>
    <w:rsid w:val="00DF3B9E"/>
    <w:rsid w:val="00E66B41"/>
    <w:rsid w:val="00E70197"/>
    <w:rsid w:val="00E70A8A"/>
    <w:rsid w:val="00ED6141"/>
    <w:rsid w:val="00F1065B"/>
    <w:rsid w:val="00F53CDA"/>
    <w:rsid w:val="00FA0DBE"/>
    <w:rsid w:val="00FA57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11EBDA1-52B8-476D-BBE9-525D71EFA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8409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84095"/>
    <w:rPr>
      <w:sz w:val="18"/>
      <w:szCs w:val="18"/>
    </w:rPr>
  </w:style>
  <w:style w:type="paragraph" w:styleId="a4">
    <w:name w:val="footer"/>
    <w:basedOn w:val="a"/>
    <w:link w:val="Char0"/>
    <w:uiPriority w:val="99"/>
    <w:unhideWhenUsed/>
    <w:rsid w:val="00C84095"/>
    <w:pPr>
      <w:tabs>
        <w:tab w:val="center" w:pos="4153"/>
        <w:tab w:val="right" w:pos="8306"/>
      </w:tabs>
      <w:snapToGrid w:val="0"/>
      <w:jc w:val="left"/>
    </w:pPr>
    <w:rPr>
      <w:sz w:val="18"/>
      <w:szCs w:val="18"/>
    </w:rPr>
  </w:style>
  <w:style w:type="character" w:customStyle="1" w:styleId="Char0">
    <w:name w:val="页脚 Char"/>
    <w:basedOn w:val="a0"/>
    <w:link w:val="a4"/>
    <w:uiPriority w:val="99"/>
    <w:rsid w:val="00C84095"/>
    <w:rPr>
      <w:sz w:val="18"/>
      <w:szCs w:val="18"/>
    </w:rPr>
  </w:style>
  <w:style w:type="paragraph" w:styleId="a5">
    <w:name w:val="List Paragraph"/>
    <w:basedOn w:val="a"/>
    <w:uiPriority w:val="34"/>
    <w:qFormat/>
    <w:rsid w:val="00B77D98"/>
    <w:pPr>
      <w:ind w:firstLineChars="200" w:firstLine="420"/>
    </w:pPr>
  </w:style>
  <w:style w:type="character" w:styleId="a6">
    <w:name w:val="Hyperlink"/>
    <w:basedOn w:val="a0"/>
    <w:uiPriority w:val="99"/>
    <w:unhideWhenUsed/>
    <w:rsid w:val="00B77D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ymol.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TotalTime>
  <Pages>7</Pages>
  <Words>1449</Words>
  <Characters>8260</Characters>
  <Application>Microsoft Office Word</Application>
  <DocSecurity>0</DocSecurity>
  <Lines>68</Lines>
  <Paragraphs>19</Paragraphs>
  <ScaleCrop>false</ScaleCrop>
  <Company/>
  <LinksUpToDate>false</LinksUpToDate>
  <CharactersWithSpaces>9690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68</cp:revision>
  <dcterms:created xsi:type="dcterms:W3CDTF">2020-08-26T09:21:00Z</dcterms:created>
  <dcterms:modified xsi:type="dcterms:W3CDTF">2020-08-27T13:52:00Z</dcterms:modified>
</cp:coreProperties>
</file>