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AE86E"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Supplemental Materials and Methods</w:t>
      </w:r>
    </w:p>
    <w:p w14:paraId="4363D28D"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Methods</w:t>
      </w:r>
    </w:p>
    <w:p w14:paraId="6791382C"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Animal experiments</w:t>
      </w:r>
    </w:p>
    <w:p w14:paraId="4924DEBA"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All animal protocols were approved by the Institutional Animal Care and Use Committee of the Institute of Model </w:t>
      </w:r>
      <w:r w:rsidRPr="00752513">
        <w:rPr>
          <w:rFonts w:ascii="Times New Roman" w:eastAsia="等线" w:hAnsi="Times New Roman" w:cs="Times New Roman"/>
          <w:sz w:val="24"/>
          <w:szCs w:val="24"/>
        </w:rPr>
        <w:t>Animals</w:t>
      </w:r>
      <w:r w:rsidRPr="00752513">
        <w:rPr>
          <w:rFonts w:ascii="Times New Roman" w:hAnsi="Times New Roman" w:cs="Times New Roman"/>
          <w:sz w:val="24"/>
          <w:szCs w:val="24"/>
        </w:rPr>
        <w:t xml:space="preserve"> of Tongji Hospital, Huazhong University of Science and Technology. The animals received humane care according to the criteria outlined in the Guide for the Care and Use of Laboratory Animals prepared by the National Academy of Sciences and published by the National Institutes of Health.</w:t>
      </w:r>
    </w:p>
    <w:p w14:paraId="2681713F"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The mice were given free access to food and water and housed in a temperature-controlled environment (23±2°C) with a 12/12-h light/dark cycle. </w:t>
      </w:r>
      <w:bookmarkStart w:id="0" w:name="_Hlk93237465"/>
      <w:r w:rsidRPr="00752513">
        <w:rPr>
          <w:rFonts w:ascii="Times New Roman" w:hAnsi="Times New Roman" w:cs="Times New Roman"/>
          <w:sz w:val="24"/>
          <w:szCs w:val="24"/>
        </w:rPr>
        <w:t>NASH models were induced by feeding 6-week-old male C57BL/6 mice a choline-deficient high-fat diet (CDHFD, D05010403, Research Diets, 60 kcal% fat, 20 kcal% carbohydrate, and 20 kcal% protein, Medicience Ltd., Jiangsu, China) for 6 months or a methionine-choline deficient (MCD, 21 kcal% fat, 63 kcal% carbohydrate, and 16 kcal% protein, Medicience Ltd., Jiangsu, China, Cat#MD12052) diet for 2 months</w:t>
      </w:r>
      <w:r w:rsidRPr="00752513">
        <w:rPr>
          <w:rFonts w:ascii="Times New Roman" w:hAnsi="Times New Roman" w:cs="Times New Roman" w:hint="eastAsia"/>
          <w:sz w:val="24"/>
          <w:szCs w:val="24"/>
        </w:rPr>
        <w:t>.</w:t>
      </w:r>
      <w:r w:rsidRPr="00752513">
        <w:rPr>
          <w:rFonts w:ascii="Times New Roman" w:hAnsi="Times New Roman" w:cs="Times New Roman"/>
          <w:sz w:val="24"/>
          <w:szCs w:val="24"/>
        </w:rPr>
        <w:t xml:space="preserve"> Control mice were maintained </w:t>
      </w:r>
      <w:r w:rsidRPr="00752513">
        <w:rPr>
          <w:rFonts w:ascii="Times New Roman" w:eastAsia="等线" w:hAnsi="Times New Roman" w:cs="Times New Roman"/>
          <w:sz w:val="24"/>
          <w:szCs w:val="24"/>
        </w:rPr>
        <w:t>on</w:t>
      </w:r>
      <w:r w:rsidRPr="00752513">
        <w:rPr>
          <w:rFonts w:ascii="Times New Roman" w:hAnsi="Times New Roman" w:cs="Times New Roman"/>
          <w:sz w:val="24"/>
          <w:szCs w:val="24"/>
        </w:rPr>
        <w:t xml:space="preserve"> a normal diet (ND, 10 kcal% fat, 70 kcal% carbohydrate, and 20 kcal% protein, Jiangsu Xietong, Inc., Nanjing, China, </w:t>
      </w:r>
      <w:r w:rsidRPr="00752513">
        <w:rPr>
          <w:rFonts w:ascii="Times New Roman" w:eastAsia="等线" w:hAnsi="Times New Roman" w:cs="Times New Roman"/>
          <w:sz w:val="24"/>
          <w:szCs w:val="24"/>
        </w:rPr>
        <w:t>Cat# SWS9102</w:t>
      </w:r>
      <w:r w:rsidRPr="00752513">
        <w:rPr>
          <w:rFonts w:ascii="Times New Roman" w:hAnsi="Times New Roman" w:cs="Times New Roman"/>
          <w:sz w:val="24"/>
          <w:szCs w:val="24"/>
        </w:rPr>
        <w:t>). CDHFD induces murine NASH and mirrors human NASH in most aspects</w:t>
      </w:r>
      <w:r w:rsidRPr="00752513">
        <w:rPr>
          <w:rFonts w:ascii="Times New Roman" w:eastAsia="等线" w:hAnsi="Times New Roman" w:cs="Times New Roman"/>
          <w:sz w:val="24"/>
          <w:szCs w:val="24"/>
        </w:rPr>
        <w:t>,</w:t>
      </w:r>
      <w:r w:rsidRPr="00752513">
        <w:rPr>
          <w:rFonts w:ascii="Times New Roman" w:hAnsi="Times New Roman" w:cs="Times New Roman"/>
          <w:sz w:val="24"/>
          <w:szCs w:val="24"/>
        </w:rPr>
        <w:t xml:space="preserve"> including ballooning and fibrosis.</w:t>
      </w:r>
    </w:p>
    <w:bookmarkEnd w:id="0"/>
    <w:p w14:paraId="4EE23209" w14:textId="77777777" w:rsidR="00140F0F" w:rsidRPr="00752513" w:rsidRDefault="00140F0F" w:rsidP="00140F0F">
      <w:pPr>
        <w:rPr>
          <w:rFonts w:ascii="Times New Roman" w:hAnsi="Times New Roman" w:cs="Times New Roman"/>
          <w:b/>
          <w:bCs/>
          <w:sz w:val="24"/>
          <w:szCs w:val="24"/>
        </w:rPr>
      </w:pPr>
    </w:p>
    <w:p w14:paraId="56A66D4B"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 xml:space="preserve">Generation of hepatocyte-specific </w:t>
      </w:r>
      <w:r w:rsidRPr="00752513">
        <w:rPr>
          <w:rFonts w:ascii="Times New Roman" w:hAnsi="Times New Roman" w:cs="Times New Roman"/>
          <w:b/>
          <w:bCs/>
          <w:i/>
          <w:iCs/>
          <w:sz w:val="24"/>
          <w:szCs w:val="24"/>
        </w:rPr>
        <w:t>Angptl8</w:t>
      </w:r>
      <w:r w:rsidRPr="00752513">
        <w:rPr>
          <w:rFonts w:ascii="Times New Roman" w:hAnsi="Times New Roman" w:cs="Times New Roman"/>
          <w:b/>
          <w:bCs/>
          <w:sz w:val="24"/>
          <w:szCs w:val="24"/>
        </w:rPr>
        <w:t xml:space="preserve"> knockdown in mice</w:t>
      </w:r>
    </w:p>
    <w:p w14:paraId="49BBB0E9"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Male hepatocyte-specific </w:t>
      </w:r>
      <w:r w:rsidRPr="00752513">
        <w:rPr>
          <w:rFonts w:ascii="Times New Roman" w:hAnsi="Times New Roman" w:cs="Times New Roman"/>
          <w:i/>
          <w:iCs/>
          <w:sz w:val="24"/>
          <w:szCs w:val="24"/>
        </w:rPr>
        <w:t>Angptl8</w:t>
      </w:r>
      <w:r w:rsidRPr="00752513">
        <w:rPr>
          <w:rFonts w:ascii="Times New Roman" w:hAnsi="Times New Roman" w:cs="Times New Roman"/>
          <w:sz w:val="24"/>
          <w:szCs w:val="24"/>
        </w:rPr>
        <w:t>-knockout (</w:t>
      </w:r>
      <w:r w:rsidRPr="00752513">
        <w:rPr>
          <w:rFonts w:ascii="Times New Roman" w:hAnsi="Times New Roman" w:cs="Times New Roman"/>
          <w:i/>
          <w:iCs/>
          <w:sz w:val="24"/>
          <w:szCs w:val="24"/>
        </w:rPr>
        <w:t>Angptl8</w:t>
      </w:r>
      <w:r w:rsidRPr="00752513">
        <w:rPr>
          <w:rFonts w:ascii="Times New Roman" w:hAnsi="Times New Roman" w:cs="Times New Roman"/>
          <w:i/>
          <w:iCs/>
          <w:sz w:val="24"/>
          <w:szCs w:val="24"/>
          <w:vertAlign w:val="superscript"/>
        </w:rPr>
        <w:t>HepKO</w:t>
      </w:r>
      <w:r w:rsidRPr="00752513">
        <w:rPr>
          <w:rFonts w:ascii="Times New Roman" w:hAnsi="Times New Roman" w:cs="Times New Roman"/>
          <w:sz w:val="24"/>
          <w:szCs w:val="24"/>
        </w:rPr>
        <w:t xml:space="preserve">) mice </w:t>
      </w:r>
      <w:r w:rsidRPr="00752513">
        <w:rPr>
          <w:rFonts w:ascii="Times New Roman" w:hAnsi="Times New Roman" w:cs="Times New Roman" w:hint="eastAsia"/>
          <w:sz w:val="24"/>
          <w:szCs w:val="24"/>
        </w:rPr>
        <w:t>on</w:t>
      </w:r>
      <w:r w:rsidRPr="00752513">
        <w:rPr>
          <w:rFonts w:ascii="Times New Roman" w:hAnsi="Times New Roman" w:cs="Times New Roman"/>
          <w:sz w:val="24"/>
          <w:szCs w:val="24"/>
        </w:rPr>
        <w:t xml:space="preserve"> a C57BL/6 genetic background were generated by </w:t>
      </w:r>
      <w:bookmarkStart w:id="1" w:name="_Hlk103947735"/>
      <w:r w:rsidRPr="00752513">
        <w:rPr>
          <w:rFonts w:ascii="Times New Roman" w:hAnsi="Times New Roman" w:cs="Times New Roman"/>
          <w:sz w:val="24"/>
          <w:szCs w:val="24"/>
        </w:rPr>
        <w:t>Cyagen Biosciences Inc.</w:t>
      </w:r>
      <w:r w:rsidRPr="00752513">
        <w:rPr>
          <w:rFonts w:ascii="Times New Roman" w:hAnsi="Times New Roman" w:cs="Times New Roman"/>
          <w:color w:val="000000" w:themeColor="text1"/>
          <w:kern w:val="24"/>
          <w:sz w:val="24"/>
          <w:szCs w:val="24"/>
        </w:rPr>
        <w:t xml:space="preserve"> </w:t>
      </w:r>
      <w:r w:rsidRPr="00752513">
        <w:rPr>
          <w:rFonts w:ascii="Times New Roman" w:hAnsi="Times New Roman" w:cs="Times New Roman"/>
          <w:sz w:val="24"/>
          <w:szCs w:val="24"/>
        </w:rPr>
        <w:t>(Guangzhou, China)</w:t>
      </w:r>
      <w:bookmarkEnd w:id="1"/>
      <w:r w:rsidRPr="00752513">
        <w:rPr>
          <w:rFonts w:ascii="Times New Roman" w:hAnsi="Times New Roman" w:cs="Times New Roman"/>
          <w:sz w:val="24"/>
          <w:szCs w:val="24"/>
        </w:rPr>
        <w:t xml:space="preserve"> using CRISPR/Cas9-mediated genome engineering. The mouse </w:t>
      </w:r>
      <w:r w:rsidRPr="00752513">
        <w:rPr>
          <w:rFonts w:ascii="Times New Roman" w:hAnsi="Times New Roman" w:cs="Times New Roman"/>
          <w:i/>
          <w:iCs/>
          <w:sz w:val="24"/>
          <w:szCs w:val="24"/>
        </w:rPr>
        <w:t>Angptl8</w:t>
      </w:r>
      <w:r w:rsidRPr="00752513">
        <w:rPr>
          <w:rFonts w:ascii="Times New Roman" w:hAnsi="Times New Roman" w:cs="Times New Roman"/>
          <w:sz w:val="24"/>
          <w:szCs w:val="24"/>
        </w:rPr>
        <w:t xml:space="preserve"> gene (GenBank accession number: NM_001080940.1) is located on mouse chromosome 9, and 4 exons are identified, with the ATG start codon in exon 1 and the TGA stop codon in exon 4 (Transcript:</w:t>
      </w:r>
      <w:r w:rsidRPr="00752513">
        <w:rPr>
          <w:rFonts w:ascii="Times New Roman" w:hAnsi="Times New Roman" w:cs="Times New Roman" w:hint="eastAsia"/>
          <w:sz w:val="24"/>
          <w:szCs w:val="24"/>
        </w:rPr>
        <w:t xml:space="preserve"> </w:t>
      </w:r>
      <w:r w:rsidRPr="00752513">
        <w:rPr>
          <w:rFonts w:ascii="Times New Roman" w:hAnsi="Times New Roman" w:cs="Times New Roman"/>
          <w:sz w:val="24"/>
          <w:szCs w:val="24"/>
        </w:rPr>
        <w:t>ENSMUST00000058777).</w:t>
      </w:r>
      <w:r w:rsidRPr="00752513">
        <w:rPr>
          <w:rFonts w:ascii="Times New Roman" w:hAnsi="Times New Roman" w:cs="Times New Roman" w:hint="eastAsia"/>
          <w:sz w:val="24"/>
          <w:szCs w:val="24"/>
        </w:rPr>
        <w:t xml:space="preserve"> </w:t>
      </w:r>
      <w:r w:rsidRPr="00752513">
        <w:rPr>
          <w:rFonts w:ascii="Times New Roman" w:eastAsia="等线" w:hAnsi="Times New Roman" w:cs="Times New Roman"/>
          <w:sz w:val="24"/>
          <w:szCs w:val="24"/>
        </w:rPr>
        <w:t>Exons</w:t>
      </w:r>
      <w:r w:rsidRPr="00752513">
        <w:rPr>
          <w:rFonts w:ascii="Times New Roman" w:hAnsi="Times New Roman" w:cs="Times New Roman"/>
          <w:sz w:val="24"/>
          <w:szCs w:val="24"/>
        </w:rPr>
        <w:t xml:space="preserve"> 1~2 will be selected as </w:t>
      </w:r>
      <w:r w:rsidRPr="00752513">
        <w:rPr>
          <w:rFonts w:ascii="Times New Roman" w:eastAsia="等线" w:hAnsi="Times New Roman" w:cs="Times New Roman"/>
          <w:sz w:val="24"/>
          <w:szCs w:val="24"/>
        </w:rPr>
        <w:t xml:space="preserve">the </w:t>
      </w:r>
      <w:r w:rsidRPr="00752513">
        <w:rPr>
          <w:rFonts w:ascii="Times New Roman" w:hAnsi="Times New Roman" w:cs="Times New Roman"/>
          <w:sz w:val="24"/>
          <w:szCs w:val="24"/>
        </w:rPr>
        <w:t>conditional knockout region (cKO region). Deletion of this region should result in the</w:t>
      </w:r>
      <w:r w:rsidRPr="00752513">
        <w:rPr>
          <w:rFonts w:ascii="Times New Roman" w:hAnsi="Times New Roman" w:cs="Times New Roman" w:hint="eastAsia"/>
          <w:sz w:val="24"/>
          <w:szCs w:val="24"/>
        </w:rPr>
        <w:t xml:space="preserve"> </w:t>
      </w:r>
      <w:r w:rsidRPr="00752513">
        <w:rPr>
          <w:rFonts w:ascii="Times New Roman" w:hAnsi="Times New Roman" w:cs="Times New Roman"/>
          <w:sz w:val="24"/>
          <w:szCs w:val="24"/>
        </w:rPr>
        <w:t xml:space="preserve">loss of function of the mouse </w:t>
      </w:r>
      <w:r w:rsidRPr="00752513">
        <w:rPr>
          <w:rFonts w:ascii="Times New Roman" w:hAnsi="Times New Roman" w:cs="Times New Roman"/>
          <w:i/>
          <w:iCs/>
          <w:sz w:val="24"/>
          <w:szCs w:val="24"/>
        </w:rPr>
        <w:t>Angptl8</w:t>
      </w:r>
      <w:r w:rsidRPr="00752513">
        <w:rPr>
          <w:rFonts w:ascii="Times New Roman" w:hAnsi="Times New Roman" w:cs="Times New Roman"/>
          <w:sz w:val="24"/>
          <w:szCs w:val="24"/>
        </w:rPr>
        <w:t xml:space="preserve"> gene. For the genetically targeted model, Cas9 and gRNA were coinjected into fertilized mouse eggs to generate targeted knockout offspring. </w:t>
      </w:r>
      <w:r w:rsidRPr="00752513">
        <w:rPr>
          <w:rFonts w:ascii="Times New Roman" w:hAnsi="Times New Roman" w:cs="Times New Roman"/>
          <w:i/>
          <w:iCs/>
          <w:sz w:val="24"/>
          <w:szCs w:val="24"/>
        </w:rPr>
        <w:t>Angptl8</w:t>
      </w:r>
      <w:r w:rsidRPr="00752513">
        <w:rPr>
          <w:rFonts w:ascii="Times New Roman" w:hAnsi="Times New Roman" w:cs="Times New Roman"/>
          <w:i/>
          <w:iCs/>
          <w:sz w:val="24"/>
          <w:szCs w:val="24"/>
          <w:vertAlign w:val="superscript"/>
        </w:rPr>
        <w:t>Hep</w:t>
      </w:r>
      <w:r w:rsidRPr="00752513">
        <w:rPr>
          <w:rFonts w:ascii="Times New Roman" w:hAnsi="Times New Roman" w:cs="Times New Roman" w:hint="eastAsia"/>
          <w:i/>
          <w:iCs/>
          <w:sz w:val="24"/>
          <w:szCs w:val="24"/>
          <w:vertAlign w:val="superscript"/>
        </w:rPr>
        <w:t>KO</w:t>
      </w:r>
      <w:r w:rsidRPr="00752513">
        <w:rPr>
          <w:rFonts w:ascii="Times New Roman" w:hAnsi="Times New Roman" w:cs="Times New Roman"/>
          <w:sz w:val="24"/>
          <w:szCs w:val="24"/>
        </w:rPr>
        <w:t xml:space="preserve"> mice </w:t>
      </w:r>
      <w:r w:rsidRPr="00752513">
        <w:rPr>
          <w:rFonts w:ascii="Times New Roman" w:hAnsi="Times New Roman" w:cs="Times New Roman" w:hint="eastAsia"/>
          <w:sz w:val="24"/>
          <w:szCs w:val="24"/>
        </w:rPr>
        <w:t>were</w:t>
      </w:r>
      <w:r w:rsidRPr="00752513">
        <w:rPr>
          <w:rFonts w:ascii="Times New Roman" w:hAnsi="Times New Roman" w:cs="Times New Roman"/>
          <w:sz w:val="24"/>
          <w:szCs w:val="24"/>
        </w:rPr>
        <w:t xml:space="preserve"> generated by intercrossing these heterozygous transgenic founder mice with homozygous </w:t>
      </w:r>
      <w:r w:rsidRPr="00752513">
        <w:rPr>
          <w:rFonts w:ascii="Times New Roman" w:hAnsi="Times New Roman" w:cs="Times New Roman"/>
          <w:i/>
          <w:iCs/>
          <w:sz w:val="24"/>
          <w:szCs w:val="24"/>
        </w:rPr>
        <w:t>Alb</w:t>
      </w:r>
      <w:r w:rsidRPr="00752513">
        <w:rPr>
          <w:rFonts w:ascii="Times New Roman" w:hAnsi="Times New Roman" w:cs="Times New Roman"/>
          <w:sz w:val="24"/>
          <w:szCs w:val="24"/>
        </w:rPr>
        <w:t>-cre mice.</w:t>
      </w:r>
    </w:p>
    <w:p w14:paraId="407EAC3E" w14:textId="77777777" w:rsidR="00140F0F" w:rsidRPr="00752513" w:rsidRDefault="00140F0F" w:rsidP="00140F0F">
      <w:pPr>
        <w:rPr>
          <w:rFonts w:ascii="Times New Roman" w:hAnsi="Times New Roman" w:cs="Times New Roman"/>
          <w:b/>
          <w:bCs/>
          <w:sz w:val="24"/>
          <w:szCs w:val="24"/>
        </w:rPr>
      </w:pPr>
    </w:p>
    <w:p w14:paraId="56A298F2"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Biochemical assays</w:t>
      </w:r>
    </w:p>
    <w:p w14:paraId="36D24E43"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Liver and serum triglyceride (TG) levels were assayed using a TG assay kit (Nanjing Jiancheng Bioengineering Institute, Nanjing, China, </w:t>
      </w:r>
      <w:r w:rsidRPr="00752513">
        <w:rPr>
          <w:rFonts w:ascii="Times New Roman" w:eastAsia="等线" w:hAnsi="Times New Roman" w:cs="Times New Roman"/>
          <w:sz w:val="24"/>
          <w:szCs w:val="24"/>
        </w:rPr>
        <w:t>Cat# A110</w:t>
      </w:r>
      <w:r w:rsidRPr="00752513">
        <w:rPr>
          <w:rFonts w:ascii="Times New Roman" w:hAnsi="Times New Roman" w:cs="Times New Roman"/>
          <w:sz w:val="24"/>
          <w:szCs w:val="24"/>
        </w:rPr>
        <w:t xml:space="preserve">-1-1). Liver function was evaluated by measuring the serum levels of alanine aminotransferase (ALT) and aspartate aminotransferase (AST) using commercial kits (Nanjing Jiancheng Bioengineering Institute, Nanjing, China, </w:t>
      </w:r>
      <w:r w:rsidRPr="00752513">
        <w:rPr>
          <w:rFonts w:ascii="Times New Roman" w:eastAsia="等线" w:hAnsi="Times New Roman" w:cs="Times New Roman"/>
          <w:sz w:val="24"/>
          <w:szCs w:val="24"/>
        </w:rPr>
        <w:t>Cat# C009</w:t>
      </w:r>
      <w:r w:rsidRPr="00752513">
        <w:rPr>
          <w:rFonts w:ascii="Times New Roman" w:hAnsi="Times New Roman" w:cs="Times New Roman"/>
          <w:sz w:val="24"/>
          <w:szCs w:val="24"/>
        </w:rPr>
        <w:t xml:space="preserve">-2-1 for ALT and </w:t>
      </w:r>
      <w:r w:rsidRPr="00752513">
        <w:rPr>
          <w:rFonts w:ascii="Times New Roman" w:eastAsia="等线" w:hAnsi="Times New Roman" w:cs="Times New Roman"/>
          <w:sz w:val="24"/>
          <w:szCs w:val="24"/>
        </w:rPr>
        <w:t>Cat# C010</w:t>
      </w:r>
      <w:r w:rsidRPr="00752513">
        <w:rPr>
          <w:rFonts w:ascii="Times New Roman" w:hAnsi="Times New Roman" w:cs="Times New Roman"/>
          <w:sz w:val="24"/>
          <w:szCs w:val="24"/>
        </w:rPr>
        <w:t>-2-1 for AST). All assays and data analyses were performed according to the manufacturer’s protocol.</w:t>
      </w:r>
    </w:p>
    <w:p w14:paraId="3D112BB8" w14:textId="77777777" w:rsidR="00140F0F" w:rsidRPr="00752513" w:rsidRDefault="00140F0F" w:rsidP="00140F0F">
      <w:pPr>
        <w:rPr>
          <w:rFonts w:ascii="Times New Roman" w:hAnsi="Times New Roman" w:cs="Times New Roman"/>
          <w:sz w:val="24"/>
          <w:szCs w:val="24"/>
        </w:rPr>
      </w:pPr>
    </w:p>
    <w:p w14:paraId="56C70157"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Liver histology assessment and Oil Red O staining</w:t>
      </w:r>
    </w:p>
    <w:p w14:paraId="2B8B5C18"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For haematoxylin-eosin (H&amp;E) staining and Sirius red staining, liver samples were </w:t>
      </w:r>
      <w:r w:rsidRPr="00752513">
        <w:rPr>
          <w:rFonts w:ascii="Times New Roman" w:hAnsi="Times New Roman" w:cs="Times New Roman"/>
          <w:sz w:val="24"/>
          <w:szCs w:val="24"/>
        </w:rPr>
        <w:lastRenderedPageBreak/>
        <w:t xml:space="preserve">harvested, paraformaldehyde-fixed and paraffin-embedded. For each mouse, three tissue sections from different hepatic lobes were prepared for H&amp;E staining and Sirius red staining. Sliced sections with </w:t>
      </w:r>
      <w:r w:rsidRPr="00752513">
        <w:rPr>
          <w:rFonts w:ascii="Times New Roman" w:eastAsia="等线" w:hAnsi="Times New Roman" w:cs="Times New Roman"/>
          <w:sz w:val="24"/>
          <w:szCs w:val="24"/>
        </w:rPr>
        <w:t>a</w:t>
      </w:r>
      <w:r w:rsidRPr="00752513">
        <w:rPr>
          <w:rFonts w:ascii="Times New Roman" w:hAnsi="Times New Roman" w:cs="Times New Roman"/>
          <w:sz w:val="24"/>
          <w:szCs w:val="24"/>
        </w:rPr>
        <w:t xml:space="preserve"> thickness of 4 μm were stained with haematoxylin and eosin and then observed under a light </w:t>
      </w:r>
      <w:r w:rsidRPr="00752513">
        <w:rPr>
          <w:rFonts w:ascii="Times New Roman" w:eastAsia="等线" w:hAnsi="Times New Roman" w:cs="Times New Roman"/>
          <w:sz w:val="24"/>
          <w:szCs w:val="24"/>
        </w:rPr>
        <w:t>microscope</w:t>
      </w:r>
      <w:r w:rsidRPr="00752513">
        <w:rPr>
          <w:rFonts w:ascii="Times New Roman" w:hAnsi="Times New Roman" w:cs="Times New Roman"/>
          <w:sz w:val="24"/>
          <w:szCs w:val="24"/>
        </w:rPr>
        <w:t xml:space="preserve">. For Oil Red O staining, frozen sections were stained with Oil Red O for 10 min, washed, counterstained with haematoxylin for 20 s, and then observed under a light </w:t>
      </w:r>
      <w:r w:rsidRPr="00752513">
        <w:rPr>
          <w:rFonts w:ascii="Times New Roman" w:eastAsia="等线" w:hAnsi="Times New Roman" w:cs="Times New Roman"/>
          <w:sz w:val="24"/>
          <w:szCs w:val="24"/>
        </w:rPr>
        <w:t>microscope</w:t>
      </w:r>
      <w:r w:rsidRPr="00752513">
        <w:rPr>
          <w:rFonts w:ascii="Times New Roman" w:hAnsi="Times New Roman" w:cs="Times New Roman"/>
          <w:sz w:val="24"/>
          <w:szCs w:val="24"/>
        </w:rPr>
        <w:t>.</w:t>
      </w:r>
    </w:p>
    <w:p w14:paraId="1C58D75E" w14:textId="77777777" w:rsidR="00140F0F" w:rsidRPr="00752513" w:rsidRDefault="00140F0F" w:rsidP="00140F0F">
      <w:pPr>
        <w:rPr>
          <w:rFonts w:ascii="Times New Roman" w:hAnsi="Times New Roman" w:cs="Times New Roman"/>
          <w:sz w:val="24"/>
          <w:szCs w:val="24"/>
        </w:rPr>
      </w:pPr>
    </w:p>
    <w:p w14:paraId="174AF20A"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Liver immunofluorescence</w:t>
      </w:r>
    </w:p>
    <w:p w14:paraId="313428A6"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The paraffin-embedded sections were deparaffinized and stained with primary antibodies against ANGPTL8 </w:t>
      </w:r>
      <w:r w:rsidRPr="00752513">
        <w:rPr>
          <w:rFonts w:ascii="Times New Roman" w:eastAsia="等线" w:hAnsi="Times New Roman" w:cs="Times New Roman"/>
          <w:sz w:val="24"/>
          <w:szCs w:val="24"/>
        </w:rPr>
        <w:t>rabbit</w:t>
      </w:r>
      <w:r w:rsidRPr="00752513">
        <w:rPr>
          <w:rFonts w:ascii="Times New Roman" w:hAnsi="Times New Roman" w:cs="Times New Roman"/>
          <w:sz w:val="24"/>
          <w:szCs w:val="24"/>
        </w:rPr>
        <w:t xml:space="preserve"> pAb (Thermo Fisher Scientific, USA, </w:t>
      </w:r>
      <w:r w:rsidRPr="00752513">
        <w:rPr>
          <w:rFonts w:ascii="Times New Roman" w:eastAsia="等线" w:hAnsi="Times New Roman" w:cs="Times New Roman"/>
          <w:sz w:val="24"/>
          <w:szCs w:val="24"/>
        </w:rPr>
        <w:t>Cat# PA5</w:t>
      </w:r>
      <w:r w:rsidRPr="00752513">
        <w:rPr>
          <w:rFonts w:ascii="Times New Roman" w:hAnsi="Times New Roman" w:cs="Times New Roman"/>
          <w:sz w:val="24"/>
          <w:szCs w:val="24"/>
        </w:rPr>
        <w:t xml:space="preserve">-38043) and PirB </w:t>
      </w:r>
      <w:r w:rsidRPr="00752513">
        <w:rPr>
          <w:rFonts w:ascii="Times New Roman" w:eastAsia="等线" w:hAnsi="Times New Roman" w:cs="Times New Roman"/>
          <w:sz w:val="24"/>
          <w:szCs w:val="24"/>
        </w:rPr>
        <w:t>rat</w:t>
      </w:r>
      <w:r w:rsidRPr="00752513">
        <w:rPr>
          <w:rFonts w:ascii="Times New Roman" w:hAnsi="Times New Roman" w:cs="Times New Roman"/>
          <w:sz w:val="24"/>
          <w:szCs w:val="24"/>
        </w:rPr>
        <w:t xml:space="preserve"> mAb (Thermo Fisher Scientific, USA,</w:t>
      </w:r>
      <w:r w:rsidRPr="00752513">
        <w:rPr>
          <w:rFonts w:ascii="Times New Roman" w:eastAsia="等线" w:hAnsi="Times New Roman" w:cs="Times New Roman"/>
          <w:sz w:val="24"/>
          <w:szCs w:val="24"/>
        </w:rPr>
        <w:t xml:space="preserve"> Cat# MA5-24049</w:t>
      </w:r>
      <w:r w:rsidRPr="00752513">
        <w:rPr>
          <w:rFonts w:ascii="Times New Roman" w:hAnsi="Times New Roman" w:cs="Times New Roman"/>
          <w:sz w:val="24"/>
          <w:szCs w:val="24"/>
        </w:rPr>
        <w:t>) overnight at 4°C. After washing in phosphate</w:t>
      </w:r>
      <w:r w:rsidRPr="00752513">
        <w:rPr>
          <w:rFonts w:ascii="Times New Roman" w:eastAsia="等线" w:hAnsi="Times New Roman" w:cs="Times New Roman"/>
          <w:sz w:val="24"/>
          <w:szCs w:val="24"/>
        </w:rPr>
        <w:t xml:space="preserve">-buffered </w:t>
      </w:r>
      <w:r w:rsidRPr="00752513">
        <w:rPr>
          <w:rFonts w:ascii="Times New Roman" w:hAnsi="Times New Roman" w:cs="Times New Roman"/>
          <w:sz w:val="24"/>
          <w:szCs w:val="24"/>
        </w:rPr>
        <w:t xml:space="preserve">saline (PBS), sections were visualized by Alexa Fluor-conjugated secondary antibody (Servicebio, Wuhan, China, </w:t>
      </w:r>
      <w:r w:rsidRPr="00752513">
        <w:rPr>
          <w:rFonts w:ascii="Times New Roman" w:eastAsia="等线" w:hAnsi="Times New Roman" w:cs="Times New Roman"/>
          <w:sz w:val="24"/>
          <w:szCs w:val="24"/>
        </w:rPr>
        <w:t>Cat# GB25303</w:t>
      </w:r>
      <w:r w:rsidRPr="00752513">
        <w:rPr>
          <w:rFonts w:ascii="Times New Roman" w:hAnsi="Times New Roman" w:cs="Times New Roman"/>
          <w:sz w:val="24"/>
          <w:szCs w:val="24"/>
        </w:rPr>
        <w:t xml:space="preserve">) or Cy3-conjugated secondary antibody (Servicebio, Wuhan, China, </w:t>
      </w:r>
      <w:r w:rsidRPr="00752513">
        <w:rPr>
          <w:rFonts w:ascii="Times New Roman" w:eastAsia="等线" w:hAnsi="Times New Roman" w:cs="Times New Roman"/>
          <w:sz w:val="24"/>
          <w:szCs w:val="24"/>
        </w:rPr>
        <w:t>Cat# GB21303</w:t>
      </w:r>
      <w:r w:rsidRPr="00752513">
        <w:rPr>
          <w:rFonts w:ascii="Times New Roman" w:hAnsi="Times New Roman" w:cs="Times New Roman"/>
          <w:sz w:val="24"/>
          <w:szCs w:val="24"/>
        </w:rPr>
        <w:t>). Nuclear counterstaining was performed using 4',6-diamidino-2-phenylindole (DAPI)</w:t>
      </w:r>
      <w:r w:rsidRPr="00752513">
        <w:rPr>
          <w:rFonts w:ascii="Times New Roman" w:eastAsia="等线" w:hAnsi="Times New Roman" w:cs="Times New Roman"/>
          <w:sz w:val="24"/>
          <w:szCs w:val="24"/>
        </w:rPr>
        <w:t>,</w:t>
      </w:r>
      <w:r w:rsidRPr="00752513">
        <w:rPr>
          <w:rFonts w:ascii="Times New Roman" w:hAnsi="Times New Roman" w:cs="Times New Roman"/>
          <w:sz w:val="24"/>
          <w:szCs w:val="24"/>
        </w:rPr>
        <w:t xml:space="preserve"> and the sections were viewed with </w:t>
      </w:r>
      <w:r w:rsidRPr="00752513">
        <w:rPr>
          <w:rFonts w:ascii="Times New Roman" w:eastAsia="等线" w:hAnsi="Times New Roman" w:cs="Times New Roman"/>
          <w:sz w:val="24"/>
          <w:szCs w:val="24"/>
        </w:rPr>
        <w:t xml:space="preserve">a </w:t>
      </w:r>
      <w:r w:rsidRPr="00752513">
        <w:rPr>
          <w:rFonts w:ascii="Times New Roman" w:hAnsi="Times New Roman" w:cs="Times New Roman"/>
          <w:sz w:val="24"/>
          <w:szCs w:val="24"/>
        </w:rPr>
        <w:t>fluorescence microscope. Staining intensity per high-magnification field (HMF) in 8 fields per section was determined by ImageJ.</w:t>
      </w:r>
    </w:p>
    <w:p w14:paraId="390838EE" w14:textId="77777777" w:rsidR="00140F0F" w:rsidRPr="00752513" w:rsidRDefault="00140F0F" w:rsidP="00140F0F">
      <w:pPr>
        <w:rPr>
          <w:rFonts w:ascii="Times New Roman" w:hAnsi="Times New Roman" w:cs="Times New Roman"/>
          <w:sz w:val="24"/>
          <w:szCs w:val="24"/>
        </w:rPr>
      </w:pPr>
    </w:p>
    <w:p w14:paraId="0B7CC706"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Liver immunohistochemistry</w:t>
      </w:r>
    </w:p>
    <w:p w14:paraId="4CEBEC5F"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The paraffin-embedded sections were deparaffinized and rehydrated. The sections were incubated with primary antibodies against F4/80 (Cell Signaling Technology, MA, USA, </w:t>
      </w:r>
      <w:r w:rsidRPr="00752513">
        <w:rPr>
          <w:rFonts w:ascii="Times New Roman" w:eastAsia="等线" w:hAnsi="Times New Roman" w:cs="Times New Roman"/>
          <w:sz w:val="24"/>
          <w:szCs w:val="24"/>
        </w:rPr>
        <w:t>Cat# 70076T</w:t>
      </w:r>
      <w:r w:rsidRPr="00752513">
        <w:rPr>
          <w:rFonts w:ascii="Times New Roman" w:hAnsi="Times New Roman" w:cs="Times New Roman"/>
          <w:sz w:val="24"/>
          <w:szCs w:val="24"/>
        </w:rPr>
        <w:t xml:space="preserve">) and CD11b (Servicebio, Wuhan, China, </w:t>
      </w:r>
      <w:r w:rsidRPr="00752513">
        <w:rPr>
          <w:rFonts w:ascii="Times New Roman" w:eastAsia="等线" w:hAnsi="Times New Roman" w:cs="Times New Roman"/>
          <w:sz w:val="24"/>
          <w:szCs w:val="24"/>
        </w:rPr>
        <w:t>Cat# GB11058</w:t>
      </w:r>
      <w:r w:rsidRPr="00752513">
        <w:rPr>
          <w:rFonts w:ascii="Times New Roman" w:hAnsi="Times New Roman" w:cs="Times New Roman"/>
          <w:sz w:val="24"/>
          <w:szCs w:val="24"/>
        </w:rPr>
        <w:t xml:space="preserve">) for 2 h at room temperature and washed three times with PBS. Then, the sections were incubated with horseradish peroxidase-conjugated secondary antibodies (Servicebio, Wuhan, China, </w:t>
      </w:r>
      <w:r w:rsidRPr="00752513">
        <w:rPr>
          <w:rFonts w:ascii="Times New Roman" w:eastAsia="等线" w:hAnsi="Times New Roman" w:cs="Times New Roman"/>
          <w:sz w:val="24"/>
          <w:szCs w:val="24"/>
        </w:rPr>
        <w:t>Cat# GB23303</w:t>
      </w:r>
      <w:r w:rsidRPr="00752513">
        <w:rPr>
          <w:rFonts w:ascii="Times New Roman" w:hAnsi="Times New Roman" w:cs="Times New Roman"/>
          <w:sz w:val="24"/>
          <w:szCs w:val="24"/>
        </w:rPr>
        <w:t>) for 1 h at room temperature, followed by 3,3'-diaminobenzidine (DAB)</w:t>
      </w:r>
      <w:r w:rsidRPr="00752513">
        <w:rPr>
          <w:rFonts w:ascii="Times New Roman" w:eastAsia="等线" w:hAnsi="Times New Roman" w:cs="Times New Roman"/>
          <w:sz w:val="24"/>
          <w:szCs w:val="24"/>
        </w:rPr>
        <w:t xml:space="preserve"> development</w:t>
      </w:r>
      <w:r w:rsidRPr="00752513">
        <w:rPr>
          <w:rFonts w:ascii="Times New Roman" w:hAnsi="Times New Roman" w:cs="Times New Roman"/>
          <w:sz w:val="24"/>
          <w:szCs w:val="24"/>
        </w:rPr>
        <w:t>, haematoxylin staining, dehydration and mounting. The stained sections were observed using light microscopy. Staining intensity per HMF in 8 fields per section was determined by ImageJ.</w:t>
      </w:r>
    </w:p>
    <w:p w14:paraId="11D7E563" w14:textId="77777777" w:rsidR="00140F0F" w:rsidRPr="00752513" w:rsidRDefault="00140F0F" w:rsidP="00140F0F">
      <w:pPr>
        <w:rPr>
          <w:rFonts w:ascii="Times New Roman" w:hAnsi="Times New Roman" w:cs="Times New Roman"/>
          <w:sz w:val="24"/>
          <w:szCs w:val="24"/>
        </w:rPr>
      </w:pPr>
    </w:p>
    <w:p w14:paraId="2287B785"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Terminal deoxyribonucleotide transferase (TdT)-mediated dUTP nick end labelling (TUNEL) assay</w:t>
      </w:r>
    </w:p>
    <w:p w14:paraId="4B9837C4"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In situ detection of DNA fragments by </w:t>
      </w:r>
      <w:bookmarkStart w:id="2" w:name="_Hlk90388724"/>
      <w:r w:rsidRPr="00752513">
        <w:rPr>
          <w:rFonts w:ascii="Times New Roman" w:hAnsi="Times New Roman" w:cs="Times New Roman"/>
          <w:sz w:val="24"/>
          <w:szCs w:val="24"/>
        </w:rPr>
        <w:t>TUNEL</w:t>
      </w:r>
      <w:bookmarkEnd w:id="2"/>
      <w:r w:rsidRPr="00752513">
        <w:rPr>
          <w:rFonts w:ascii="Times New Roman" w:hAnsi="Times New Roman" w:cs="Times New Roman"/>
          <w:sz w:val="24"/>
          <w:szCs w:val="24"/>
        </w:rPr>
        <w:t xml:space="preserve"> was performed using </w:t>
      </w:r>
      <w:r w:rsidRPr="00752513">
        <w:rPr>
          <w:rFonts w:ascii="Times New Roman" w:eastAsia="等线" w:hAnsi="Times New Roman" w:cs="Times New Roman"/>
          <w:sz w:val="24"/>
          <w:szCs w:val="24"/>
        </w:rPr>
        <w:t>a</w:t>
      </w:r>
      <w:r w:rsidRPr="00752513">
        <w:rPr>
          <w:rFonts w:ascii="Times New Roman" w:hAnsi="Times New Roman" w:cs="Times New Roman"/>
          <w:sz w:val="24"/>
          <w:szCs w:val="24"/>
        </w:rPr>
        <w:t xml:space="preserve"> one-step TUNEL apoptosis assay kit (Beyotime, Shanghai, China, </w:t>
      </w:r>
      <w:r w:rsidRPr="00752513">
        <w:rPr>
          <w:rFonts w:ascii="Times New Roman" w:eastAsia="等线" w:hAnsi="Times New Roman" w:cs="Times New Roman"/>
          <w:sz w:val="24"/>
          <w:szCs w:val="24"/>
        </w:rPr>
        <w:t>Cat# C1089</w:t>
      </w:r>
      <w:r w:rsidRPr="00752513">
        <w:rPr>
          <w:rFonts w:ascii="Times New Roman" w:hAnsi="Times New Roman" w:cs="Times New Roman"/>
          <w:sz w:val="24"/>
          <w:szCs w:val="24"/>
        </w:rPr>
        <w:t>) according to the manufacturer’s instructions. Staining intensity per HMF in 8 fields per section was determined by ImageJ.</w:t>
      </w:r>
    </w:p>
    <w:p w14:paraId="29A03ADD" w14:textId="77777777" w:rsidR="00140F0F" w:rsidRPr="00752513" w:rsidRDefault="00140F0F" w:rsidP="00140F0F">
      <w:pPr>
        <w:rPr>
          <w:rFonts w:ascii="Times New Roman" w:hAnsi="Times New Roman" w:cs="Times New Roman"/>
          <w:b/>
          <w:bCs/>
          <w:sz w:val="24"/>
          <w:szCs w:val="24"/>
        </w:rPr>
      </w:pPr>
    </w:p>
    <w:p w14:paraId="02FEEFE7" w14:textId="77777777" w:rsidR="00140F0F" w:rsidRPr="00752513" w:rsidRDefault="00140F0F" w:rsidP="00140F0F">
      <w:pPr>
        <w:rPr>
          <w:rFonts w:ascii="Times New Roman" w:hAnsi="Times New Roman" w:cs="Times New Roman"/>
          <w:sz w:val="24"/>
          <w:szCs w:val="24"/>
        </w:rPr>
      </w:pPr>
    </w:p>
    <w:p w14:paraId="09462C91" w14:textId="77777777" w:rsidR="00140F0F" w:rsidRPr="00752513" w:rsidRDefault="00140F0F" w:rsidP="00140F0F">
      <w:pPr>
        <w:rPr>
          <w:rFonts w:ascii="Times New Roman" w:hAnsi="Times New Roman" w:cs="Times New Roman"/>
          <w:b/>
          <w:bCs/>
          <w:sz w:val="24"/>
          <w:szCs w:val="24"/>
        </w:rPr>
      </w:pPr>
      <w:bookmarkStart w:id="3" w:name="_Hlk90215586"/>
      <w:r w:rsidRPr="00752513">
        <w:rPr>
          <w:rFonts w:ascii="Times New Roman" w:hAnsi="Times New Roman" w:cs="Times New Roman"/>
          <w:b/>
          <w:bCs/>
          <w:sz w:val="24"/>
          <w:szCs w:val="24"/>
        </w:rPr>
        <w:t xml:space="preserve">Isolation of primary mouse hepatocytes </w:t>
      </w:r>
      <w:r w:rsidRPr="00752513">
        <w:rPr>
          <w:rFonts w:ascii="Times New Roman" w:hAnsi="Times New Roman" w:cs="Times New Roman" w:hint="eastAsia"/>
          <w:b/>
          <w:bCs/>
          <w:sz w:val="24"/>
          <w:szCs w:val="24"/>
        </w:rPr>
        <w:t>and</w:t>
      </w:r>
      <w:r w:rsidRPr="00752513">
        <w:rPr>
          <w:rFonts w:ascii="Times New Roman" w:hAnsi="Times New Roman" w:cs="Times New Roman"/>
          <w:b/>
          <w:bCs/>
          <w:sz w:val="24"/>
          <w:szCs w:val="24"/>
        </w:rPr>
        <w:t xml:space="preserve"> hepatic macrophages</w:t>
      </w:r>
    </w:p>
    <w:bookmarkEnd w:id="3"/>
    <w:p w14:paraId="64285A44"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Six- to eight-week-old male mice were infused with D-Hanks’ balanced solution via the portal vein for 3-5 min. After the colour of the liver changed to beige or light brown, 0.05% IV collagenase (Sigma, MO, USA, </w:t>
      </w:r>
      <w:r w:rsidRPr="00752513">
        <w:rPr>
          <w:rFonts w:ascii="Times New Roman" w:eastAsia="等线" w:hAnsi="Times New Roman" w:cs="Times New Roman"/>
          <w:sz w:val="24"/>
          <w:szCs w:val="24"/>
        </w:rPr>
        <w:t>Cat# C4</w:t>
      </w:r>
      <w:r w:rsidRPr="00752513">
        <w:rPr>
          <w:rFonts w:ascii="Times New Roman" w:hAnsi="Times New Roman" w:cs="Times New Roman"/>
          <w:sz w:val="24"/>
          <w:szCs w:val="24"/>
        </w:rPr>
        <w:t>-BIOC) was perfused into</w:t>
      </w:r>
      <w:r w:rsidRPr="00752513">
        <w:rPr>
          <w:rFonts w:ascii="Times New Roman" w:eastAsia="等线" w:hAnsi="Times New Roman" w:cs="Times New Roman"/>
          <w:sz w:val="24"/>
          <w:szCs w:val="24"/>
        </w:rPr>
        <w:t xml:space="preserve"> the</w:t>
      </w:r>
      <w:r w:rsidRPr="00752513">
        <w:rPr>
          <w:rFonts w:ascii="Times New Roman" w:hAnsi="Times New Roman" w:cs="Times New Roman"/>
          <w:sz w:val="24"/>
          <w:szCs w:val="24"/>
        </w:rPr>
        <w:t xml:space="preserve"> liver. After </w:t>
      </w:r>
      <w:r w:rsidRPr="00752513">
        <w:rPr>
          <w:rFonts w:ascii="Times New Roman" w:eastAsia="等线" w:hAnsi="Times New Roman" w:cs="Times New Roman"/>
          <w:sz w:val="24"/>
          <w:szCs w:val="24"/>
        </w:rPr>
        <w:t xml:space="preserve">cracks appeared </w:t>
      </w:r>
      <w:r w:rsidRPr="00752513">
        <w:rPr>
          <w:rFonts w:ascii="Times New Roman" w:hAnsi="Times New Roman" w:cs="Times New Roman"/>
          <w:sz w:val="24"/>
          <w:szCs w:val="24"/>
        </w:rPr>
        <w:t>on the surface of</w:t>
      </w:r>
      <w:r w:rsidRPr="00752513">
        <w:rPr>
          <w:rFonts w:ascii="Times New Roman" w:eastAsia="等线" w:hAnsi="Times New Roman" w:cs="Times New Roman"/>
          <w:sz w:val="24"/>
          <w:szCs w:val="24"/>
        </w:rPr>
        <w:t xml:space="preserve"> the</w:t>
      </w:r>
      <w:r w:rsidRPr="00752513">
        <w:rPr>
          <w:rFonts w:ascii="Times New Roman" w:hAnsi="Times New Roman" w:cs="Times New Roman"/>
          <w:sz w:val="24"/>
          <w:szCs w:val="24"/>
        </w:rPr>
        <w:t xml:space="preserve"> liver, perfusion was stopped immediately</w:t>
      </w:r>
      <w:r w:rsidRPr="00752513">
        <w:rPr>
          <w:rFonts w:ascii="Times New Roman" w:eastAsia="等线" w:hAnsi="Times New Roman" w:cs="Times New Roman"/>
          <w:sz w:val="24"/>
          <w:szCs w:val="24"/>
        </w:rPr>
        <w:t>,</w:t>
      </w:r>
      <w:r w:rsidRPr="00752513">
        <w:rPr>
          <w:rFonts w:ascii="Times New Roman" w:hAnsi="Times New Roman" w:cs="Times New Roman"/>
          <w:sz w:val="24"/>
          <w:szCs w:val="24"/>
        </w:rPr>
        <w:t xml:space="preserve"> and the liver was excised </w:t>
      </w:r>
      <w:r w:rsidRPr="00752513">
        <w:rPr>
          <w:rFonts w:ascii="Times New Roman" w:eastAsia="等线" w:hAnsi="Times New Roman" w:cs="Times New Roman"/>
          <w:sz w:val="24"/>
          <w:szCs w:val="24"/>
        </w:rPr>
        <w:t>in</w:t>
      </w:r>
      <w:r w:rsidRPr="00752513">
        <w:rPr>
          <w:rFonts w:ascii="Times New Roman" w:hAnsi="Times New Roman" w:cs="Times New Roman"/>
          <w:sz w:val="24"/>
          <w:szCs w:val="24"/>
        </w:rPr>
        <w:t xml:space="preserve"> ice-cold DMEM containing 10% FBS. Cells from digested </w:t>
      </w:r>
      <w:r w:rsidRPr="00752513">
        <w:rPr>
          <w:rFonts w:ascii="Times New Roman" w:hAnsi="Times New Roman" w:cs="Times New Roman"/>
          <w:sz w:val="24"/>
          <w:szCs w:val="24"/>
        </w:rPr>
        <w:lastRenderedPageBreak/>
        <w:t xml:space="preserve">livers were isolated, suspended in DMEM, filtered through </w:t>
      </w:r>
      <w:r w:rsidRPr="00752513">
        <w:rPr>
          <w:rFonts w:ascii="Times New Roman" w:eastAsia="等线" w:hAnsi="Times New Roman" w:cs="Times New Roman"/>
          <w:sz w:val="24"/>
          <w:szCs w:val="24"/>
        </w:rPr>
        <w:t xml:space="preserve">a </w:t>
      </w:r>
      <w:r w:rsidRPr="00752513">
        <w:rPr>
          <w:rFonts w:ascii="Times New Roman" w:hAnsi="Times New Roman" w:cs="Times New Roman"/>
          <w:sz w:val="24"/>
          <w:szCs w:val="24"/>
        </w:rPr>
        <w:t xml:space="preserve">100-μm cell strainer, and centrifuged at 50 ×g for 5 min at </w:t>
      </w:r>
      <w:r w:rsidRPr="00752513">
        <w:rPr>
          <w:rFonts w:ascii="Times New Roman" w:eastAsia="等线" w:hAnsi="Times New Roman" w:cs="Times New Roman"/>
          <w:sz w:val="24"/>
          <w:szCs w:val="24"/>
        </w:rPr>
        <w:t>4°C</w:t>
      </w:r>
      <w:r w:rsidRPr="00752513">
        <w:rPr>
          <w:rFonts w:ascii="Times New Roman" w:hAnsi="Times New Roman" w:cs="Times New Roman"/>
          <w:sz w:val="24"/>
          <w:szCs w:val="24"/>
        </w:rPr>
        <w:t xml:space="preserve">. The pellet, representing the hepatocytes, was washed with DMEM twice </w:t>
      </w:r>
      <w:r w:rsidRPr="00752513">
        <w:rPr>
          <w:rFonts w:ascii="Times New Roman" w:hAnsi="Times New Roman" w:cs="Times New Roman" w:hint="eastAsia"/>
          <w:sz w:val="24"/>
          <w:szCs w:val="24"/>
        </w:rPr>
        <w:t>and</w:t>
      </w:r>
      <w:r w:rsidRPr="00752513">
        <w:rPr>
          <w:rFonts w:ascii="Times New Roman" w:hAnsi="Times New Roman" w:cs="Times New Roman"/>
          <w:sz w:val="24"/>
          <w:szCs w:val="24"/>
        </w:rPr>
        <w:t xml:space="preserve"> cultured in William’s Medium E (Thermo Fisher Scientific, MA, USA</w:t>
      </w:r>
      <w:r w:rsidRPr="00752513">
        <w:rPr>
          <w:rFonts w:ascii="Times New Roman" w:hAnsi="Times New Roman" w:cs="Times New Roman"/>
          <w:sz w:val="24"/>
          <w:szCs w:val="24"/>
        </w:rPr>
        <w:tab/>
        <w:t>,</w:t>
      </w:r>
      <w:r w:rsidRPr="00752513">
        <w:rPr>
          <w:rFonts w:ascii="Times New Roman" w:eastAsia="等线" w:hAnsi="Times New Roman" w:cs="Times New Roman"/>
          <w:sz w:val="24"/>
          <w:szCs w:val="24"/>
        </w:rPr>
        <w:t xml:space="preserve"> Cat# 12551032</w:t>
      </w:r>
      <w:r w:rsidRPr="00752513">
        <w:rPr>
          <w:rFonts w:ascii="Times New Roman" w:hAnsi="Times New Roman" w:cs="Times New Roman"/>
          <w:sz w:val="24"/>
          <w:szCs w:val="24"/>
        </w:rPr>
        <w:t xml:space="preserve">) containing 10% FBS on collagen-coated plates. The supernatant, which was enriched in </w:t>
      </w:r>
      <w:r w:rsidRPr="00752513">
        <w:rPr>
          <w:rFonts w:ascii="Times New Roman" w:eastAsia="等线" w:hAnsi="Times New Roman" w:cs="Times New Roman"/>
          <w:sz w:val="24"/>
          <w:szCs w:val="24"/>
        </w:rPr>
        <w:t>nonparenchymal</w:t>
      </w:r>
      <w:r w:rsidRPr="00752513">
        <w:rPr>
          <w:rFonts w:ascii="Times New Roman" w:hAnsi="Times New Roman" w:cs="Times New Roman"/>
          <w:sz w:val="24"/>
          <w:szCs w:val="24"/>
        </w:rPr>
        <w:t xml:space="preserve"> cells, was loaded on a double-layer discontinuous iodixanol gradient</w:t>
      </w:r>
      <w:r w:rsidRPr="00752513">
        <w:rPr>
          <w:rFonts w:ascii="Times New Roman" w:hAnsi="Times New Roman" w:cs="Times New Roman" w:hint="eastAsia"/>
          <w:sz w:val="24"/>
          <w:szCs w:val="24"/>
        </w:rPr>
        <w:t xml:space="preserve"> </w:t>
      </w:r>
      <w:r w:rsidRPr="00752513">
        <w:rPr>
          <w:rFonts w:ascii="Times New Roman" w:hAnsi="Times New Roman" w:cs="Times New Roman"/>
          <w:sz w:val="24"/>
          <w:szCs w:val="24"/>
        </w:rPr>
        <w:t xml:space="preserve">of 11.5% and 20% OptiPrep (Sigma, MO, USA, D1556) and centrifuged at 1400 ×g for 17 min at </w:t>
      </w:r>
      <w:r w:rsidRPr="00752513">
        <w:rPr>
          <w:rFonts w:ascii="Times New Roman" w:eastAsia="等线" w:hAnsi="Times New Roman" w:cs="Times New Roman"/>
          <w:sz w:val="24"/>
          <w:szCs w:val="24"/>
        </w:rPr>
        <w:t>4°C</w:t>
      </w:r>
      <w:r w:rsidRPr="00752513">
        <w:rPr>
          <w:rFonts w:ascii="Times New Roman" w:hAnsi="Times New Roman" w:cs="Times New Roman"/>
          <w:sz w:val="24"/>
          <w:szCs w:val="24"/>
        </w:rPr>
        <w:t xml:space="preserve"> without applying the centrifuge brake. The upper layer of 20% OptiPrep was collected and allowed to attach </w:t>
      </w:r>
      <w:r w:rsidRPr="00752513">
        <w:rPr>
          <w:rFonts w:ascii="Times New Roman" w:eastAsia="等线" w:hAnsi="Times New Roman" w:cs="Times New Roman"/>
          <w:sz w:val="24"/>
          <w:szCs w:val="24"/>
        </w:rPr>
        <w:t>to</w:t>
      </w:r>
      <w:r w:rsidRPr="00752513">
        <w:rPr>
          <w:rFonts w:ascii="Times New Roman" w:hAnsi="Times New Roman" w:cs="Times New Roman"/>
          <w:sz w:val="24"/>
          <w:szCs w:val="24"/>
        </w:rPr>
        <w:t xml:space="preserve"> cell culture plates in DMEM with 10% FBS. Kupffer cells (KCs) and </w:t>
      </w:r>
      <w:bookmarkStart w:id="4" w:name="_Hlk103939062"/>
      <w:r w:rsidRPr="00752513">
        <w:rPr>
          <w:rFonts w:ascii="Times New Roman" w:hAnsi="Times New Roman" w:cs="Times New Roman"/>
          <w:sz w:val="24"/>
          <w:szCs w:val="24"/>
        </w:rPr>
        <w:t>monocyte-derived macrophages (MDMs)</w:t>
      </w:r>
      <w:bookmarkEnd w:id="4"/>
      <w:r w:rsidRPr="00752513">
        <w:rPr>
          <w:rFonts w:ascii="Times New Roman" w:hAnsi="Times New Roman" w:cs="Times New Roman"/>
          <w:sz w:val="24"/>
          <w:szCs w:val="24"/>
        </w:rPr>
        <w:t xml:space="preserve"> were purified by FACS (KCs: F4/80</w:t>
      </w:r>
      <w:r w:rsidRPr="00752513">
        <w:rPr>
          <w:rFonts w:ascii="Times New Roman" w:hAnsi="Times New Roman" w:cs="Times New Roman"/>
          <w:sz w:val="24"/>
          <w:szCs w:val="24"/>
          <w:vertAlign w:val="superscript"/>
        </w:rPr>
        <w:t>hi</w:t>
      </w:r>
      <w:r w:rsidRPr="00752513">
        <w:rPr>
          <w:rFonts w:ascii="Times New Roman" w:hAnsi="Times New Roman" w:cs="Times New Roman"/>
          <w:sz w:val="24"/>
          <w:szCs w:val="24"/>
        </w:rPr>
        <w:t>CD11b</w:t>
      </w:r>
      <w:r w:rsidRPr="00752513">
        <w:rPr>
          <w:rFonts w:ascii="Times New Roman" w:hAnsi="Times New Roman" w:cs="Times New Roman"/>
          <w:sz w:val="24"/>
          <w:szCs w:val="24"/>
          <w:vertAlign w:val="superscript"/>
        </w:rPr>
        <w:t>lo</w:t>
      </w:r>
      <w:r w:rsidRPr="00752513">
        <w:rPr>
          <w:rFonts w:ascii="Times New Roman" w:hAnsi="Times New Roman" w:cs="Times New Roman"/>
          <w:sz w:val="24"/>
          <w:szCs w:val="24"/>
        </w:rPr>
        <w:t>CLEC2</w:t>
      </w:r>
      <w:r w:rsidRPr="00752513">
        <w:rPr>
          <w:rFonts w:ascii="Times New Roman" w:hAnsi="Times New Roman" w:cs="Times New Roman"/>
          <w:sz w:val="24"/>
          <w:szCs w:val="24"/>
          <w:vertAlign w:val="superscript"/>
        </w:rPr>
        <w:t>+</w:t>
      </w:r>
      <w:r w:rsidRPr="00752513">
        <w:rPr>
          <w:rFonts w:ascii="Times New Roman" w:hAnsi="Times New Roman" w:cs="Times New Roman"/>
          <w:sz w:val="24"/>
          <w:szCs w:val="24"/>
        </w:rPr>
        <w:t>Ly6c</w:t>
      </w:r>
      <w:r w:rsidRPr="00752513">
        <w:rPr>
          <w:rFonts w:ascii="Times New Roman" w:hAnsi="Times New Roman" w:cs="Times New Roman"/>
          <w:sz w:val="24"/>
          <w:szCs w:val="24"/>
          <w:vertAlign w:val="superscript"/>
        </w:rPr>
        <w:t>-</w:t>
      </w:r>
      <w:r w:rsidRPr="00752513">
        <w:rPr>
          <w:rFonts w:ascii="Times New Roman" w:hAnsi="Times New Roman" w:cs="Times New Roman"/>
          <w:sz w:val="24"/>
          <w:szCs w:val="24"/>
        </w:rPr>
        <w:t>; MDMs: F4/80</w:t>
      </w:r>
      <w:r w:rsidRPr="00752513">
        <w:rPr>
          <w:rFonts w:ascii="Times New Roman" w:hAnsi="Times New Roman" w:cs="Times New Roman"/>
          <w:sz w:val="24"/>
          <w:szCs w:val="24"/>
          <w:vertAlign w:val="superscript"/>
        </w:rPr>
        <w:t>lo</w:t>
      </w:r>
      <w:r w:rsidRPr="00752513">
        <w:rPr>
          <w:rFonts w:ascii="Times New Roman" w:hAnsi="Times New Roman" w:cs="Times New Roman"/>
          <w:sz w:val="24"/>
          <w:szCs w:val="24"/>
        </w:rPr>
        <w:t>CD11b</w:t>
      </w:r>
      <w:r w:rsidRPr="00752513">
        <w:rPr>
          <w:rFonts w:ascii="Times New Roman" w:hAnsi="Times New Roman" w:cs="Times New Roman"/>
          <w:sz w:val="24"/>
          <w:szCs w:val="24"/>
          <w:vertAlign w:val="superscript"/>
        </w:rPr>
        <w:t>hi</w:t>
      </w:r>
      <w:r w:rsidRPr="00752513">
        <w:rPr>
          <w:rFonts w:ascii="Times New Roman" w:hAnsi="Times New Roman" w:cs="Times New Roman"/>
          <w:sz w:val="24"/>
          <w:szCs w:val="24"/>
        </w:rPr>
        <w:t>CLEC2</w:t>
      </w:r>
      <w:r w:rsidRPr="00752513">
        <w:rPr>
          <w:rFonts w:ascii="Times New Roman" w:hAnsi="Times New Roman" w:cs="Times New Roman"/>
          <w:sz w:val="24"/>
          <w:szCs w:val="24"/>
          <w:vertAlign w:val="superscript"/>
        </w:rPr>
        <w:t>-</w:t>
      </w:r>
      <w:r w:rsidRPr="00752513">
        <w:rPr>
          <w:rFonts w:ascii="Times New Roman" w:hAnsi="Times New Roman" w:cs="Times New Roman"/>
          <w:sz w:val="24"/>
          <w:szCs w:val="24"/>
        </w:rPr>
        <w:t>Ly6c</w:t>
      </w:r>
      <w:r w:rsidRPr="00752513">
        <w:rPr>
          <w:rFonts w:ascii="Times New Roman" w:hAnsi="Times New Roman" w:cs="Times New Roman"/>
          <w:sz w:val="24"/>
          <w:szCs w:val="24"/>
          <w:vertAlign w:val="superscript"/>
        </w:rPr>
        <w:t>+</w:t>
      </w:r>
      <w:r w:rsidRPr="00752513">
        <w:rPr>
          <w:rFonts w:ascii="Times New Roman" w:hAnsi="Times New Roman" w:cs="Times New Roman"/>
          <w:sz w:val="24"/>
          <w:szCs w:val="24"/>
        </w:rPr>
        <w:t>) and cultured in 1640 medium.</w:t>
      </w:r>
    </w:p>
    <w:p w14:paraId="7B1BDE3F" w14:textId="77777777" w:rsidR="00140F0F" w:rsidRPr="00752513" w:rsidRDefault="00140F0F" w:rsidP="00140F0F">
      <w:pPr>
        <w:rPr>
          <w:rFonts w:ascii="Times New Roman" w:hAnsi="Times New Roman" w:cs="Times New Roman"/>
          <w:sz w:val="24"/>
          <w:szCs w:val="24"/>
        </w:rPr>
      </w:pPr>
    </w:p>
    <w:p w14:paraId="772A1BF5" w14:textId="77777777" w:rsidR="00140F0F" w:rsidRPr="00752513" w:rsidRDefault="00140F0F" w:rsidP="00140F0F">
      <w:pPr>
        <w:rPr>
          <w:rFonts w:ascii="Times New Roman" w:hAnsi="Times New Roman" w:cs="Times New Roman"/>
          <w:b/>
          <w:bCs/>
          <w:sz w:val="24"/>
          <w:szCs w:val="24"/>
        </w:rPr>
      </w:pPr>
      <w:bookmarkStart w:id="5" w:name="_Hlk104216900"/>
      <w:r w:rsidRPr="00752513">
        <w:rPr>
          <w:rFonts w:ascii="Times New Roman" w:hAnsi="Times New Roman" w:cs="Times New Roman"/>
          <w:b/>
          <w:bCs/>
          <w:sz w:val="24"/>
          <w:szCs w:val="24"/>
        </w:rPr>
        <w:t>Isolation of primary human liver cells</w:t>
      </w:r>
    </w:p>
    <w:bookmarkEnd w:id="5"/>
    <w:p w14:paraId="257F76A0" w14:textId="39C7D17D" w:rsidR="00140F0F" w:rsidRPr="00752513" w:rsidRDefault="00140F0F" w:rsidP="00140F0F">
      <w:pPr>
        <w:rPr>
          <w:rFonts w:ascii="Times New Roman" w:hAnsi="Times New Roman" w:cs="Times New Roman"/>
          <w:sz w:val="24"/>
          <w:szCs w:val="24"/>
        </w:rPr>
      </w:pPr>
      <w:r w:rsidRPr="00752513">
        <w:rPr>
          <w:rFonts w:ascii="Times New Roman" w:eastAsia="等线" w:hAnsi="Times New Roman" w:cs="Times New Roman"/>
          <w:sz w:val="24"/>
          <w:szCs w:val="24"/>
        </w:rPr>
        <w:t>A two-</w:t>
      </w:r>
      <w:r w:rsidRPr="00752513">
        <w:rPr>
          <w:rFonts w:ascii="Times New Roman" w:hAnsi="Times New Roman" w:cs="Times New Roman"/>
          <w:sz w:val="24"/>
          <w:szCs w:val="24"/>
        </w:rPr>
        <w:t>step collagenase perfusion technique was used to isolate human liver cells. The initial perfusion step is necessary to wash out the remaining blood cells from the liver tissue and deplete Ca2+ ions. Then, ongoing digestion by the remaining collagenase is prevented by a stop solution added to the cell suspension released from the digested tissue.</w:t>
      </w:r>
    </w:p>
    <w:p w14:paraId="25F68BE7" w14:textId="77777777" w:rsidR="00140F0F" w:rsidRPr="00752513" w:rsidRDefault="00140F0F" w:rsidP="00140F0F">
      <w:pPr>
        <w:rPr>
          <w:rFonts w:ascii="Times New Roman" w:hAnsi="Times New Roman" w:cs="Times New Roman"/>
          <w:sz w:val="24"/>
          <w:szCs w:val="24"/>
        </w:rPr>
      </w:pPr>
    </w:p>
    <w:p w14:paraId="7E61E419"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Isolation of primary human peripheral blood monocytes</w:t>
      </w:r>
    </w:p>
    <w:p w14:paraId="0C78825B"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We isolated human peripheral blood mononuclear cells (PBMCs) from the blood using Ficoll density gradient centrifugation. Monocytes were purified from PBMCs using a monocyte isolation kit (Solarbio, Beijing, China, P5290)</w:t>
      </w:r>
      <w:r w:rsidRPr="00752513">
        <w:t xml:space="preserve"> </w:t>
      </w:r>
      <w:r w:rsidRPr="00752513">
        <w:rPr>
          <w:rFonts w:ascii="Times New Roman" w:hAnsi="Times New Roman" w:cs="Times New Roman"/>
          <w:sz w:val="24"/>
          <w:szCs w:val="24"/>
        </w:rPr>
        <w:t>according to the manufacturer’s instructions. The cells were cultured</w:t>
      </w:r>
      <w:r w:rsidRPr="00752513">
        <w:rPr>
          <w:rFonts w:ascii="Times New Roman" w:hAnsi="Times New Roman" w:cs="Times New Roman" w:hint="eastAsia"/>
          <w:sz w:val="24"/>
          <w:szCs w:val="24"/>
        </w:rPr>
        <w:t xml:space="preserve"> </w:t>
      </w:r>
      <w:r w:rsidRPr="00752513">
        <w:rPr>
          <w:rFonts w:ascii="Times New Roman" w:hAnsi="Times New Roman" w:cs="Times New Roman"/>
          <w:sz w:val="24"/>
          <w:szCs w:val="24"/>
        </w:rPr>
        <w:t>with 0.</w:t>
      </w:r>
      <w:r w:rsidRPr="00752513">
        <w:rPr>
          <w:rFonts w:ascii="Times New Roman" w:eastAsia="等线" w:hAnsi="Times New Roman" w:cs="Times New Roman"/>
          <w:sz w:val="24"/>
          <w:szCs w:val="24"/>
        </w:rPr>
        <w:t>1 µg/ml</w:t>
      </w:r>
      <w:r w:rsidRPr="00752513">
        <w:rPr>
          <w:rFonts w:ascii="Times New Roman" w:hAnsi="Times New Roman" w:cs="Times New Roman"/>
          <w:sz w:val="24"/>
          <w:szCs w:val="24"/>
        </w:rPr>
        <w:t xml:space="preserve"> PMA (Sigma, MedChem Express, NJ, USA, </w:t>
      </w:r>
      <w:r w:rsidRPr="00752513">
        <w:rPr>
          <w:rFonts w:ascii="Times New Roman" w:eastAsia="等线" w:hAnsi="Times New Roman" w:cs="Times New Roman"/>
          <w:sz w:val="24"/>
          <w:szCs w:val="24"/>
        </w:rPr>
        <w:t>Cat# HY</w:t>
      </w:r>
      <w:r w:rsidRPr="00752513">
        <w:rPr>
          <w:rFonts w:ascii="Times New Roman" w:hAnsi="Times New Roman" w:cs="Times New Roman"/>
          <w:sz w:val="24"/>
          <w:szCs w:val="24"/>
        </w:rPr>
        <w:t>-18739) to generate monocyte-derived macrophages.</w:t>
      </w:r>
    </w:p>
    <w:p w14:paraId="062D867F" w14:textId="77777777" w:rsidR="00140F0F" w:rsidRPr="00752513" w:rsidRDefault="00140F0F" w:rsidP="00140F0F">
      <w:pPr>
        <w:rPr>
          <w:rFonts w:ascii="Times New Roman" w:hAnsi="Times New Roman" w:cs="Times New Roman"/>
          <w:sz w:val="24"/>
          <w:szCs w:val="24"/>
        </w:rPr>
      </w:pPr>
    </w:p>
    <w:p w14:paraId="1B8D7AC6"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Recombinant ANGPTL8 protein treatment</w:t>
      </w:r>
    </w:p>
    <w:p w14:paraId="1DABC018"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sz w:val="24"/>
          <w:szCs w:val="24"/>
        </w:rPr>
        <w:t xml:space="preserve">Before rANGPTL8 treatment, </w:t>
      </w:r>
      <w:r w:rsidRPr="00752513">
        <w:rPr>
          <w:rFonts w:ascii="Times New Roman" w:eastAsia="等线" w:hAnsi="Times New Roman" w:cs="Times New Roman"/>
          <w:sz w:val="24"/>
          <w:szCs w:val="24"/>
        </w:rPr>
        <w:t xml:space="preserve">the </w:t>
      </w:r>
      <w:r w:rsidRPr="00752513">
        <w:rPr>
          <w:rFonts w:ascii="Times New Roman" w:hAnsi="Times New Roman" w:cs="Times New Roman"/>
          <w:sz w:val="24"/>
          <w:szCs w:val="24"/>
        </w:rPr>
        <w:t xml:space="preserve">cells were serum-starved for </w:t>
      </w:r>
      <w:r w:rsidRPr="00752513">
        <w:rPr>
          <w:rFonts w:ascii="Times New Roman" w:eastAsia="等线" w:hAnsi="Times New Roman" w:cs="Times New Roman"/>
          <w:sz w:val="24"/>
          <w:szCs w:val="24"/>
        </w:rPr>
        <w:t>12 h</w:t>
      </w:r>
      <w:r w:rsidRPr="00752513">
        <w:rPr>
          <w:rFonts w:ascii="Times New Roman" w:hAnsi="Times New Roman" w:cs="Times New Roman"/>
          <w:sz w:val="24"/>
          <w:szCs w:val="24"/>
        </w:rPr>
        <w:t>. Then</w:t>
      </w:r>
      <w:r w:rsidRPr="00752513">
        <w:rPr>
          <w:rFonts w:ascii="Times New Roman" w:eastAsia="等线" w:hAnsi="Times New Roman" w:cs="Times New Roman"/>
          <w:sz w:val="24"/>
          <w:szCs w:val="24"/>
        </w:rPr>
        <w:t>,</w:t>
      </w:r>
      <w:r w:rsidRPr="00752513">
        <w:rPr>
          <w:rFonts w:ascii="Times New Roman" w:hAnsi="Times New Roman" w:cs="Times New Roman"/>
          <w:sz w:val="24"/>
          <w:szCs w:val="24"/>
        </w:rPr>
        <w:t xml:space="preserve"> the MDMs were stimulated with </w:t>
      </w:r>
      <w:r w:rsidRPr="00752513">
        <w:rPr>
          <w:rFonts w:ascii="Times New Roman" w:eastAsia="等线" w:hAnsi="Times New Roman" w:cs="Times New Roman"/>
          <w:sz w:val="24"/>
          <w:szCs w:val="24"/>
        </w:rPr>
        <w:t>5 nM, 20 nM</w:t>
      </w:r>
      <w:r w:rsidRPr="00752513">
        <w:rPr>
          <w:rFonts w:ascii="Times New Roman" w:hAnsi="Times New Roman" w:cs="Times New Roman"/>
          <w:sz w:val="24"/>
          <w:szCs w:val="24"/>
        </w:rPr>
        <w:t xml:space="preserve">, and </w:t>
      </w:r>
      <w:r w:rsidRPr="00752513">
        <w:rPr>
          <w:rFonts w:ascii="Times New Roman" w:eastAsia="等线" w:hAnsi="Times New Roman" w:cs="Times New Roman"/>
          <w:sz w:val="24"/>
          <w:szCs w:val="24"/>
        </w:rPr>
        <w:t>40 nM</w:t>
      </w:r>
      <w:r w:rsidRPr="00752513">
        <w:rPr>
          <w:rFonts w:ascii="Times New Roman" w:hAnsi="Times New Roman" w:cs="Times New Roman"/>
          <w:sz w:val="24"/>
          <w:szCs w:val="24"/>
        </w:rPr>
        <w:t xml:space="preserve"> rANGPTL8 protein (Cusabio,</w:t>
      </w:r>
      <w:r w:rsidRPr="00752513">
        <w:rPr>
          <w:rFonts w:ascii="Times New Roman" w:hAnsi="Times New Roman" w:cs="Times New Roman"/>
          <w:sz w:val="24"/>
          <w:szCs w:val="24"/>
        </w:rPr>
        <w:tab/>
        <w:t xml:space="preserve">Wuhan, China, </w:t>
      </w:r>
      <w:r w:rsidRPr="00752513">
        <w:rPr>
          <w:rFonts w:ascii="Times New Roman" w:eastAsia="等线" w:hAnsi="Times New Roman" w:cs="Times New Roman"/>
          <w:sz w:val="24"/>
          <w:szCs w:val="24"/>
        </w:rPr>
        <w:t>Cat# CSB</w:t>
      </w:r>
      <w:r w:rsidRPr="00752513">
        <w:rPr>
          <w:rFonts w:ascii="Times New Roman" w:hAnsi="Times New Roman" w:cs="Times New Roman"/>
          <w:sz w:val="24"/>
          <w:szCs w:val="24"/>
        </w:rPr>
        <w:t xml:space="preserve">-MP844436MO) or vehicle (PBS) for an additional </w:t>
      </w:r>
      <w:r w:rsidRPr="00752513">
        <w:rPr>
          <w:rFonts w:ascii="Times New Roman" w:eastAsia="等线" w:hAnsi="Times New Roman" w:cs="Times New Roman"/>
          <w:sz w:val="24"/>
          <w:szCs w:val="24"/>
        </w:rPr>
        <w:t>24-h</w:t>
      </w:r>
      <w:r w:rsidRPr="00752513">
        <w:rPr>
          <w:rFonts w:ascii="Times New Roman" w:hAnsi="Times New Roman" w:cs="Times New Roman"/>
          <w:sz w:val="24"/>
          <w:szCs w:val="24"/>
        </w:rPr>
        <w:t xml:space="preserve"> period.</w:t>
      </w:r>
    </w:p>
    <w:p w14:paraId="60F51B1B" w14:textId="77777777" w:rsidR="00140F0F" w:rsidRPr="00752513" w:rsidRDefault="00140F0F" w:rsidP="00140F0F">
      <w:pPr>
        <w:rPr>
          <w:rFonts w:ascii="Times New Roman" w:hAnsi="Times New Roman" w:cs="Times New Roman"/>
          <w:b/>
          <w:bCs/>
          <w:sz w:val="24"/>
          <w:szCs w:val="24"/>
        </w:rPr>
      </w:pPr>
    </w:p>
    <w:p w14:paraId="361DB21A"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Palmitic acid (PA) treatment</w:t>
      </w:r>
    </w:p>
    <w:p w14:paraId="2C465A60"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Primary hepatocytes were cultured in DMEM/F12</w:t>
      </w:r>
      <w:r w:rsidRPr="00752513">
        <w:rPr>
          <w:rFonts w:ascii="Times New Roman" w:eastAsia="等线" w:hAnsi="Times New Roman" w:cs="Times New Roman"/>
          <w:sz w:val="24"/>
          <w:szCs w:val="24"/>
        </w:rPr>
        <w:t xml:space="preserve"> medium </w:t>
      </w:r>
      <w:r w:rsidRPr="00752513">
        <w:rPr>
          <w:rFonts w:ascii="Times New Roman" w:hAnsi="Times New Roman" w:cs="Times New Roman"/>
          <w:sz w:val="24"/>
          <w:szCs w:val="24"/>
        </w:rPr>
        <w:t>(1:1) (HyClone, UT, USA,</w:t>
      </w:r>
      <w:r w:rsidRPr="00752513">
        <w:rPr>
          <w:rFonts w:ascii="Times New Roman" w:eastAsia="等线" w:hAnsi="Times New Roman" w:cs="Times New Roman"/>
          <w:sz w:val="24"/>
          <w:szCs w:val="24"/>
        </w:rPr>
        <w:t xml:space="preserve"> Cat# SH30023</w:t>
      </w:r>
      <w:r w:rsidRPr="00752513">
        <w:rPr>
          <w:rFonts w:ascii="Times New Roman" w:hAnsi="Times New Roman" w:cs="Times New Roman"/>
          <w:sz w:val="24"/>
          <w:szCs w:val="24"/>
        </w:rPr>
        <w:t xml:space="preserve">.01) supplemented with 10% FBS, ITS (5 µg/ml insulin, 5 µg/ml transferrin, 5 ng/ml selenium) and 40 ng/ml dexamethasone. Cells were serum-starved for </w:t>
      </w:r>
      <w:r w:rsidRPr="00752513">
        <w:rPr>
          <w:rFonts w:ascii="Times New Roman" w:eastAsia="等线" w:hAnsi="Times New Roman" w:cs="Times New Roman"/>
          <w:sz w:val="24"/>
          <w:szCs w:val="24"/>
        </w:rPr>
        <w:t>24 h</w:t>
      </w:r>
      <w:r w:rsidRPr="00752513">
        <w:rPr>
          <w:rFonts w:ascii="Times New Roman" w:hAnsi="Times New Roman" w:cs="Times New Roman"/>
          <w:sz w:val="24"/>
          <w:szCs w:val="24"/>
        </w:rPr>
        <w:t xml:space="preserve"> and incubated with vehicle, 20 nM rANGPTL8 (Cusabio,</w:t>
      </w:r>
      <w:r w:rsidRPr="00752513">
        <w:rPr>
          <w:rFonts w:ascii="Times New Roman" w:hAnsi="Times New Roman" w:cs="Times New Roman"/>
          <w:sz w:val="24"/>
          <w:szCs w:val="24"/>
        </w:rPr>
        <w:tab/>
        <w:t xml:space="preserve">Wuhan, China, </w:t>
      </w:r>
      <w:r w:rsidRPr="00752513">
        <w:rPr>
          <w:rFonts w:ascii="Times New Roman" w:eastAsia="等线" w:hAnsi="Times New Roman" w:cs="Times New Roman"/>
          <w:sz w:val="24"/>
          <w:szCs w:val="24"/>
        </w:rPr>
        <w:t>Cat# CSB</w:t>
      </w:r>
      <w:r w:rsidRPr="00752513">
        <w:rPr>
          <w:rFonts w:ascii="Times New Roman" w:hAnsi="Times New Roman" w:cs="Times New Roman"/>
          <w:sz w:val="24"/>
          <w:szCs w:val="24"/>
        </w:rPr>
        <w:t xml:space="preserve">-MP844436MO), 250 </w:t>
      </w:r>
      <w:r w:rsidRPr="00752513">
        <w:rPr>
          <w:rFonts w:ascii="Times New Roman" w:eastAsia="等线" w:hAnsi="Times New Roman" w:cs="Times New Roman"/>
          <w:sz w:val="24"/>
          <w:szCs w:val="24"/>
        </w:rPr>
        <w:t>µ</w:t>
      </w:r>
      <w:r w:rsidRPr="00752513">
        <w:rPr>
          <w:rFonts w:ascii="Times New Roman" w:hAnsi="Times New Roman" w:cs="Times New Roman"/>
          <w:sz w:val="24"/>
          <w:szCs w:val="24"/>
        </w:rPr>
        <w:t xml:space="preserve">M PA (Kunchuang Biotechnology, Xian, China, </w:t>
      </w:r>
      <w:r w:rsidRPr="00752513">
        <w:rPr>
          <w:rFonts w:ascii="Times New Roman" w:eastAsia="等线" w:hAnsi="Times New Roman" w:cs="Times New Roman"/>
          <w:sz w:val="24"/>
          <w:szCs w:val="24"/>
        </w:rPr>
        <w:t>Cat# KCKJ008</w:t>
      </w:r>
      <w:r w:rsidRPr="00752513">
        <w:rPr>
          <w:rFonts w:ascii="Times New Roman" w:hAnsi="Times New Roman" w:cs="Times New Roman"/>
          <w:sz w:val="24"/>
          <w:szCs w:val="24"/>
        </w:rPr>
        <w:t>), and rANGPTL8 (20 nM) together with PA (250 µM) for an additional</w:t>
      </w:r>
      <w:r w:rsidRPr="00752513">
        <w:rPr>
          <w:rFonts w:ascii="Times New Roman" w:eastAsia="等线" w:hAnsi="Times New Roman" w:cs="Times New Roman"/>
          <w:sz w:val="24"/>
          <w:szCs w:val="24"/>
        </w:rPr>
        <w:t xml:space="preserve"> 18</w:t>
      </w:r>
      <w:r w:rsidRPr="00752513">
        <w:rPr>
          <w:rFonts w:ascii="Times New Roman" w:hAnsi="Times New Roman" w:cs="Times New Roman"/>
          <w:sz w:val="24"/>
          <w:szCs w:val="24"/>
        </w:rPr>
        <w:t>-</w:t>
      </w:r>
      <w:r w:rsidRPr="00752513">
        <w:rPr>
          <w:rFonts w:ascii="Times New Roman" w:eastAsia="等线" w:hAnsi="Times New Roman" w:cs="Times New Roman"/>
          <w:sz w:val="24"/>
          <w:szCs w:val="24"/>
        </w:rPr>
        <w:t>h</w:t>
      </w:r>
      <w:r w:rsidRPr="00752513">
        <w:rPr>
          <w:rFonts w:ascii="Times New Roman" w:hAnsi="Times New Roman" w:cs="Times New Roman"/>
          <w:sz w:val="24"/>
          <w:szCs w:val="24"/>
        </w:rPr>
        <w:t xml:space="preserve"> period.</w:t>
      </w:r>
    </w:p>
    <w:p w14:paraId="2205E0EE" w14:textId="77777777" w:rsidR="00140F0F" w:rsidRPr="00752513" w:rsidRDefault="00140F0F" w:rsidP="00140F0F">
      <w:pPr>
        <w:rPr>
          <w:rFonts w:ascii="Times New Roman" w:hAnsi="Times New Roman" w:cs="Times New Roman"/>
          <w:sz w:val="24"/>
          <w:szCs w:val="24"/>
        </w:rPr>
      </w:pPr>
    </w:p>
    <w:p w14:paraId="5692CBF2"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Antibody blockade assay</w:t>
      </w:r>
    </w:p>
    <w:p w14:paraId="58A6F9AD" w14:textId="77777777" w:rsidR="00140F0F" w:rsidRPr="00752513" w:rsidRDefault="00140F0F" w:rsidP="00140F0F">
      <w:pPr>
        <w:rPr>
          <w:rFonts w:ascii="Times New Roman" w:hAnsi="Times New Roman" w:cs="Times New Roman"/>
          <w:i/>
          <w:iCs/>
          <w:sz w:val="24"/>
          <w:szCs w:val="24"/>
        </w:rPr>
      </w:pPr>
      <w:r w:rsidRPr="00752513">
        <w:rPr>
          <w:rFonts w:ascii="Times New Roman" w:hAnsi="Times New Roman" w:cs="Times New Roman"/>
          <w:sz w:val="24"/>
          <w:szCs w:val="24"/>
        </w:rPr>
        <w:t xml:space="preserve">MDMs were </w:t>
      </w:r>
      <w:r w:rsidRPr="00752513">
        <w:rPr>
          <w:rFonts w:ascii="Times New Roman" w:eastAsia="等线" w:hAnsi="Times New Roman" w:cs="Times New Roman"/>
          <w:sz w:val="24"/>
          <w:szCs w:val="24"/>
        </w:rPr>
        <w:t>pretreated</w:t>
      </w:r>
      <w:r w:rsidRPr="00752513">
        <w:rPr>
          <w:rFonts w:ascii="Times New Roman" w:hAnsi="Times New Roman" w:cs="Times New Roman"/>
          <w:sz w:val="24"/>
          <w:szCs w:val="24"/>
        </w:rPr>
        <w:t xml:space="preserve"> with control IgG (</w:t>
      </w:r>
      <w:r w:rsidRPr="00752513">
        <w:rPr>
          <w:rFonts w:ascii="Times New Roman" w:eastAsia="等线" w:hAnsi="Times New Roman" w:cs="Times New Roman"/>
          <w:sz w:val="24"/>
          <w:szCs w:val="24"/>
        </w:rPr>
        <w:t>10 µg/ml</w:t>
      </w:r>
      <w:r w:rsidRPr="00752513">
        <w:rPr>
          <w:rFonts w:ascii="Times New Roman" w:hAnsi="Times New Roman" w:cs="Times New Roman"/>
          <w:sz w:val="24"/>
          <w:szCs w:val="24"/>
        </w:rPr>
        <w:t>), anti-integrin-α5β1 antibody (</w:t>
      </w:r>
      <w:r w:rsidRPr="00752513">
        <w:rPr>
          <w:rFonts w:ascii="Times New Roman" w:eastAsia="等线" w:hAnsi="Times New Roman" w:cs="Times New Roman"/>
          <w:sz w:val="24"/>
          <w:szCs w:val="24"/>
        </w:rPr>
        <w:t>10 µg/ml</w:t>
      </w:r>
      <w:r w:rsidRPr="00752513">
        <w:rPr>
          <w:rFonts w:ascii="Times New Roman" w:hAnsi="Times New Roman" w:cs="Times New Roman"/>
          <w:sz w:val="24"/>
          <w:szCs w:val="24"/>
        </w:rPr>
        <w:t xml:space="preserve">, Millipore, CA, USA, </w:t>
      </w:r>
      <w:r w:rsidRPr="00752513">
        <w:rPr>
          <w:rFonts w:ascii="Times New Roman" w:eastAsia="等线" w:hAnsi="Times New Roman" w:cs="Times New Roman"/>
          <w:sz w:val="24"/>
          <w:szCs w:val="24"/>
        </w:rPr>
        <w:t>Cat# MAB2514</w:t>
      </w:r>
      <w:r w:rsidRPr="00752513">
        <w:rPr>
          <w:rFonts w:ascii="Times New Roman" w:hAnsi="Times New Roman" w:cs="Times New Roman"/>
          <w:sz w:val="24"/>
          <w:szCs w:val="24"/>
        </w:rPr>
        <w:t xml:space="preserve">) and anti-PirB </w:t>
      </w:r>
      <w:r w:rsidRPr="00752513">
        <w:rPr>
          <w:rFonts w:ascii="Times New Roman" w:eastAsia="等线" w:hAnsi="Times New Roman" w:cs="Times New Roman"/>
          <w:sz w:val="24"/>
          <w:szCs w:val="24"/>
        </w:rPr>
        <w:t>ectodomain</w:t>
      </w:r>
      <w:r w:rsidRPr="00752513">
        <w:rPr>
          <w:rFonts w:ascii="Times New Roman" w:hAnsi="Times New Roman" w:cs="Times New Roman"/>
          <w:sz w:val="24"/>
          <w:szCs w:val="24"/>
        </w:rPr>
        <w:t xml:space="preserve"> antibody (</w:t>
      </w:r>
      <w:r w:rsidRPr="00752513">
        <w:rPr>
          <w:rFonts w:ascii="Times New Roman" w:eastAsia="等线" w:hAnsi="Times New Roman" w:cs="Times New Roman"/>
          <w:sz w:val="24"/>
          <w:szCs w:val="24"/>
        </w:rPr>
        <w:t xml:space="preserve">10 </w:t>
      </w:r>
      <w:r w:rsidRPr="00752513">
        <w:rPr>
          <w:rFonts w:ascii="Times New Roman" w:eastAsia="等线" w:hAnsi="Times New Roman" w:cs="Times New Roman"/>
          <w:sz w:val="24"/>
          <w:szCs w:val="24"/>
        </w:rPr>
        <w:lastRenderedPageBreak/>
        <w:t>µg/ml</w:t>
      </w:r>
      <w:r w:rsidRPr="00752513">
        <w:rPr>
          <w:rFonts w:ascii="Times New Roman" w:hAnsi="Times New Roman" w:cs="Times New Roman"/>
          <w:sz w:val="24"/>
          <w:szCs w:val="24"/>
        </w:rPr>
        <w:t xml:space="preserve">, Thermo Fisher Scientific, MA, USA, </w:t>
      </w:r>
      <w:r w:rsidRPr="00752513">
        <w:rPr>
          <w:rFonts w:ascii="Times New Roman" w:eastAsia="等线" w:hAnsi="Times New Roman" w:cs="Times New Roman"/>
          <w:sz w:val="24"/>
          <w:szCs w:val="24"/>
        </w:rPr>
        <w:t>Cat# MA5</w:t>
      </w:r>
      <w:r w:rsidRPr="00752513">
        <w:rPr>
          <w:rFonts w:ascii="Times New Roman" w:hAnsi="Times New Roman" w:cs="Times New Roman"/>
          <w:sz w:val="24"/>
          <w:szCs w:val="24"/>
        </w:rPr>
        <w:t xml:space="preserve">-24049) for 30 min before </w:t>
      </w:r>
      <w:r w:rsidRPr="00752513">
        <w:rPr>
          <w:rFonts w:ascii="Times New Roman" w:eastAsia="等线" w:hAnsi="Times New Roman" w:cs="Times New Roman"/>
          <w:sz w:val="24"/>
          <w:szCs w:val="24"/>
        </w:rPr>
        <w:t>incubation</w:t>
      </w:r>
      <w:r w:rsidRPr="00752513">
        <w:rPr>
          <w:rFonts w:ascii="Times New Roman" w:hAnsi="Times New Roman" w:cs="Times New Roman"/>
          <w:sz w:val="24"/>
          <w:szCs w:val="24"/>
        </w:rPr>
        <w:t xml:space="preserve"> with rANGPTL8 (20 nM) for </w:t>
      </w:r>
      <w:r w:rsidRPr="00752513">
        <w:rPr>
          <w:rFonts w:ascii="Times New Roman" w:eastAsia="等线" w:hAnsi="Times New Roman" w:cs="Times New Roman"/>
          <w:sz w:val="24"/>
          <w:szCs w:val="24"/>
        </w:rPr>
        <w:t>24 h</w:t>
      </w:r>
      <w:r w:rsidRPr="00752513">
        <w:rPr>
          <w:rFonts w:ascii="Times New Roman" w:hAnsi="Times New Roman" w:cs="Times New Roman"/>
          <w:sz w:val="24"/>
          <w:szCs w:val="24"/>
        </w:rPr>
        <w:t>.</w:t>
      </w:r>
    </w:p>
    <w:p w14:paraId="18C537DE"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Signalling pathway inhibitors</w:t>
      </w:r>
    </w:p>
    <w:p w14:paraId="60FD0734"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MDMs were </w:t>
      </w:r>
      <w:r w:rsidRPr="00752513">
        <w:rPr>
          <w:rFonts w:ascii="Times New Roman" w:eastAsia="等线" w:hAnsi="Times New Roman" w:cs="Times New Roman"/>
          <w:sz w:val="24"/>
          <w:szCs w:val="24"/>
        </w:rPr>
        <w:t>pretreated</w:t>
      </w:r>
      <w:r w:rsidRPr="00752513">
        <w:rPr>
          <w:rFonts w:ascii="Times New Roman" w:hAnsi="Times New Roman" w:cs="Times New Roman"/>
          <w:sz w:val="24"/>
          <w:szCs w:val="24"/>
        </w:rPr>
        <w:t xml:space="preserve"> with</w:t>
      </w:r>
      <w:bookmarkStart w:id="6" w:name="_Hlk90027432"/>
      <w:r w:rsidRPr="00752513">
        <w:rPr>
          <w:rFonts w:ascii="Times New Roman" w:hAnsi="Times New Roman" w:cs="Times New Roman"/>
          <w:sz w:val="24"/>
          <w:szCs w:val="24"/>
        </w:rPr>
        <w:t xml:space="preserve"> </w:t>
      </w:r>
      <w:r w:rsidRPr="00752513">
        <w:rPr>
          <w:rFonts w:ascii="Times New Roman" w:eastAsia="等线" w:hAnsi="Times New Roman" w:cs="Times New Roman"/>
          <w:sz w:val="24"/>
          <w:szCs w:val="24"/>
        </w:rPr>
        <w:t>inhibitors</w:t>
      </w:r>
      <w:bookmarkEnd w:id="6"/>
      <w:r w:rsidRPr="00752513">
        <w:rPr>
          <w:rFonts w:ascii="Times New Roman" w:hAnsi="Times New Roman" w:cs="Times New Roman"/>
          <w:sz w:val="24"/>
          <w:szCs w:val="24"/>
        </w:rPr>
        <w:t xml:space="preserve"> of ERK1/2 (U0126; 10 nM, </w:t>
      </w:r>
      <w:bookmarkStart w:id="7" w:name="_Hlk104221100"/>
      <w:r w:rsidRPr="00752513">
        <w:rPr>
          <w:rFonts w:ascii="Times New Roman" w:hAnsi="Times New Roman" w:cs="Times New Roman"/>
          <w:sz w:val="24"/>
          <w:szCs w:val="24"/>
        </w:rPr>
        <w:t xml:space="preserve">MedChem Express, NJ, USA, </w:t>
      </w:r>
      <w:bookmarkEnd w:id="7"/>
      <w:r w:rsidRPr="00752513">
        <w:rPr>
          <w:rFonts w:ascii="Times New Roman" w:eastAsia="等线" w:hAnsi="Times New Roman" w:cs="Times New Roman"/>
          <w:sz w:val="24"/>
          <w:szCs w:val="24"/>
        </w:rPr>
        <w:t>Cat# HY</w:t>
      </w:r>
      <w:r w:rsidRPr="00752513">
        <w:rPr>
          <w:rFonts w:ascii="Times New Roman" w:hAnsi="Times New Roman" w:cs="Times New Roman"/>
          <w:sz w:val="24"/>
          <w:szCs w:val="24"/>
        </w:rPr>
        <w:t xml:space="preserve">-12031), P38 (SB203580; 10 nM, MedChem Express, NJ, USA, </w:t>
      </w:r>
      <w:r w:rsidRPr="00752513">
        <w:rPr>
          <w:rFonts w:ascii="Times New Roman" w:eastAsia="等线" w:hAnsi="Times New Roman" w:cs="Times New Roman"/>
          <w:sz w:val="24"/>
          <w:szCs w:val="24"/>
        </w:rPr>
        <w:t>Cat# HY</w:t>
      </w:r>
      <w:r w:rsidRPr="00752513">
        <w:rPr>
          <w:rFonts w:ascii="Times New Roman" w:hAnsi="Times New Roman" w:cs="Times New Roman"/>
          <w:sz w:val="24"/>
          <w:szCs w:val="24"/>
        </w:rPr>
        <w:t xml:space="preserve">-10256), AKT (MK-2206; 10 nM, MedChem Express, NJ, USA, </w:t>
      </w:r>
      <w:r w:rsidRPr="00752513">
        <w:rPr>
          <w:rFonts w:ascii="Times New Roman" w:eastAsia="等线" w:hAnsi="Times New Roman" w:cs="Times New Roman"/>
          <w:sz w:val="24"/>
          <w:szCs w:val="24"/>
        </w:rPr>
        <w:t>Cat# HY</w:t>
      </w:r>
      <w:r w:rsidRPr="00752513">
        <w:rPr>
          <w:rFonts w:ascii="Times New Roman" w:hAnsi="Times New Roman" w:cs="Times New Roman"/>
          <w:sz w:val="24"/>
          <w:szCs w:val="24"/>
        </w:rPr>
        <w:t>-10358) or P65 (Bay11-7082; 10 nM, MedChem Express, NJ, USA,</w:t>
      </w:r>
      <w:r w:rsidRPr="00752513">
        <w:rPr>
          <w:rFonts w:ascii="Times New Roman" w:eastAsia="等线" w:hAnsi="Times New Roman" w:cs="Times New Roman"/>
          <w:sz w:val="24"/>
          <w:szCs w:val="24"/>
        </w:rPr>
        <w:t xml:space="preserve"> Cat# HY</w:t>
      </w:r>
      <w:r w:rsidRPr="00752513">
        <w:rPr>
          <w:rFonts w:ascii="Times New Roman" w:hAnsi="Times New Roman" w:cs="Times New Roman"/>
          <w:sz w:val="24"/>
          <w:szCs w:val="24"/>
        </w:rPr>
        <w:t xml:space="preserve">-13453) for 30 min before </w:t>
      </w:r>
      <w:r w:rsidRPr="00752513">
        <w:rPr>
          <w:rFonts w:ascii="Times New Roman" w:eastAsia="等线" w:hAnsi="Times New Roman" w:cs="Times New Roman"/>
          <w:sz w:val="24"/>
          <w:szCs w:val="24"/>
        </w:rPr>
        <w:t>incubation</w:t>
      </w:r>
      <w:r w:rsidRPr="00752513">
        <w:rPr>
          <w:rFonts w:ascii="Times New Roman" w:hAnsi="Times New Roman" w:cs="Times New Roman"/>
          <w:sz w:val="24"/>
          <w:szCs w:val="24"/>
        </w:rPr>
        <w:t xml:space="preserve"> with rANGPTL8 (20 nM) for </w:t>
      </w:r>
      <w:r w:rsidRPr="00752513">
        <w:rPr>
          <w:rFonts w:ascii="Times New Roman" w:eastAsia="等线" w:hAnsi="Times New Roman" w:cs="Times New Roman"/>
          <w:sz w:val="24"/>
          <w:szCs w:val="24"/>
        </w:rPr>
        <w:t>24 h</w:t>
      </w:r>
      <w:r w:rsidRPr="00752513">
        <w:rPr>
          <w:rFonts w:ascii="Times New Roman" w:hAnsi="Times New Roman" w:cs="Times New Roman"/>
          <w:sz w:val="24"/>
          <w:szCs w:val="24"/>
        </w:rPr>
        <w:t>.</w:t>
      </w:r>
    </w:p>
    <w:p w14:paraId="660A41A3"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RAW264.7 macrophages</w:t>
      </w:r>
    </w:p>
    <w:p w14:paraId="3284EBB3" w14:textId="77777777" w:rsidR="00140F0F" w:rsidRPr="00752513" w:rsidRDefault="00140F0F" w:rsidP="00140F0F">
      <w:pPr>
        <w:rPr>
          <w:rFonts w:ascii="Times New Roman" w:hAnsi="Times New Roman" w:cs="Times New Roman"/>
          <w:i/>
          <w:iCs/>
          <w:sz w:val="24"/>
          <w:szCs w:val="24"/>
        </w:rPr>
      </w:pPr>
      <w:r w:rsidRPr="00752513">
        <w:rPr>
          <w:rFonts w:ascii="Times New Roman" w:hAnsi="Times New Roman" w:cs="Times New Roman"/>
          <w:i/>
          <w:iCs/>
          <w:sz w:val="24"/>
          <w:szCs w:val="24"/>
        </w:rPr>
        <w:t>Lentivirus transduction</w:t>
      </w:r>
    </w:p>
    <w:p w14:paraId="3052F191" w14:textId="77777777" w:rsidR="00140F0F" w:rsidRPr="00752513" w:rsidRDefault="00140F0F" w:rsidP="00140F0F">
      <w:pPr>
        <w:rPr>
          <w:rFonts w:ascii="Times New Roman" w:hAnsi="Times New Roman" w:cs="Times New Roman"/>
          <w:sz w:val="24"/>
          <w:szCs w:val="24"/>
        </w:rPr>
      </w:pPr>
      <w:bookmarkStart w:id="8" w:name="_Hlk89986425"/>
      <w:r w:rsidRPr="00752513">
        <w:rPr>
          <w:rFonts w:ascii="Times New Roman" w:hAnsi="Times New Roman" w:cs="Times New Roman"/>
          <w:sz w:val="24"/>
          <w:szCs w:val="24"/>
        </w:rPr>
        <w:t xml:space="preserve">Lentiviral particles were prepared by Shanghai Genechem Co., Ltd. (Shanghai, China). Short hairpin </w:t>
      </w:r>
      <w:r w:rsidRPr="00752513">
        <w:rPr>
          <w:rFonts w:ascii="Times New Roman" w:hAnsi="Times New Roman" w:cs="Times New Roman"/>
          <w:i/>
          <w:iCs/>
          <w:sz w:val="24"/>
          <w:szCs w:val="24"/>
        </w:rPr>
        <w:t>PirB</w:t>
      </w:r>
      <w:r w:rsidRPr="00752513">
        <w:rPr>
          <w:rFonts w:ascii="Times New Roman" w:hAnsi="Times New Roman" w:cs="Times New Roman"/>
          <w:sz w:val="24"/>
          <w:szCs w:val="24"/>
        </w:rPr>
        <w:t xml:space="preserve"> (sh</w:t>
      </w:r>
      <w:r w:rsidRPr="00752513">
        <w:rPr>
          <w:rFonts w:ascii="Times New Roman" w:hAnsi="Times New Roman" w:cs="Times New Roman"/>
          <w:i/>
          <w:iCs/>
          <w:sz w:val="24"/>
          <w:szCs w:val="24"/>
        </w:rPr>
        <w:t>PirB</w:t>
      </w:r>
      <w:r w:rsidRPr="00752513">
        <w:rPr>
          <w:rFonts w:ascii="Times New Roman" w:hAnsi="Times New Roman" w:cs="Times New Roman"/>
          <w:sz w:val="24"/>
          <w:szCs w:val="24"/>
        </w:rPr>
        <w:t xml:space="preserve">) lentiviral particles or short hairpin </w:t>
      </w:r>
      <w:r w:rsidRPr="00752513">
        <w:rPr>
          <w:rFonts w:ascii="Times New Roman" w:hAnsi="Times New Roman" w:cs="Times New Roman"/>
          <w:i/>
          <w:iCs/>
          <w:sz w:val="24"/>
          <w:szCs w:val="24"/>
        </w:rPr>
        <w:t>PirA</w:t>
      </w:r>
      <w:r w:rsidRPr="00752513">
        <w:rPr>
          <w:rFonts w:ascii="Times New Roman" w:hAnsi="Times New Roman" w:cs="Times New Roman"/>
          <w:sz w:val="24"/>
          <w:szCs w:val="24"/>
        </w:rPr>
        <w:t xml:space="preserve"> (sh</w:t>
      </w:r>
      <w:r w:rsidRPr="00752513">
        <w:rPr>
          <w:rFonts w:ascii="Times New Roman" w:hAnsi="Times New Roman" w:cs="Times New Roman"/>
          <w:i/>
          <w:iCs/>
          <w:sz w:val="24"/>
          <w:szCs w:val="24"/>
        </w:rPr>
        <w:t>PirA</w:t>
      </w:r>
      <w:r w:rsidRPr="00752513">
        <w:rPr>
          <w:rFonts w:ascii="Times New Roman" w:hAnsi="Times New Roman" w:cs="Times New Roman"/>
          <w:sz w:val="24"/>
          <w:szCs w:val="24"/>
        </w:rPr>
        <w:t xml:space="preserve">) lentiviral particles were used to knock down </w:t>
      </w:r>
      <w:r w:rsidRPr="00752513">
        <w:rPr>
          <w:rFonts w:ascii="Times New Roman" w:hAnsi="Times New Roman" w:cs="Times New Roman"/>
          <w:i/>
          <w:iCs/>
          <w:sz w:val="24"/>
          <w:szCs w:val="24"/>
        </w:rPr>
        <w:t>PirB</w:t>
      </w:r>
      <w:r w:rsidRPr="00752513">
        <w:rPr>
          <w:rFonts w:ascii="Times New Roman" w:hAnsi="Times New Roman" w:cs="Times New Roman"/>
          <w:sz w:val="24"/>
          <w:szCs w:val="24"/>
        </w:rPr>
        <w:t xml:space="preserve"> or </w:t>
      </w:r>
      <w:r w:rsidRPr="00752513">
        <w:rPr>
          <w:rFonts w:ascii="Times New Roman" w:hAnsi="Times New Roman" w:cs="Times New Roman"/>
          <w:i/>
          <w:iCs/>
          <w:sz w:val="24"/>
          <w:szCs w:val="24"/>
        </w:rPr>
        <w:t>PirA</w:t>
      </w:r>
      <w:r w:rsidRPr="00752513">
        <w:rPr>
          <w:rFonts w:ascii="Times New Roman" w:hAnsi="Times New Roman" w:cs="Times New Roman"/>
          <w:sz w:val="24"/>
          <w:szCs w:val="24"/>
        </w:rPr>
        <w:t xml:space="preserve"> in RAW264.7 cells. The shRNA sequences targeting </w:t>
      </w:r>
      <w:r w:rsidRPr="00752513">
        <w:rPr>
          <w:rFonts w:ascii="Times New Roman" w:hAnsi="Times New Roman" w:cs="Times New Roman"/>
          <w:i/>
          <w:iCs/>
          <w:sz w:val="24"/>
          <w:szCs w:val="24"/>
        </w:rPr>
        <w:t>PirB</w:t>
      </w:r>
      <w:r w:rsidRPr="00752513">
        <w:rPr>
          <w:rFonts w:ascii="Times New Roman" w:hAnsi="Times New Roman" w:cs="Times New Roman"/>
          <w:sz w:val="24"/>
          <w:szCs w:val="24"/>
        </w:rPr>
        <w:t xml:space="preserve"> were as follows: (shRNA#1, 5</w:t>
      </w:r>
      <w:r w:rsidRPr="00752513">
        <w:rPr>
          <w:rFonts w:ascii="Symbol" w:hAnsi="Symbol" w:cs="Times New Roman"/>
          <w:sz w:val="24"/>
          <w:szCs w:val="24"/>
        </w:rPr>
        <w:sym w:font="Symbol" w:char="F0A2"/>
      </w:r>
      <w:r w:rsidRPr="00752513">
        <w:rPr>
          <w:rFonts w:ascii="Times New Roman" w:hAnsi="Times New Roman" w:cs="Times New Roman"/>
          <w:sz w:val="24"/>
          <w:szCs w:val="24"/>
        </w:rPr>
        <w:t>-gcCCAGTGTATATGCTACTCT-3</w:t>
      </w:r>
      <w:r w:rsidRPr="00752513">
        <w:rPr>
          <w:rFonts w:ascii="Symbol" w:hAnsi="Symbol" w:cs="Times New Roman"/>
          <w:sz w:val="24"/>
          <w:szCs w:val="24"/>
        </w:rPr>
        <w:sym w:font="Symbol" w:char="F0A2"/>
      </w:r>
      <w:r w:rsidRPr="00752513">
        <w:rPr>
          <w:rFonts w:ascii="Times New Roman" w:hAnsi="Times New Roman" w:cs="Times New Roman"/>
          <w:sz w:val="24"/>
          <w:szCs w:val="24"/>
        </w:rPr>
        <w:t>; shRNA#2, 5</w:t>
      </w:r>
      <w:r w:rsidRPr="00752513">
        <w:rPr>
          <w:rFonts w:ascii="Symbol" w:hAnsi="Symbol" w:cs="Times New Roman"/>
          <w:sz w:val="24"/>
          <w:szCs w:val="24"/>
        </w:rPr>
        <w:sym w:font="Symbol" w:char="F0A2"/>
      </w:r>
      <w:r w:rsidRPr="00752513">
        <w:rPr>
          <w:rFonts w:ascii="Times New Roman" w:hAnsi="Times New Roman" w:cs="Times New Roman"/>
          <w:sz w:val="24"/>
          <w:szCs w:val="24"/>
        </w:rPr>
        <w:t>-acAGAATATGAACAAGCAGAA-3</w:t>
      </w:r>
      <w:r w:rsidRPr="00752513">
        <w:rPr>
          <w:rFonts w:ascii="Symbol" w:hAnsi="Symbol" w:cs="Times New Roman"/>
          <w:sz w:val="24"/>
          <w:szCs w:val="24"/>
        </w:rPr>
        <w:sym w:font="Symbol" w:char="F0A2"/>
      </w:r>
      <w:r w:rsidRPr="00752513">
        <w:rPr>
          <w:rFonts w:ascii="Times New Roman" w:hAnsi="Times New Roman" w:cs="Times New Roman"/>
          <w:sz w:val="24"/>
          <w:szCs w:val="24"/>
        </w:rPr>
        <w:t>; shRNA#3, 5</w:t>
      </w:r>
      <w:r w:rsidRPr="00752513">
        <w:rPr>
          <w:rFonts w:ascii="Symbol" w:hAnsi="Symbol" w:cs="Times New Roman"/>
          <w:sz w:val="24"/>
          <w:szCs w:val="24"/>
        </w:rPr>
        <w:sym w:font="Symbol" w:char="F0A2"/>
      </w:r>
      <w:r w:rsidRPr="00752513">
        <w:rPr>
          <w:rFonts w:ascii="Times New Roman" w:hAnsi="Times New Roman" w:cs="Times New Roman"/>
          <w:sz w:val="24"/>
          <w:szCs w:val="24"/>
        </w:rPr>
        <w:t>-ccTTCTGTCATGTCAAGGGAA-3</w:t>
      </w:r>
      <w:r w:rsidRPr="00752513">
        <w:rPr>
          <w:rFonts w:ascii="Symbol" w:hAnsi="Symbol" w:cs="Times New Roman"/>
          <w:sz w:val="24"/>
          <w:szCs w:val="24"/>
        </w:rPr>
        <w:sym w:font="Symbol" w:char="F0A2"/>
      </w:r>
      <w:r w:rsidRPr="00752513">
        <w:rPr>
          <w:rFonts w:ascii="Times New Roman" w:hAnsi="Times New Roman" w:cs="Times New Roman"/>
          <w:sz w:val="24"/>
          <w:szCs w:val="24"/>
        </w:rPr>
        <w:t xml:space="preserve">). The shRNA sequences targeting </w:t>
      </w:r>
      <w:r w:rsidRPr="00752513">
        <w:rPr>
          <w:rFonts w:ascii="Times New Roman" w:hAnsi="Times New Roman" w:cs="Times New Roman"/>
          <w:i/>
          <w:iCs/>
          <w:sz w:val="24"/>
          <w:szCs w:val="24"/>
        </w:rPr>
        <w:t>PirA</w:t>
      </w:r>
      <w:r w:rsidRPr="00752513">
        <w:rPr>
          <w:rFonts w:ascii="Times New Roman" w:hAnsi="Times New Roman" w:cs="Times New Roman"/>
          <w:sz w:val="24"/>
          <w:szCs w:val="24"/>
        </w:rPr>
        <w:t xml:space="preserve"> were as follows: (shRNA#1, 5</w:t>
      </w:r>
      <w:r w:rsidRPr="00752513">
        <w:rPr>
          <w:rFonts w:ascii="Symbol" w:hAnsi="Symbol" w:cs="Times New Roman"/>
          <w:sz w:val="24"/>
          <w:szCs w:val="24"/>
        </w:rPr>
        <w:sym w:font="Symbol" w:char="F0A2"/>
      </w:r>
      <w:r w:rsidRPr="00752513">
        <w:rPr>
          <w:rFonts w:ascii="Times New Roman" w:hAnsi="Times New Roman" w:cs="Times New Roman"/>
          <w:sz w:val="24"/>
          <w:szCs w:val="24"/>
        </w:rPr>
        <w:t>-CAGGAGGACTAAGGTGACTTT-3</w:t>
      </w:r>
      <w:r w:rsidRPr="00752513">
        <w:rPr>
          <w:rFonts w:ascii="Symbol" w:hAnsi="Symbol" w:cs="Times New Roman"/>
          <w:sz w:val="24"/>
          <w:szCs w:val="24"/>
        </w:rPr>
        <w:sym w:font="Symbol" w:char="F0A2"/>
      </w:r>
      <w:r w:rsidRPr="00752513">
        <w:rPr>
          <w:rFonts w:ascii="Times New Roman" w:hAnsi="Times New Roman" w:cs="Times New Roman"/>
          <w:sz w:val="24"/>
          <w:szCs w:val="24"/>
        </w:rPr>
        <w:t>; shRNA#2, 5</w:t>
      </w:r>
      <w:r w:rsidRPr="00752513">
        <w:rPr>
          <w:rFonts w:ascii="Symbol" w:hAnsi="Symbol" w:cs="Times New Roman"/>
          <w:sz w:val="24"/>
          <w:szCs w:val="24"/>
        </w:rPr>
        <w:sym w:font="Symbol" w:char="F0A2"/>
      </w:r>
      <w:r w:rsidRPr="00752513">
        <w:rPr>
          <w:rFonts w:ascii="Times New Roman" w:hAnsi="Times New Roman" w:cs="Times New Roman"/>
          <w:sz w:val="24"/>
          <w:szCs w:val="24"/>
        </w:rPr>
        <w:t>-CAGGACCACAGAAGTTCTCAT-3</w:t>
      </w:r>
      <w:r w:rsidRPr="00752513">
        <w:rPr>
          <w:rFonts w:ascii="Symbol" w:hAnsi="Symbol" w:cs="Times New Roman"/>
          <w:sz w:val="24"/>
          <w:szCs w:val="24"/>
        </w:rPr>
        <w:sym w:font="Symbol" w:char="F0A2"/>
      </w:r>
      <w:r w:rsidRPr="00752513">
        <w:rPr>
          <w:rFonts w:ascii="Times New Roman" w:hAnsi="Times New Roman" w:cs="Times New Roman"/>
          <w:sz w:val="24"/>
          <w:szCs w:val="24"/>
        </w:rPr>
        <w:t>; shRNA#3, 5</w:t>
      </w:r>
      <w:r w:rsidRPr="00752513">
        <w:rPr>
          <w:rFonts w:ascii="Symbol" w:hAnsi="Symbol" w:cs="Times New Roman"/>
          <w:sz w:val="24"/>
          <w:szCs w:val="24"/>
        </w:rPr>
        <w:sym w:font="Symbol" w:char="F0A2"/>
      </w:r>
      <w:r w:rsidRPr="00752513">
        <w:rPr>
          <w:rFonts w:ascii="Times New Roman" w:hAnsi="Times New Roman" w:cs="Times New Roman"/>
          <w:sz w:val="24"/>
          <w:szCs w:val="24"/>
        </w:rPr>
        <w:t>-GCCGAGCTATGACAGGTTCAT-3</w:t>
      </w:r>
      <w:r w:rsidRPr="00752513">
        <w:rPr>
          <w:rFonts w:ascii="Symbol" w:hAnsi="Symbol" w:cs="Times New Roman"/>
          <w:sz w:val="24"/>
          <w:szCs w:val="24"/>
        </w:rPr>
        <w:sym w:font="Symbol" w:char="F0A2"/>
      </w:r>
      <w:r w:rsidRPr="00752513">
        <w:rPr>
          <w:rFonts w:ascii="Times New Roman" w:hAnsi="Times New Roman" w:cs="Times New Roman"/>
          <w:sz w:val="24"/>
          <w:szCs w:val="24"/>
        </w:rPr>
        <w:t>). The sh-scramble sequence was 5</w:t>
      </w:r>
      <w:r w:rsidRPr="00752513">
        <w:rPr>
          <w:rFonts w:ascii="Symbol" w:hAnsi="Symbol" w:cs="Times New Roman"/>
          <w:sz w:val="24"/>
          <w:szCs w:val="24"/>
        </w:rPr>
        <w:sym w:font="Symbol" w:char="F0A2"/>
      </w:r>
      <w:r w:rsidRPr="00752513">
        <w:rPr>
          <w:rFonts w:ascii="Times New Roman" w:hAnsi="Times New Roman" w:cs="Times New Roman"/>
          <w:sz w:val="24"/>
          <w:szCs w:val="24"/>
        </w:rPr>
        <w:t>-TTCTCCGAACGTGTCACGT-3</w:t>
      </w:r>
      <w:r w:rsidRPr="00752513">
        <w:rPr>
          <w:rFonts w:ascii="Symbol" w:hAnsi="Symbol" w:cs="Times New Roman"/>
          <w:sz w:val="24"/>
          <w:szCs w:val="24"/>
        </w:rPr>
        <w:sym w:font="Symbol" w:char="F0A2"/>
      </w:r>
      <w:r w:rsidRPr="00752513">
        <w:rPr>
          <w:rFonts w:ascii="Times New Roman" w:hAnsi="Times New Roman" w:cs="Times New Roman"/>
          <w:sz w:val="24"/>
          <w:szCs w:val="24"/>
        </w:rPr>
        <w:t xml:space="preserve">. Cells were transinfected with the lentiviral particles for </w:t>
      </w:r>
      <w:r w:rsidRPr="00752513">
        <w:rPr>
          <w:rFonts w:ascii="Times New Roman" w:eastAsia="等线" w:hAnsi="Times New Roman" w:cs="Times New Roman"/>
          <w:sz w:val="24"/>
          <w:szCs w:val="24"/>
        </w:rPr>
        <w:t>12 h</w:t>
      </w:r>
      <w:r w:rsidRPr="00752513">
        <w:rPr>
          <w:rFonts w:ascii="Times New Roman" w:hAnsi="Times New Roman" w:cs="Times New Roman"/>
          <w:sz w:val="24"/>
          <w:szCs w:val="24"/>
        </w:rPr>
        <w:t xml:space="preserve">, </w:t>
      </w:r>
      <w:r w:rsidRPr="00752513">
        <w:rPr>
          <w:rFonts w:ascii="Times New Roman" w:eastAsia="等线" w:hAnsi="Times New Roman" w:cs="Times New Roman"/>
          <w:sz w:val="24"/>
          <w:szCs w:val="24"/>
        </w:rPr>
        <w:t xml:space="preserve">and </w:t>
      </w:r>
      <w:r w:rsidRPr="00752513">
        <w:rPr>
          <w:rFonts w:ascii="Times New Roman" w:hAnsi="Times New Roman" w:cs="Times New Roman"/>
          <w:sz w:val="24"/>
          <w:szCs w:val="24"/>
        </w:rPr>
        <w:t xml:space="preserve">medium containing </w:t>
      </w:r>
      <w:r w:rsidRPr="00752513">
        <w:rPr>
          <w:rFonts w:ascii="Times New Roman" w:hAnsi="Times New Roman" w:cs="Times New Roman" w:hint="eastAsia"/>
          <w:sz w:val="24"/>
          <w:szCs w:val="24"/>
        </w:rPr>
        <w:t>len</w:t>
      </w:r>
      <w:r w:rsidRPr="00752513">
        <w:rPr>
          <w:rFonts w:ascii="Times New Roman" w:hAnsi="Times New Roman" w:cs="Times New Roman"/>
          <w:sz w:val="24"/>
          <w:szCs w:val="24"/>
        </w:rPr>
        <w:t>tiviruses was then removed and changed to RPMI 1640 medium (HyClone, UT, USA,</w:t>
      </w:r>
      <w:r w:rsidRPr="00752513">
        <w:rPr>
          <w:rFonts w:ascii="Times New Roman" w:eastAsia="等线" w:hAnsi="Times New Roman" w:cs="Times New Roman"/>
          <w:sz w:val="24"/>
          <w:szCs w:val="24"/>
        </w:rPr>
        <w:t xml:space="preserve"> Cat# SH30027</w:t>
      </w:r>
      <w:r w:rsidRPr="00752513">
        <w:rPr>
          <w:rFonts w:ascii="Times New Roman" w:hAnsi="Times New Roman" w:cs="Times New Roman"/>
          <w:sz w:val="24"/>
          <w:szCs w:val="24"/>
        </w:rPr>
        <w:t xml:space="preserve">.01) with 10% FBS (Gibco, NY, USA, </w:t>
      </w:r>
      <w:r w:rsidRPr="00752513">
        <w:rPr>
          <w:rFonts w:ascii="Times New Roman" w:eastAsia="等线" w:hAnsi="Times New Roman" w:cs="Times New Roman"/>
          <w:sz w:val="24"/>
          <w:szCs w:val="24"/>
        </w:rPr>
        <w:t>Cat# 10099</w:t>
      </w:r>
      <w:r w:rsidRPr="00752513">
        <w:rPr>
          <w:rFonts w:ascii="Times New Roman" w:hAnsi="Times New Roman" w:cs="Times New Roman"/>
          <w:sz w:val="24"/>
          <w:szCs w:val="24"/>
        </w:rPr>
        <w:t>-141C). After</w:t>
      </w:r>
      <w:r w:rsidRPr="00752513">
        <w:rPr>
          <w:rFonts w:ascii="Times New Roman" w:eastAsia="等线" w:hAnsi="Times New Roman" w:cs="Times New Roman"/>
          <w:sz w:val="24"/>
          <w:szCs w:val="24"/>
        </w:rPr>
        <w:t xml:space="preserve"> 72 h of culture</w:t>
      </w:r>
      <w:r w:rsidRPr="00752513">
        <w:rPr>
          <w:rFonts w:ascii="Times New Roman" w:hAnsi="Times New Roman" w:cs="Times New Roman"/>
          <w:sz w:val="24"/>
          <w:szCs w:val="24"/>
        </w:rPr>
        <w:t>, cells were selected using puromycin (8 μg/ml, Solarbio, Beijing, China,</w:t>
      </w:r>
      <w:r w:rsidRPr="00752513">
        <w:rPr>
          <w:rFonts w:ascii="Times New Roman" w:eastAsia="等线" w:hAnsi="Times New Roman" w:cs="Times New Roman"/>
          <w:sz w:val="24"/>
          <w:szCs w:val="24"/>
        </w:rPr>
        <w:t xml:space="preserve"> Cat# P8230</w:t>
      </w:r>
      <w:r w:rsidRPr="00752513">
        <w:rPr>
          <w:rFonts w:ascii="Times New Roman" w:hAnsi="Times New Roman" w:cs="Times New Roman"/>
          <w:sz w:val="24"/>
          <w:szCs w:val="24"/>
        </w:rPr>
        <w:t>) for 1 week and then maintained with 4 μg/ml puromycin.</w:t>
      </w:r>
      <w:bookmarkEnd w:id="8"/>
    </w:p>
    <w:p w14:paraId="790A22B6" w14:textId="77777777" w:rsidR="00140F0F" w:rsidRPr="00752513" w:rsidRDefault="00140F0F" w:rsidP="00140F0F">
      <w:pPr>
        <w:rPr>
          <w:rFonts w:ascii="Times New Roman" w:hAnsi="Times New Roman" w:cs="Times New Roman"/>
          <w:i/>
          <w:iCs/>
          <w:sz w:val="24"/>
          <w:szCs w:val="24"/>
        </w:rPr>
      </w:pPr>
      <w:r w:rsidRPr="00752513">
        <w:rPr>
          <w:rFonts w:ascii="Times New Roman" w:hAnsi="Times New Roman" w:cs="Times New Roman"/>
          <w:i/>
          <w:iCs/>
          <w:sz w:val="24"/>
          <w:szCs w:val="24"/>
        </w:rPr>
        <w:t>Recombinant ANGPTL8 (rANGPTL8) protein treatment</w:t>
      </w:r>
    </w:p>
    <w:p w14:paraId="14E2948F"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Cells were seeded in RPMI 1640 medium (HyClone, UT, USA, </w:t>
      </w:r>
      <w:r w:rsidRPr="00752513">
        <w:rPr>
          <w:rFonts w:ascii="Times New Roman" w:eastAsia="等线" w:hAnsi="Times New Roman" w:cs="Times New Roman"/>
          <w:sz w:val="24"/>
          <w:szCs w:val="24"/>
        </w:rPr>
        <w:t>Cat# SH30027</w:t>
      </w:r>
      <w:r w:rsidRPr="00752513">
        <w:rPr>
          <w:rFonts w:ascii="Times New Roman" w:hAnsi="Times New Roman" w:cs="Times New Roman"/>
          <w:sz w:val="24"/>
          <w:szCs w:val="24"/>
        </w:rPr>
        <w:t>.01) supplemented with 10% FBS. Before rANGPTL8 treatment, cells were serum-starved for</w:t>
      </w:r>
      <w:r w:rsidRPr="00752513">
        <w:rPr>
          <w:rFonts w:ascii="Times New Roman" w:eastAsia="等线" w:hAnsi="Times New Roman" w:cs="Times New Roman"/>
          <w:sz w:val="24"/>
          <w:szCs w:val="24"/>
        </w:rPr>
        <w:t xml:space="preserve"> 12 h and</w:t>
      </w:r>
      <w:r w:rsidRPr="00752513">
        <w:rPr>
          <w:rFonts w:ascii="Times New Roman" w:hAnsi="Times New Roman" w:cs="Times New Roman"/>
          <w:sz w:val="24"/>
          <w:szCs w:val="24"/>
        </w:rPr>
        <w:t xml:space="preserve"> then stimulated with</w:t>
      </w:r>
      <w:r w:rsidRPr="00752513">
        <w:rPr>
          <w:rFonts w:ascii="Times New Roman" w:eastAsia="等线" w:hAnsi="Times New Roman" w:cs="Times New Roman"/>
          <w:sz w:val="24"/>
          <w:szCs w:val="24"/>
        </w:rPr>
        <w:t xml:space="preserve"> 5</w:t>
      </w:r>
      <w:r w:rsidRPr="00752513">
        <w:rPr>
          <w:rFonts w:ascii="Times New Roman" w:hAnsi="Times New Roman" w:cs="Times New Roman"/>
          <w:sz w:val="24"/>
          <w:szCs w:val="24"/>
        </w:rPr>
        <w:t xml:space="preserve"> </w:t>
      </w:r>
      <w:r w:rsidRPr="00752513">
        <w:rPr>
          <w:rFonts w:ascii="Times New Roman" w:eastAsia="等线" w:hAnsi="Times New Roman" w:cs="Times New Roman"/>
          <w:sz w:val="24"/>
          <w:szCs w:val="24"/>
        </w:rPr>
        <w:t>nM</w:t>
      </w:r>
      <w:r w:rsidRPr="00752513">
        <w:rPr>
          <w:rFonts w:ascii="Times New Roman" w:hAnsi="Times New Roman" w:cs="Times New Roman"/>
          <w:sz w:val="24"/>
          <w:szCs w:val="24"/>
        </w:rPr>
        <w:t xml:space="preserve">, </w:t>
      </w:r>
      <w:r w:rsidRPr="00752513">
        <w:rPr>
          <w:rFonts w:ascii="Times New Roman" w:eastAsia="等线" w:hAnsi="Times New Roman" w:cs="Times New Roman"/>
          <w:sz w:val="24"/>
          <w:szCs w:val="24"/>
        </w:rPr>
        <w:t>20 nM</w:t>
      </w:r>
      <w:r w:rsidRPr="00752513">
        <w:rPr>
          <w:rFonts w:ascii="Times New Roman" w:hAnsi="Times New Roman" w:cs="Times New Roman"/>
          <w:sz w:val="24"/>
          <w:szCs w:val="24"/>
        </w:rPr>
        <w:t xml:space="preserve">, and </w:t>
      </w:r>
      <w:r w:rsidRPr="00752513">
        <w:rPr>
          <w:rFonts w:ascii="Times New Roman" w:eastAsia="等线" w:hAnsi="Times New Roman" w:cs="Times New Roman"/>
          <w:sz w:val="24"/>
          <w:szCs w:val="24"/>
        </w:rPr>
        <w:t>40 nM</w:t>
      </w:r>
      <w:r w:rsidRPr="00752513">
        <w:rPr>
          <w:rFonts w:ascii="Times New Roman" w:hAnsi="Times New Roman" w:cs="Times New Roman"/>
          <w:sz w:val="24"/>
          <w:szCs w:val="24"/>
        </w:rPr>
        <w:t xml:space="preserve"> </w:t>
      </w:r>
      <w:bookmarkStart w:id="9" w:name="_Hlk89984790"/>
      <w:r w:rsidRPr="00752513">
        <w:rPr>
          <w:rFonts w:ascii="Times New Roman" w:hAnsi="Times New Roman" w:cs="Times New Roman"/>
          <w:sz w:val="24"/>
          <w:szCs w:val="24"/>
        </w:rPr>
        <w:t>rANGPTL8 protein</w:t>
      </w:r>
      <w:bookmarkEnd w:id="9"/>
      <w:r w:rsidRPr="00752513">
        <w:rPr>
          <w:rFonts w:ascii="Times New Roman" w:hAnsi="Times New Roman" w:cs="Times New Roman"/>
          <w:sz w:val="24"/>
          <w:szCs w:val="24"/>
        </w:rPr>
        <w:t xml:space="preserve"> (Cusabio,</w:t>
      </w:r>
      <w:r w:rsidRPr="00752513">
        <w:rPr>
          <w:rFonts w:ascii="Times New Roman" w:eastAsia="等线" w:hAnsi="Times New Roman" w:cs="Times New Roman"/>
          <w:sz w:val="24"/>
          <w:szCs w:val="24"/>
        </w:rPr>
        <w:t xml:space="preserve"> </w:t>
      </w:r>
      <w:r w:rsidRPr="00752513">
        <w:rPr>
          <w:rFonts w:ascii="Times New Roman" w:eastAsia="等线" w:hAnsi="Times New Roman" w:cs="Times New Roman"/>
          <w:sz w:val="24"/>
          <w:szCs w:val="24"/>
        </w:rPr>
        <w:tab/>
      </w:r>
      <w:r w:rsidRPr="00752513">
        <w:rPr>
          <w:rFonts w:ascii="Times New Roman" w:hAnsi="Times New Roman" w:cs="Times New Roman"/>
          <w:sz w:val="24"/>
          <w:szCs w:val="24"/>
        </w:rPr>
        <w:t xml:space="preserve">Wuhan, China, </w:t>
      </w:r>
      <w:r w:rsidRPr="00752513">
        <w:rPr>
          <w:rFonts w:ascii="Times New Roman" w:eastAsia="等线" w:hAnsi="Times New Roman" w:cs="Times New Roman"/>
          <w:sz w:val="24"/>
          <w:szCs w:val="24"/>
        </w:rPr>
        <w:t>Cat# CSB</w:t>
      </w:r>
      <w:r w:rsidRPr="00752513">
        <w:rPr>
          <w:rFonts w:ascii="Times New Roman" w:hAnsi="Times New Roman" w:cs="Times New Roman"/>
          <w:sz w:val="24"/>
          <w:szCs w:val="24"/>
        </w:rPr>
        <w:t xml:space="preserve">-MP844436MO) or vehicle (PBS) for an additional </w:t>
      </w:r>
      <w:r w:rsidRPr="00752513">
        <w:rPr>
          <w:rFonts w:ascii="Times New Roman" w:eastAsia="等线" w:hAnsi="Times New Roman" w:cs="Times New Roman"/>
          <w:sz w:val="24"/>
          <w:szCs w:val="24"/>
        </w:rPr>
        <w:t>16-h</w:t>
      </w:r>
      <w:r w:rsidRPr="00752513">
        <w:rPr>
          <w:rFonts w:ascii="Times New Roman" w:hAnsi="Times New Roman" w:cs="Times New Roman"/>
          <w:sz w:val="24"/>
          <w:szCs w:val="24"/>
        </w:rPr>
        <w:t xml:space="preserve"> period.</w:t>
      </w:r>
    </w:p>
    <w:p w14:paraId="5369EFEA" w14:textId="77777777" w:rsidR="00140F0F" w:rsidRPr="00752513" w:rsidRDefault="00140F0F" w:rsidP="00140F0F">
      <w:pPr>
        <w:rPr>
          <w:rFonts w:ascii="Times New Roman" w:hAnsi="Times New Roman" w:cs="Times New Roman"/>
          <w:sz w:val="24"/>
          <w:szCs w:val="24"/>
        </w:rPr>
      </w:pPr>
    </w:p>
    <w:p w14:paraId="2225C62B" w14:textId="77777777" w:rsidR="00140F0F" w:rsidRPr="00752513" w:rsidRDefault="00140F0F" w:rsidP="00140F0F">
      <w:pPr>
        <w:rPr>
          <w:rFonts w:ascii="Times New Roman" w:hAnsi="Times New Roman" w:cs="Times New Roman"/>
          <w:b/>
          <w:bCs/>
          <w:sz w:val="24"/>
          <w:szCs w:val="24"/>
        </w:rPr>
      </w:pPr>
      <w:bookmarkStart w:id="10" w:name="_Hlk90215630"/>
      <w:r w:rsidRPr="00752513">
        <w:rPr>
          <w:rFonts w:ascii="Times New Roman" w:hAnsi="Times New Roman" w:cs="Times New Roman"/>
          <w:b/>
          <w:bCs/>
          <w:sz w:val="24"/>
          <w:szCs w:val="24"/>
        </w:rPr>
        <w:t>I</w:t>
      </w:r>
      <w:r w:rsidRPr="00752513">
        <w:rPr>
          <w:rFonts w:ascii="Times New Roman" w:hAnsi="Times New Roman" w:cs="Times New Roman" w:hint="eastAsia"/>
          <w:b/>
          <w:bCs/>
          <w:sz w:val="24"/>
          <w:szCs w:val="24"/>
        </w:rPr>
        <w:t>mmu</w:t>
      </w:r>
      <w:r w:rsidRPr="00752513">
        <w:rPr>
          <w:rFonts w:ascii="Times New Roman" w:hAnsi="Times New Roman" w:cs="Times New Roman"/>
          <w:b/>
          <w:bCs/>
          <w:sz w:val="24"/>
          <w:szCs w:val="24"/>
        </w:rPr>
        <w:t>nocytochemistry</w:t>
      </w:r>
    </w:p>
    <w:bookmarkEnd w:id="10"/>
    <w:p w14:paraId="1E301127"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Cells were seeded in a 24-well plate with coverslips. For colocalization analysis, MDMs and KCs</w:t>
      </w:r>
      <w:r w:rsidRPr="00752513">
        <w:rPr>
          <w:rFonts w:ascii="Times New Roman" w:eastAsia="等线" w:hAnsi="Times New Roman" w:cs="Times New Roman"/>
          <w:sz w:val="24"/>
          <w:szCs w:val="24"/>
        </w:rPr>
        <w:t xml:space="preserve"> were</w:t>
      </w:r>
      <w:r w:rsidRPr="00752513">
        <w:rPr>
          <w:rFonts w:ascii="Times New Roman" w:hAnsi="Times New Roman" w:cs="Times New Roman"/>
          <w:sz w:val="24"/>
          <w:szCs w:val="24"/>
        </w:rPr>
        <w:t xml:space="preserve"> treated with exogenous rANGPTL8 </w:t>
      </w:r>
      <w:bookmarkStart w:id="11" w:name="_Hlk90662314"/>
      <w:r w:rsidRPr="00752513">
        <w:rPr>
          <w:rFonts w:ascii="Times New Roman" w:hAnsi="Times New Roman" w:cs="Times New Roman"/>
          <w:sz w:val="24"/>
          <w:szCs w:val="24"/>
        </w:rPr>
        <w:t>(</w:t>
      </w:r>
      <w:r w:rsidRPr="00752513">
        <w:rPr>
          <w:rFonts w:ascii="Times New Roman" w:eastAsia="等线" w:hAnsi="Times New Roman" w:cs="Times New Roman"/>
          <w:sz w:val="24"/>
          <w:szCs w:val="24"/>
        </w:rPr>
        <w:t>20 nM</w:t>
      </w:r>
      <w:r w:rsidRPr="00752513">
        <w:rPr>
          <w:rFonts w:ascii="Times New Roman" w:hAnsi="Times New Roman" w:cs="Times New Roman"/>
          <w:sz w:val="24"/>
          <w:szCs w:val="24"/>
        </w:rPr>
        <w:t>)</w:t>
      </w:r>
      <w:bookmarkEnd w:id="11"/>
      <w:r w:rsidRPr="00752513">
        <w:rPr>
          <w:rFonts w:ascii="Times New Roman" w:hAnsi="Times New Roman" w:cs="Times New Roman"/>
          <w:sz w:val="24"/>
          <w:szCs w:val="24"/>
        </w:rPr>
        <w:t xml:space="preserve"> or vehicle (PBS) for 30 min. For nuclear translocation of </w:t>
      </w:r>
      <w:r w:rsidRPr="00752513">
        <w:rPr>
          <w:rFonts w:ascii="Times New Roman" w:eastAsia="等线" w:hAnsi="Times New Roman" w:cs="Times New Roman"/>
          <w:sz w:val="24"/>
          <w:szCs w:val="24"/>
        </w:rPr>
        <w:t xml:space="preserve">the </w:t>
      </w:r>
      <w:r w:rsidRPr="00752513">
        <w:rPr>
          <w:rFonts w:ascii="Times New Roman" w:hAnsi="Times New Roman" w:cs="Times New Roman"/>
          <w:sz w:val="24"/>
          <w:szCs w:val="24"/>
        </w:rPr>
        <w:t>NF-κB subunit p65, MDMs were treated with rANGPTL8 (</w:t>
      </w:r>
      <w:r w:rsidRPr="00752513">
        <w:rPr>
          <w:rFonts w:ascii="Times New Roman" w:eastAsia="等线" w:hAnsi="Times New Roman" w:cs="Times New Roman"/>
          <w:sz w:val="24"/>
          <w:szCs w:val="24"/>
        </w:rPr>
        <w:t>40 nM</w:t>
      </w:r>
      <w:r w:rsidRPr="00752513">
        <w:rPr>
          <w:rFonts w:ascii="Times New Roman" w:hAnsi="Times New Roman" w:cs="Times New Roman"/>
          <w:sz w:val="24"/>
          <w:szCs w:val="24"/>
        </w:rPr>
        <w:t>) for 2 h. After treatment, the cells on the coverslips were fixed with 4% paraformaldehyde at room temperature for 10 min and then permeabilized with 0.1% Triton</w:t>
      </w:r>
      <w:r w:rsidRPr="00752513">
        <w:rPr>
          <w:rFonts w:ascii="Times New Roman" w:eastAsia="等线" w:hAnsi="Times New Roman" w:cs="Times New Roman"/>
          <w:sz w:val="24"/>
          <w:szCs w:val="24"/>
        </w:rPr>
        <w:t xml:space="preserve"> X-100</w:t>
      </w:r>
      <w:r w:rsidRPr="00752513">
        <w:rPr>
          <w:rFonts w:ascii="Times New Roman" w:hAnsi="Times New Roman" w:cs="Times New Roman"/>
          <w:sz w:val="24"/>
          <w:szCs w:val="24"/>
        </w:rPr>
        <w:t xml:space="preserve"> for 15 min. </w:t>
      </w:r>
      <w:r w:rsidRPr="00752513">
        <w:rPr>
          <w:rFonts w:ascii="Times New Roman" w:eastAsia="等线" w:hAnsi="Times New Roman" w:cs="Times New Roman"/>
          <w:sz w:val="24"/>
          <w:szCs w:val="24"/>
        </w:rPr>
        <w:t>A blocking</w:t>
      </w:r>
      <w:r w:rsidRPr="00752513">
        <w:rPr>
          <w:rFonts w:ascii="Times New Roman" w:hAnsi="Times New Roman" w:cs="Times New Roman"/>
          <w:sz w:val="24"/>
          <w:szCs w:val="24"/>
        </w:rPr>
        <w:t xml:space="preserve"> step was performed with 5% bovine serum albumin (BSA) for 1 h. Subsequently, the cells were incubated with the primary antibodies overnight at 4°C. After washing, </w:t>
      </w:r>
      <w:r w:rsidRPr="00752513">
        <w:rPr>
          <w:rFonts w:ascii="Times New Roman" w:eastAsia="等线" w:hAnsi="Times New Roman" w:cs="Times New Roman"/>
          <w:sz w:val="24"/>
          <w:szCs w:val="24"/>
        </w:rPr>
        <w:t xml:space="preserve">the </w:t>
      </w:r>
      <w:r w:rsidRPr="00752513">
        <w:rPr>
          <w:rFonts w:ascii="Times New Roman" w:hAnsi="Times New Roman" w:cs="Times New Roman"/>
          <w:sz w:val="24"/>
          <w:szCs w:val="24"/>
        </w:rPr>
        <w:t xml:space="preserve">cells were incubated with appropriate fluorescent secondary antibodies for 1 h. After three washes, the cells on the coverslips were incubated with DAPI (5 μg/mL) at room temperature for 5 min and observed under a fluorescence microscope. </w:t>
      </w:r>
      <w:r w:rsidRPr="00752513">
        <w:rPr>
          <w:rFonts w:ascii="Times New Roman" w:eastAsia="等线" w:hAnsi="Times New Roman" w:cs="Times New Roman"/>
          <w:sz w:val="24"/>
          <w:szCs w:val="24"/>
        </w:rPr>
        <w:t>The antibodies</w:t>
      </w:r>
      <w:r w:rsidRPr="00752513">
        <w:rPr>
          <w:rFonts w:ascii="Times New Roman" w:hAnsi="Times New Roman" w:cs="Times New Roman"/>
          <w:sz w:val="24"/>
          <w:szCs w:val="24"/>
        </w:rPr>
        <w:t xml:space="preserve"> used in this study included anti-ANGPTL8 </w:t>
      </w:r>
      <w:r w:rsidRPr="00752513">
        <w:rPr>
          <w:rFonts w:ascii="Times New Roman" w:eastAsia="等线" w:hAnsi="Times New Roman" w:cs="Times New Roman"/>
          <w:sz w:val="24"/>
          <w:szCs w:val="24"/>
        </w:rPr>
        <w:lastRenderedPageBreak/>
        <w:t>rabbit</w:t>
      </w:r>
      <w:r w:rsidRPr="00752513">
        <w:rPr>
          <w:rFonts w:ascii="Times New Roman" w:hAnsi="Times New Roman" w:cs="Times New Roman"/>
          <w:sz w:val="24"/>
          <w:szCs w:val="24"/>
        </w:rPr>
        <w:t xml:space="preserve"> pAb (Thermo Fisher Scientific, USA, </w:t>
      </w:r>
      <w:r w:rsidRPr="00752513">
        <w:rPr>
          <w:rFonts w:ascii="Times New Roman" w:eastAsia="等线" w:hAnsi="Times New Roman" w:cs="Times New Roman"/>
          <w:sz w:val="24"/>
          <w:szCs w:val="24"/>
        </w:rPr>
        <w:t>Cat# PA5</w:t>
      </w:r>
      <w:r w:rsidRPr="00752513">
        <w:rPr>
          <w:rFonts w:ascii="Times New Roman" w:hAnsi="Times New Roman" w:cs="Times New Roman"/>
          <w:sz w:val="24"/>
          <w:szCs w:val="24"/>
        </w:rPr>
        <w:t xml:space="preserve">-38043), anti-PirB </w:t>
      </w:r>
      <w:r w:rsidRPr="00752513">
        <w:rPr>
          <w:rFonts w:ascii="Times New Roman" w:eastAsia="等线" w:hAnsi="Times New Roman" w:cs="Times New Roman"/>
          <w:sz w:val="24"/>
          <w:szCs w:val="24"/>
        </w:rPr>
        <w:t>rat</w:t>
      </w:r>
      <w:r w:rsidRPr="00752513">
        <w:rPr>
          <w:rFonts w:ascii="Times New Roman" w:hAnsi="Times New Roman" w:cs="Times New Roman"/>
          <w:sz w:val="24"/>
          <w:szCs w:val="24"/>
        </w:rPr>
        <w:t xml:space="preserve"> mAb (Thermo Fisher Scientific, USA, </w:t>
      </w:r>
      <w:r w:rsidRPr="00752513">
        <w:rPr>
          <w:rFonts w:ascii="Times New Roman" w:eastAsia="等线" w:hAnsi="Times New Roman" w:cs="Times New Roman"/>
          <w:sz w:val="24"/>
          <w:szCs w:val="24"/>
        </w:rPr>
        <w:t>Cat# MA5-24049</w:t>
      </w:r>
      <w:r w:rsidRPr="00752513">
        <w:rPr>
          <w:rFonts w:ascii="Times New Roman" w:hAnsi="Times New Roman" w:cs="Times New Roman"/>
          <w:sz w:val="24"/>
          <w:szCs w:val="24"/>
        </w:rPr>
        <w:t xml:space="preserve">), anti-LILRB2 </w:t>
      </w:r>
      <w:r w:rsidRPr="00752513">
        <w:rPr>
          <w:rFonts w:ascii="Times New Roman" w:eastAsia="等线" w:hAnsi="Times New Roman" w:cs="Times New Roman"/>
          <w:sz w:val="24"/>
          <w:szCs w:val="24"/>
        </w:rPr>
        <w:t>mouse</w:t>
      </w:r>
      <w:r w:rsidRPr="00752513">
        <w:rPr>
          <w:rFonts w:ascii="Times New Roman" w:hAnsi="Times New Roman" w:cs="Times New Roman"/>
          <w:sz w:val="24"/>
          <w:szCs w:val="24"/>
        </w:rPr>
        <w:t xml:space="preserve"> mAb (R&amp;D Systems, MN, USA, </w:t>
      </w:r>
      <w:r w:rsidRPr="00752513">
        <w:rPr>
          <w:rFonts w:ascii="Times New Roman" w:eastAsia="等线" w:hAnsi="Times New Roman" w:cs="Times New Roman"/>
          <w:sz w:val="24"/>
          <w:szCs w:val="24"/>
        </w:rPr>
        <w:t>Cat# MAB2078</w:t>
      </w:r>
      <w:r w:rsidRPr="00752513">
        <w:rPr>
          <w:rFonts w:ascii="Times New Roman" w:hAnsi="Times New Roman" w:cs="Times New Roman"/>
          <w:sz w:val="24"/>
          <w:szCs w:val="24"/>
        </w:rPr>
        <w:t xml:space="preserve">), Alexa Fluor-conjugated secondary antibody (Servicebio, Wuhan, China, </w:t>
      </w:r>
      <w:r w:rsidRPr="00752513">
        <w:rPr>
          <w:rFonts w:ascii="Times New Roman" w:eastAsia="等线" w:hAnsi="Times New Roman" w:cs="Times New Roman"/>
          <w:sz w:val="24"/>
          <w:szCs w:val="24"/>
        </w:rPr>
        <w:t>Cat# GB25303</w:t>
      </w:r>
      <w:r w:rsidRPr="00752513">
        <w:rPr>
          <w:rFonts w:ascii="Times New Roman" w:hAnsi="Times New Roman" w:cs="Times New Roman"/>
          <w:sz w:val="24"/>
          <w:szCs w:val="24"/>
        </w:rPr>
        <w:t xml:space="preserve">), </w:t>
      </w:r>
      <w:r w:rsidRPr="00752513">
        <w:rPr>
          <w:rFonts w:ascii="Times New Roman" w:eastAsia="等线" w:hAnsi="Times New Roman" w:cs="Times New Roman"/>
          <w:sz w:val="24"/>
          <w:szCs w:val="24"/>
        </w:rPr>
        <w:t xml:space="preserve">and </w:t>
      </w:r>
      <w:r w:rsidRPr="00752513">
        <w:rPr>
          <w:rFonts w:ascii="Times New Roman" w:hAnsi="Times New Roman" w:cs="Times New Roman"/>
          <w:sz w:val="24"/>
          <w:szCs w:val="24"/>
        </w:rPr>
        <w:t xml:space="preserve">Cy3-conjugated secondary antibody (Servicebio, Wuhan, China, </w:t>
      </w:r>
      <w:r w:rsidRPr="00752513">
        <w:rPr>
          <w:rFonts w:ascii="Times New Roman" w:eastAsia="等线" w:hAnsi="Times New Roman" w:cs="Times New Roman"/>
          <w:sz w:val="24"/>
          <w:szCs w:val="24"/>
        </w:rPr>
        <w:t>Cat# GB21303</w:t>
      </w:r>
      <w:r w:rsidRPr="00752513">
        <w:rPr>
          <w:rFonts w:ascii="Times New Roman" w:eastAsia="等线" w:hAnsi="Times New Roman" w:cs="Times New Roman" w:hint="eastAsia"/>
          <w:sz w:val="24"/>
          <w:szCs w:val="24"/>
        </w:rPr>
        <w:t>)</w:t>
      </w:r>
      <w:r w:rsidRPr="00752513">
        <w:rPr>
          <w:rFonts w:ascii="Times New Roman" w:hAnsi="Times New Roman" w:cs="Times New Roman"/>
          <w:sz w:val="24"/>
          <w:szCs w:val="24"/>
        </w:rPr>
        <w:t>.</w:t>
      </w:r>
    </w:p>
    <w:p w14:paraId="350EBB1E" w14:textId="77777777" w:rsidR="00140F0F" w:rsidRPr="00752513" w:rsidRDefault="00140F0F" w:rsidP="00140F0F">
      <w:pPr>
        <w:rPr>
          <w:rFonts w:ascii="Times New Roman" w:hAnsi="Times New Roman" w:cs="Times New Roman"/>
          <w:sz w:val="24"/>
          <w:szCs w:val="24"/>
        </w:rPr>
      </w:pPr>
    </w:p>
    <w:p w14:paraId="112D3F59"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 xml:space="preserve">Cell </w:t>
      </w:r>
      <w:bookmarkStart w:id="12" w:name="_Hlk90215668"/>
      <w:r w:rsidRPr="00752513">
        <w:rPr>
          <w:rFonts w:ascii="Times New Roman" w:hAnsi="Times New Roman" w:cs="Times New Roman"/>
          <w:b/>
          <w:bCs/>
          <w:sz w:val="24"/>
          <w:szCs w:val="24"/>
        </w:rPr>
        <w:t>Oil Red O staining</w:t>
      </w:r>
      <w:bookmarkEnd w:id="12"/>
    </w:p>
    <w:p w14:paraId="0FE3FDD2"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Cells were washed twice with PBS and fixed with 4% paraformaldehyde for 30 minutes. After two washes in PBS,</w:t>
      </w:r>
      <w:r w:rsidRPr="00752513">
        <w:rPr>
          <w:rFonts w:ascii="Times New Roman" w:eastAsia="等线" w:hAnsi="Times New Roman" w:cs="Times New Roman"/>
          <w:sz w:val="24"/>
          <w:szCs w:val="24"/>
        </w:rPr>
        <w:t xml:space="preserve"> the</w:t>
      </w:r>
      <w:r w:rsidRPr="00752513">
        <w:rPr>
          <w:rFonts w:ascii="Times New Roman" w:hAnsi="Times New Roman" w:cs="Times New Roman"/>
          <w:sz w:val="24"/>
          <w:szCs w:val="24"/>
        </w:rPr>
        <w:t xml:space="preserve"> cells were stained for 30 minutes in a freshly diluted Oil Red O solution (Sigma, MO, USA, </w:t>
      </w:r>
      <w:r w:rsidRPr="00752513">
        <w:rPr>
          <w:rFonts w:ascii="Times New Roman" w:eastAsia="等线" w:hAnsi="Times New Roman" w:cs="Times New Roman"/>
          <w:sz w:val="24"/>
          <w:szCs w:val="24"/>
        </w:rPr>
        <w:t>Cat# O1391</w:t>
      </w:r>
      <w:r w:rsidRPr="00752513">
        <w:rPr>
          <w:rFonts w:ascii="Times New Roman" w:hAnsi="Times New Roman" w:cs="Times New Roman"/>
          <w:sz w:val="24"/>
          <w:szCs w:val="24"/>
        </w:rPr>
        <w:t>). The dishes were then rinsed in PBS and observed with a light microscope.</w:t>
      </w:r>
    </w:p>
    <w:p w14:paraId="388D1584" w14:textId="77777777" w:rsidR="00140F0F" w:rsidRPr="00752513" w:rsidRDefault="00140F0F" w:rsidP="00140F0F">
      <w:pPr>
        <w:rPr>
          <w:rFonts w:ascii="Times New Roman" w:hAnsi="Times New Roman" w:cs="Times New Roman"/>
          <w:sz w:val="24"/>
          <w:szCs w:val="24"/>
        </w:rPr>
      </w:pPr>
    </w:p>
    <w:p w14:paraId="177F3396"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Enzyme-linked immunosorbent assay (ELISA)</w:t>
      </w:r>
    </w:p>
    <w:p w14:paraId="05EAB1AD"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Commercially available mouse ELISA </w:t>
      </w:r>
      <w:r w:rsidRPr="00752513">
        <w:rPr>
          <w:rFonts w:ascii="Times New Roman" w:eastAsia="等线" w:hAnsi="Times New Roman" w:cs="Times New Roman"/>
          <w:sz w:val="24"/>
          <w:szCs w:val="24"/>
        </w:rPr>
        <w:t>kits</w:t>
      </w:r>
      <w:r w:rsidRPr="00752513">
        <w:rPr>
          <w:rFonts w:ascii="Times New Roman" w:hAnsi="Times New Roman" w:cs="Times New Roman"/>
          <w:sz w:val="24"/>
          <w:szCs w:val="24"/>
        </w:rPr>
        <w:t xml:space="preserve"> were used to measure ANGPTL8 (EIAab Science Inc., Wuhan, China, Cat#</w:t>
      </w:r>
      <w:r w:rsidRPr="00752513">
        <w:rPr>
          <w:rFonts w:ascii="Times New Roman" w:eastAsia="宋体" w:hAnsi="Times New Roman" w:cs="Times New Roman"/>
          <w:color w:val="000000"/>
          <w:kern w:val="0"/>
          <w:sz w:val="24"/>
          <w:szCs w:val="24"/>
        </w:rPr>
        <w:t xml:space="preserve"> E11644 m</w:t>
      </w:r>
      <w:r w:rsidRPr="00752513">
        <w:rPr>
          <w:rFonts w:ascii="Times New Roman" w:hAnsi="Times New Roman" w:cs="Times New Roman"/>
          <w:sz w:val="24"/>
          <w:szCs w:val="24"/>
        </w:rPr>
        <w:t>), interleukin (IL)-6 (</w:t>
      </w:r>
      <w:r w:rsidRPr="00752513">
        <w:rPr>
          <w:rFonts w:ascii="Times New Roman" w:eastAsia="宋体" w:hAnsi="Times New Roman" w:cs="Times New Roman"/>
          <w:color w:val="000000"/>
          <w:kern w:val="0"/>
          <w:sz w:val="24"/>
          <w:szCs w:val="24"/>
        </w:rPr>
        <w:t>Elabscience</w:t>
      </w:r>
      <w:r w:rsidRPr="00752513">
        <w:rPr>
          <w:rFonts w:ascii="Times New Roman" w:hAnsi="Times New Roman" w:cs="Times New Roman"/>
          <w:sz w:val="24"/>
          <w:szCs w:val="24"/>
        </w:rPr>
        <w:t xml:space="preserve"> </w:t>
      </w:r>
      <w:r w:rsidRPr="00752513">
        <w:rPr>
          <w:rFonts w:ascii="Times New Roman" w:eastAsia="宋体" w:hAnsi="Times New Roman" w:cs="Times New Roman"/>
          <w:color w:val="000000"/>
          <w:kern w:val="0"/>
          <w:sz w:val="24"/>
          <w:szCs w:val="24"/>
        </w:rPr>
        <w:t>Biotechnology Co., Ltd., Wuhan, China, Cat# E-EL-M0044c</w:t>
      </w:r>
      <w:r w:rsidRPr="00752513">
        <w:rPr>
          <w:rFonts w:ascii="Times New Roman" w:hAnsi="Times New Roman" w:cs="Times New Roman"/>
          <w:sz w:val="24"/>
          <w:szCs w:val="24"/>
        </w:rPr>
        <w:t>), tumour necrosis factor (TNF)-</w:t>
      </w:r>
      <w:r w:rsidRPr="00752513">
        <w:rPr>
          <w:rFonts w:ascii="Times New Roman" w:eastAsia="宋体" w:hAnsi="Times New Roman" w:cs="Times New Roman"/>
          <w:color w:val="000000"/>
          <w:kern w:val="0"/>
          <w:sz w:val="24"/>
          <w:szCs w:val="24"/>
        </w:rPr>
        <w:t xml:space="preserve">α </w:t>
      </w:r>
      <w:r w:rsidRPr="00752513">
        <w:rPr>
          <w:rFonts w:ascii="Times New Roman" w:hAnsi="Times New Roman" w:cs="Times New Roman"/>
          <w:sz w:val="24"/>
          <w:szCs w:val="24"/>
        </w:rPr>
        <w:t>(</w:t>
      </w:r>
      <w:r w:rsidRPr="00752513">
        <w:rPr>
          <w:rFonts w:ascii="Times New Roman" w:eastAsia="宋体" w:hAnsi="Times New Roman" w:cs="Times New Roman"/>
          <w:color w:val="000000"/>
          <w:kern w:val="0"/>
          <w:sz w:val="24"/>
          <w:szCs w:val="24"/>
        </w:rPr>
        <w:t>Elabscience</w:t>
      </w:r>
      <w:r w:rsidRPr="00752513">
        <w:rPr>
          <w:rFonts w:ascii="Times New Roman" w:hAnsi="Times New Roman" w:cs="Times New Roman"/>
          <w:sz w:val="24"/>
          <w:szCs w:val="24"/>
        </w:rPr>
        <w:t xml:space="preserve"> </w:t>
      </w:r>
      <w:r w:rsidRPr="00752513">
        <w:rPr>
          <w:rFonts w:ascii="Times New Roman" w:eastAsia="宋体" w:hAnsi="Times New Roman" w:cs="Times New Roman"/>
          <w:color w:val="000000"/>
          <w:kern w:val="0"/>
          <w:sz w:val="24"/>
          <w:szCs w:val="24"/>
        </w:rPr>
        <w:t>Biotechnology Co., Ltd., Wuhan, China, Cat# E-EL-M0049c</w:t>
      </w:r>
      <w:r w:rsidRPr="00752513">
        <w:rPr>
          <w:rFonts w:ascii="Times New Roman" w:hAnsi="Times New Roman" w:cs="Times New Roman"/>
          <w:sz w:val="24"/>
          <w:szCs w:val="24"/>
        </w:rPr>
        <w:t>)</w:t>
      </w:r>
      <w:r w:rsidRPr="00752513">
        <w:rPr>
          <w:rFonts w:ascii="Times New Roman" w:eastAsia="宋体" w:hAnsi="Times New Roman" w:cs="Times New Roman" w:hint="eastAsia"/>
          <w:color w:val="000000"/>
          <w:kern w:val="0"/>
          <w:sz w:val="24"/>
          <w:szCs w:val="24"/>
        </w:rPr>
        <w:t>,</w:t>
      </w:r>
      <w:r w:rsidRPr="00752513">
        <w:rPr>
          <w:rFonts w:ascii="Times New Roman" w:eastAsia="宋体" w:hAnsi="Times New Roman" w:cs="Times New Roman"/>
          <w:color w:val="000000"/>
          <w:kern w:val="0"/>
          <w:sz w:val="24"/>
          <w:szCs w:val="24"/>
        </w:rPr>
        <w:t xml:space="preserve"> </w:t>
      </w:r>
      <w:r w:rsidRPr="00752513">
        <w:rPr>
          <w:rFonts w:ascii="Times New Roman" w:hAnsi="Times New Roman" w:cs="Times New Roman"/>
          <w:sz w:val="24"/>
          <w:szCs w:val="24"/>
        </w:rPr>
        <w:t>and</w:t>
      </w:r>
      <w:r w:rsidRPr="00752513">
        <w:rPr>
          <w:rFonts w:ascii="Times New Roman" w:eastAsia="宋体" w:hAnsi="Times New Roman" w:cs="Times New Roman"/>
          <w:kern w:val="0"/>
          <w:sz w:val="24"/>
          <w:szCs w:val="24"/>
        </w:rPr>
        <w:t xml:space="preserve"> IL-1β </w:t>
      </w:r>
      <w:r w:rsidRPr="00752513">
        <w:rPr>
          <w:rFonts w:ascii="Times New Roman" w:hAnsi="Times New Roman" w:cs="Times New Roman"/>
          <w:sz w:val="24"/>
          <w:szCs w:val="24"/>
        </w:rPr>
        <w:t>(</w:t>
      </w:r>
      <w:r w:rsidRPr="00752513">
        <w:rPr>
          <w:rFonts w:ascii="Times New Roman" w:eastAsia="宋体" w:hAnsi="Times New Roman" w:cs="Times New Roman"/>
          <w:color w:val="000000"/>
          <w:kern w:val="0"/>
          <w:sz w:val="24"/>
          <w:szCs w:val="24"/>
        </w:rPr>
        <w:t>Elabscience</w:t>
      </w:r>
      <w:r w:rsidRPr="00752513">
        <w:rPr>
          <w:rFonts w:ascii="Times New Roman" w:hAnsi="Times New Roman" w:cs="Times New Roman"/>
          <w:sz w:val="24"/>
          <w:szCs w:val="24"/>
        </w:rPr>
        <w:t xml:space="preserve"> </w:t>
      </w:r>
      <w:r w:rsidRPr="00752513">
        <w:rPr>
          <w:rFonts w:ascii="Times New Roman" w:eastAsia="宋体" w:hAnsi="Times New Roman" w:cs="Times New Roman"/>
          <w:color w:val="000000"/>
          <w:kern w:val="0"/>
          <w:sz w:val="24"/>
          <w:szCs w:val="24"/>
        </w:rPr>
        <w:t xml:space="preserve">Biotechnology Co., Ltd., Wuhan, China, Cat# </w:t>
      </w:r>
      <w:r w:rsidRPr="00752513">
        <w:rPr>
          <w:rFonts w:ascii="Times New Roman" w:eastAsia="宋体" w:hAnsi="Times New Roman" w:cs="Times New Roman"/>
          <w:kern w:val="0"/>
          <w:sz w:val="24"/>
          <w:szCs w:val="24"/>
        </w:rPr>
        <w:t>E-EL-M0037c</w:t>
      </w:r>
      <w:r w:rsidRPr="00752513">
        <w:rPr>
          <w:rFonts w:ascii="Times New Roman" w:hAnsi="Times New Roman" w:cs="Times New Roman"/>
          <w:sz w:val="24"/>
          <w:szCs w:val="24"/>
        </w:rPr>
        <w:t>) levels in the serum or cell supernatants according to the manufacturer’s instructions.</w:t>
      </w:r>
    </w:p>
    <w:p w14:paraId="17AEE575" w14:textId="77777777" w:rsidR="00140F0F" w:rsidRPr="00752513" w:rsidRDefault="00140F0F" w:rsidP="00140F0F">
      <w:pPr>
        <w:rPr>
          <w:rFonts w:ascii="Times New Roman" w:hAnsi="Times New Roman" w:cs="Times New Roman"/>
          <w:sz w:val="24"/>
          <w:szCs w:val="24"/>
        </w:rPr>
      </w:pPr>
    </w:p>
    <w:p w14:paraId="2BA58868"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RNA-seq analysis</w:t>
      </w:r>
    </w:p>
    <w:p w14:paraId="086EBB87"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The mRNA of the MDMs was extracted and sent to Shanghai Genminix Informatics Co., Ltd. for mRNA sequencing. Differential </w:t>
      </w:r>
      <w:r w:rsidRPr="00752513">
        <w:rPr>
          <w:rFonts w:ascii="Times New Roman" w:eastAsia="等线" w:hAnsi="Times New Roman" w:cs="Times New Roman"/>
          <w:sz w:val="24"/>
          <w:szCs w:val="24"/>
        </w:rPr>
        <w:t>gene</w:t>
      </w:r>
      <w:r w:rsidRPr="00752513">
        <w:rPr>
          <w:rFonts w:ascii="Times New Roman" w:hAnsi="Times New Roman" w:cs="Times New Roman"/>
          <w:sz w:val="24"/>
          <w:szCs w:val="24"/>
        </w:rPr>
        <w:t xml:space="preserve"> expression analysis was completed using the </w:t>
      </w:r>
      <w:r w:rsidRPr="00752513">
        <w:rPr>
          <w:rFonts w:ascii="Times New Roman" w:eastAsia="等线" w:hAnsi="Times New Roman" w:cs="Times New Roman"/>
          <w:sz w:val="24"/>
          <w:szCs w:val="24"/>
        </w:rPr>
        <w:t>limma R package</w:t>
      </w:r>
      <w:r w:rsidRPr="00752513">
        <w:rPr>
          <w:rFonts w:ascii="Times New Roman" w:hAnsi="Times New Roman" w:cs="Times New Roman"/>
          <w:sz w:val="24"/>
          <w:szCs w:val="24"/>
        </w:rPr>
        <w:t xml:space="preserve"> (version 3.44.3). The fold change (FC) in </w:t>
      </w:r>
      <w:r w:rsidRPr="00752513">
        <w:rPr>
          <w:rFonts w:ascii="Times New Roman" w:eastAsia="等线" w:hAnsi="Times New Roman" w:cs="Times New Roman"/>
          <w:sz w:val="24"/>
          <w:szCs w:val="24"/>
        </w:rPr>
        <w:t xml:space="preserve">the </w:t>
      </w:r>
      <w:r w:rsidRPr="00752513">
        <w:rPr>
          <w:rFonts w:ascii="Times New Roman" w:hAnsi="Times New Roman" w:cs="Times New Roman"/>
          <w:sz w:val="24"/>
          <w:szCs w:val="24"/>
        </w:rPr>
        <w:t xml:space="preserve">expression of each gene was log2 transformed and further analysed using RStudio version 1.1.442 (RStudio, Inc., USA). Then, gene set enrichment analysis of canonical pathways was conducted to </w:t>
      </w:r>
      <w:r w:rsidRPr="00752513">
        <w:rPr>
          <w:rFonts w:ascii="Times New Roman" w:eastAsia="等线" w:hAnsi="Times New Roman" w:cs="Times New Roman"/>
          <w:sz w:val="24"/>
          <w:szCs w:val="24"/>
        </w:rPr>
        <w:t>identify</w:t>
      </w:r>
      <w:r w:rsidRPr="00752513">
        <w:rPr>
          <w:rFonts w:ascii="Times New Roman" w:hAnsi="Times New Roman" w:cs="Times New Roman"/>
          <w:sz w:val="24"/>
          <w:szCs w:val="24"/>
        </w:rPr>
        <w:t xml:space="preserve"> differentially regulated pathways.</w:t>
      </w:r>
    </w:p>
    <w:p w14:paraId="1B1CD0EF" w14:textId="77777777" w:rsidR="00140F0F" w:rsidRPr="00752513" w:rsidRDefault="00140F0F" w:rsidP="00140F0F">
      <w:pPr>
        <w:rPr>
          <w:rFonts w:ascii="Times New Roman" w:hAnsi="Times New Roman" w:cs="Times New Roman"/>
          <w:sz w:val="24"/>
          <w:szCs w:val="24"/>
        </w:rPr>
      </w:pPr>
    </w:p>
    <w:p w14:paraId="3B881EB7"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RNA isolation and real-time quantitative PCR (RT–qPCR)</w:t>
      </w:r>
    </w:p>
    <w:p w14:paraId="700F2DAA" w14:textId="77777777" w:rsidR="00140F0F" w:rsidRPr="00752513" w:rsidRDefault="00140F0F" w:rsidP="00140F0F">
      <w:pPr>
        <w:rPr>
          <w:rFonts w:ascii="Times New Roman" w:hAnsi="Times New Roman" w:cs="Times New Roman"/>
          <w:sz w:val="24"/>
          <w:szCs w:val="24"/>
        </w:rPr>
      </w:pPr>
      <w:r w:rsidRPr="00752513">
        <w:rPr>
          <w:rFonts w:ascii="Times New Roman" w:hAnsi="Times New Roman" w:cs="Times New Roman"/>
          <w:sz w:val="24"/>
          <w:szCs w:val="24"/>
        </w:rPr>
        <w:t xml:space="preserve">Total RNA was extracted using TRIzol (Thermo Fisher Scientific, MA, USA, </w:t>
      </w:r>
      <w:r w:rsidRPr="00752513">
        <w:rPr>
          <w:rFonts w:ascii="Times New Roman" w:eastAsia="等线" w:hAnsi="Times New Roman" w:cs="Times New Roman"/>
          <w:sz w:val="24"/>
          <w:szCs w:val="24"/>
        </w:rPr>
        <w:t>Cat# 15596018</w:t>
      </w:r>
      <w:r w:rsidRPr="00752513">
        <w:rPr>
          <w:rFonts w:ascii="Times New Roman" w:hAnsi="Times New Roman" w:cs="Times New Roman"/>
          <w:sz w:val="24"/>
          <w:szCs w:val="24"/>
        </w:rPr>
        <w:t xml:space="preserve">) following the manufacturer’s instructions and quantified </w:t>
      </w:r>
      <w:r w:rsidRPr="00752513">
        <w:rPr>
          <w:rFonts w:ascii="Times New Roman" w:eastAsia="等线" w:hAnsi="Times New Roman" w:cs="Times New Roman"/>
          <w:sz w:val="24"/>
          <w:szCs w:val="24"/>
        </w:rPr>
        <w:t>using</w:t>
      </w:r>
      <w:r w:rsidRPr="00752513">
        <w:rPr>
          <w:rFonts w:ascii="Times New Roman" w:hAnsi="Times New Roman" w:cs="Times New Roman"/>
          <w:sz w:val="24"/>
          <w:szCs w:val="24"/>
        </w:rPr>
        <w:t xml:space="preserve"> </w:t>
      </w:r>
      <w:r w:rsidRPr="00752513">
        <w:rPr>
          <w:rFonts w:ascii="Times New Roman" w:eastAsia="等线" w:hAnsi="Times New Roman" w:cs="Times New Roman"/>
          <w:sz w:val="24"/>
          <w:szCs w:val="24"/>
        </w:rPr>
        <w:t>a Nanodrop</w:t>
      </w:r>
      <w:r w:rsidRPr="00752513">
        <w:rPr>
          <w:rFonts w:ascii="Times New Roman" w:hAnsi="Times New Roman" w:cs="Times New Roman"/>
          <w:sz w:val="24"/>
          <w:szCs w:val="24"/>
        </w:rPr>
        <w:t>. To prepare RNA for PCR analysis, 1 μg of total RNA was converted to cDNA using Hifair</w:t>
      </w:r>
      <w:r w:rsidRPr="00752513">
        <w:rPr>
          <w:rFonts w:ascii="Times New Roman" w:hAnsi="Times New Roman" w:cs="Times New Roman"/>
          <w:sz w:val="24"/>
          <w:szCs w:val="24"/>
          <w:vertAlign w:val="superscript"/>
        </w:rPr>
        <w:t>®</w:t>
      </w:r>
      <w:r w:rsidRPr="00752513">
        <w:rPr>
          <w:rFonts w:ascii="Times New Roman" w:hAnsi="Times New Roman" w:cs="Times New Roman"/>
          <w:sz w:val="24"/>
          <w:szCs w:val="24"/>
        </w:rPr>
        <w:t> Ⅱ 1st Strand cDNA Synthesis SuperMix (Yeasen, Shanghai, China, Cat#11120ES60). RT–qPCR was performed using the qPCR Hieff UNICON</w:t>
      </w:r>
      <w:r w:rsidRPr="00752513">
        <w:rPr>
          <w:rFonts w:ascii="Times New Roman" w:hAnsi="Times New Roman" w:cs="Times New Roman"/>
          <w:sz w:val="24"/>
          <w:szCs w:val="24"/>
          <w:vertAlign w:val="superscript"/>
        </w:rPr>
        <w:t>®</w:t>
      </w:r>
      <w:r w:rsidRPr="00752513">
        <w:rPr>
          <w:rFonts w:ascii="Times New Roman" w:hAnsi="Times New Roman" w:cs="Times New Roman"/>
          <w:sz w:val="24"/>
          <w:szCs w:val="24"/>
        </w:rPr>
        <w:t xml:space="preserve"> qPCR SYBR Green Master Mix (Low Rox) (Yeasen, Shanghai, China, Cat#11199ES08) under the following conditions: initial denaturation at 95°C for 30 s, 40 cycles at 95°C for 10 s, </w:t>
      </w:r>
      <w:r w:rsidRPr="00752513">
        <w:rPr>
          <w:rFonts w:ascii="Times New Roman" w:eastAsia="等线" w:hAnsi="Times New Roman" w:cs="Times New Roman"/>
          <w:sz w:val="24"/>
          <w:szCs w:val="24"/>
        </w:rPr>
        <w:t xml:space="preserve">and </w:t>
      </w:r>
      <w:r w:rsidRPr="00752513">
        <w:rPr>
          <w:rFonts w:ascii="Times New Roman" w:hAnsi="Times New Roman" w:cs="Times New Roman"/>
          <w:sz w:val="24"/>
          <w:szCs w:val="24"/>
        </w:rPr>
        <w:t>60°C for 30 s. Each sample was analysed in triplicate. Relative mRNA levels were calculated using the 2</w:t>
      </w:r>
      <w:r w:rsidRPr="00752513">
        <w:rPr>
          <w:rFonts w:ascii="Times New Roman" w:hAnsi="Times New Roman" w:cs="Times New Roman"/>
          <w:sz w:val="24"/>
          <w:szCs w:val="24"/>
          <w:vertAlign w:val="superscript"/>
        </w:rPr>
        <w:t>-</w:t>
      </w:r>
      <w:r w:rsidRPr="00752513">
        <w:rPr>
          <w:rFonts w:ascii="Times New Roman" w:eastAsiaTheme="minorHAnsi" w:hAnsi="Times New Roman" w:cs="Times New Roman"/>
          <w:sz w:val="24"/>
          <w:szCs w:val="24"/>
          <w:vertAlign w:val="superscript"/>
        </w:rPr>
        <w:t>ΔΔ</w:t>
      </w:r>
      <w:r w:rsidRPr="00752513">
        <w:rPr>
          <w:rFonts w:ascii="Times New Roman" w:hAnsi="Times New Roman" w:cs="Times New Roman"/>
          <w:sz w:val="24"/>
          <w:szCs w:val="24"/>
          <w:vertAlign w:val="superscript"/>
        </w:rPr>
        <w:t>Ct</w:t>
      </w:r>
      <w:r w:rsidRPr="00752513">
        <w:rPr>
          <w:rFonts w:ascii="Times New Roman" w:hAnsi="Times New Roman" w:cs="Times New Roman"/>
          <w:sz w:val="24"/>
          <w:szCs w:val="24"/>
        </w:rPr>
        <w:t xml:space="preserve"> method and normalized to GAPDH mRNA levels. The gene-specific primer sequences are listed in </w:t>
      </w:r>
      <w:r w:rsidRPr="00752513">
        <w:rPr>
          <w:rFonts w:ascii="Times New Roman" w:hAnsi="Times New Roman" w:cs="Times New Roman"/>
          <w:b/>
          <w:bCs/>
          <w:i/>
          <w:iCs/>
          <w:sz w:val="24"/>
          <w:szCs w:val="24"/>
        </w:rPr>
        <w:t>Supplementary Table 1</w:t>
      </w:r>
      <w:r w:rsidRPr="00752513">
        <w:rPr>
          <w:rFonts w:ascii="Times New Roman" w:hAnsi="Times New Roman" w:cs="Times New Roman"/>
          <w:sz w:val="24"/>
          <w:szCs w:val="24"/>
        </w:rPr>
        <w:t>.</w:t>
      </w:r>
    </w:p>
    <w:p w14:paraId="1157D523" w14:textId="77777777" w:rsidR="00140F0F" w:rsidRPr="00752513" w:rsidRDefault="00140F0F" w:rsidP="00140F0F">
      <w:pPr>
        <w:rPr>
          <w:rFonts w:ascii="Times New Roman" w:hAnsi="Times New Roman" w:cs="Times New Roman"/>
          <w:sz w:val="24"/>
          <w:szCs w:val="24"/>
        </w:rPr>
      </w:pPr>
    </w:p>
    <w:p w14:paraId="71985549" w14:textId="77777777" w:rsidR="00140F0F" w:rsidRPr="00752513" w:rsidRDefault="00140F0F" w:rsidP="00140F0F">
      <w:pPr>
        <w:rPr>
          <w:rFonts w:ascii="Times New Roman" w:hAnsi="Times New Roman" w:cs="Times New Roman"/>
          <w:b/>
          <w:bCs/>
          <w:sz w:val="24"/>
          <w:szCs w:val="24"/>
        </w:rPr>
      </w:pPr>
      <w:r w:rsidRPr="00752513">
        <w:rPr>
          <w:rFonts w:ascii="Times New Roman" w:hAnsi="Times New Roman" w:cs="Times New Roman"/>
          <w:b/>
          <w:bCs/>
          <w:sz w:val="24"/>
          <w:szCs w:val="24"/>
        </w:rPr>
        <w:t>Western blotting</w:t>
      </w:r>
    </w:p>
    <w:p w14:paraId="7C0CCCD9" w14:textId="77777777" w:rsidR="00140F0F" w:rsidRPr="00752513" w:rsidRDefault="00140F0F" w:rsidP="00140F0F">
      <w:pPr>
        <w:rPr>
          <w:rFonts w:ascii="Times New Roman" w:hAnsi="Times New Roman" w:cs="Times New Roman"/>
          <w:sz w:val="20"/>
          <w:szCs w:val="20"/>
        </w:rPr>
      </w:pPr>
      <w:r w:rsidRPr="00752513">
        <w:rPr>
          <w:rFonts w:ascii="Times New Roman" w:hAnsi="Times New Roman" w:cs="Times New Roman"/>
          <w:sz w:val="24"/>
          <w:szCs w:val="24"/>
        </w:rPr>
        <w:t xml:space="preserve">Cells were washed with PBS three times and collected with RIPA lysis buffer (Beyotime, Shanghai, China, </w:t>
      </w:r>
      <w:r w:rsidRPr="00752513">
        <w:rPr>
          <w:rFonts w:ascii="Times New Roman" w:eastAsia="等线" w:hAnsi="Times New Roman" w:cs="Times New Roman"/>
          <w:sz w:val="24"/>
          <w:szCs w:val="24"/>
        </w:rPr>
        <w:t>Cat# P0013B</w:t>
      </w:r>
      <w:r w:rsidRPr="00752513">
        <w:rPr>
          <w:rFonts w:ascii="Times New Roman" w:hAnsi="Times New Roman" w:cs="Times New Roman"/>
          <w:sz w:val="24"/>
          <w:szCs w:val="24"/>
        </w:rPr>
        <w:t xml:space="preserve">) according to the manufacturer’s protocol. Equal amounts of protein (20 μg) were loaded into each lane, separated </w:t>
      </w:r>
      <w:r w:rsidRPr="00752513">
        <w:rPr>
          <w:rFonts w:ascii="Times New Roman" w:eastAsia="等线" w:hAnsi="Times New Roman" w:cs="Times New Roman"/>
          <w:sz w:val="24"/>
          <w:szCs w:val="24"/>
        </w:rPr>
        <w:t>by</w:t>
      </w:r>
      <w:r w:rsidRPr="00752513">
        <w:rPr>
          <w:rFonts w:ascii="Times New Roman" w:hAnsi="Times New Roman" w:cs="Times New Roman"/>
          <w:sz w:val="24"/>
          <w:szCs w:val="24"/>
        </w:rPr>
        <w:t xml:space="preserve"> 10% SDS </w:t>
      </w:r>
      <w:r w:rsidRPr="00752513">
        <w:rPr>
          <w:rFonts w:ascii="Times New Roman" w:hAnsi="Times New Roman" w:cs="Times New Roman"/>
          <w:sz w:val="24"/>
          <w:szCs w:val="24"/>
        </w:rPr>
        <w:lastRenderedPageBreak/>
        <w:t xml:space="preserve">polyacrylamide gel electrophoresis, and </w:t>
      </w:r>
      <w:r w:rsidRPr="00752513">
        <w:rPr>
          <w:rFonts w:ascii="Times New Roman" w:eastAsia="等线" w:hAnsi="Times New Roman" w:cs="Times New Roman"/>
          <w:sz w:val="24"/>
          <w:szCs w:val="24"/>
        </w:rPr>
        <w:t>electrotransferred</w:t>
      </w:r>
      <w:r w:rsidRPr="00752513">
        <w:rPr>
          <w:rFonts w:ascii="Times New Roman" w:hAnsi="Times New Roman" w:cs="Times New Roman"/>
          <w:sz w:val="24"/>
          <w:szCs w:val="24"/>
        </w:rPr>
        <w:t xml:space="preserve"> to PVDF membranes. The PVDF membranes were blocked in blocking buffer for 2 h at RT, followed by incubation with the following antibodies overnight at 4°C: mouse anti-β-Actin (Proteintech, Wuhan, China, Cat# 66009-1-Ig); rabbit anti-ANGPTL8 (Thermo Fisher Scientific, MA, USA, Cat# PA5-38043), anti-ERK1/2 (</w:t>
      </w:r>
      <w:r w:rsidRPr="00752513">
        <w:rPr>
          <w:rFonts w:ascii="Times New Roman" w:hAnsi="Times New Roman" w:cs="Times New Roman" w:hint="eastAsia"/>
          <w:sz w:val="24"/>
          <w:szCs w:val="24"/>
        </w:rPr>
        <w:t>Cell Signaling Technology</w:t>
      </w:r>
      <w:r w:rsidRPr="00752513">
        <w:rPr>
          <w:rFonts w:ascii="Times New Roman" w:hAnsi="Times New Roman" w:cs="Times New Roman"/>
          <w:sz w:val="24"/>
          <w:szCs w:val="24"/>
        </w:rPr>
        <w:t xml:space="preserve">, MA, </w:t>
      </w:r>
      <w:r w:rsidRPr="00752513">
        <w:rPr>
          <w:rFonts w:ascii="Times New Roman" w:hAnsi="Times New Roman" w:cs="Times New Roman" w:hint="eastAsia"/>
          <w:sz w:val="24"/>
          <w:szCs w:val="24"/>
        </w:rPr>
        <w:t>U</w:t>
      </w:r>
      <w:r w:rsidRPr="00752513">
        <w:rPr>
          <w:rFonts w:ascii="Times New Roman" w:hAnsi="Times New Roman" w:cs="Times New Roman"/>
          <w:sz w:val="24"/>
          <w:szCs w:val="24"/>
        </w:rPr>
        <w:t xml:space="preserve">SA, Cat# 4695T), anti-phospho-ERK1/2 (Thr202/Tyr204; </w:t>
      </w:r>
      <w:r w:rsidRPr="00752513">
        <w:rPr>
          <w:rFonts w:ascii="Times New Roman" w:hAnsi="Times New Roman" w:cs="Times New Roman" w:hint="eastAsia"/>
          <w:sz w:val="24"/>
          <w:szCs w:val="24"/>
        </w:rPr>
        <w:t>Cell Signaling Technology</w:t>
      </w:r>
      <w:r w:rsidRPr="00752513">
        <w:rPr>
          <w:rFonts w:ascii="Times New Roman" w:hAnsi="Times New Roman" w:cs="Times New Roman"/>
          <w:sz w:val="24"/>
          <w:szCs w:val="24"/>
        </w:rPr>
        <w:t xml:space="preserve">, MA, </w:t>
      </w:r>
      <w:r w:rsidRPr="00752513">
        <w:rPr>
          <w:rFonts w:ascii="Times New Roman" w:hAnsi="Times New Roman" w:cs="Times New Roman" w:hint="eastAsia"/>
          <w:sz w:val="24"/>
          <w:szCs w:val="24"/>
        </w:rPr>
        <w:t>U</w:t>
      </w:r>
      <w:r w:rsidRPr="00752513">
        <w:rPr>
          <w:rFonts w:ascii="Times New Roman" w:hAnsi="Times New Roman" w:cs="Times New Roman"/>
          <w:sz w:val="24"/>
          <w:szCs w:val="24"/>
        </w:rPr>
        <w:t>SA, Cat# 4370T), anti-p38-MAPK (</w:t>
      </w:r>
      <w:r w:rsidRPr="00752513">
        <w:rPr>
          <w:rFonts w:ascii="Times New Roman" w:hAnsi="Times New Roman" w:cs="Times New Roman" w:hint="eastAsia"/>
          <w:sz w:val="24"/>
          <w:szCs w:val="24"/>
        </w:rPr>
        <w:t>Cell Signaling Technology</w:t>
      </w:r>
      <w:r w:rsidRPr="00752513">
        <w:rPr>
          <w:rFonts w:ascii="Times New Roman" w:hAnsi="Times New Roman" w:cs="Times New Roman"/>
          <w:sz w:val="24"/>
          <w:szCs w:val="24"/>
        </w:rPr>
        <w:t xml:space="preserve">, MA, </w:t>
      </w:r>
      <w:r w:rsidRPr="00752513">
        <w:rPr>
          <w:rFonts w:ascii="Times New Roman" w:hAnsi="Times New Roman" w:cs="Times New Roman" w:hint="eastAsia"/>
          <w:sz w:val="24"/>
          <w:szCs w:val="24"/>
        </w:rPr>
        <w:t>U</w:t>
      </w:r>
      <w:r w:rsidRPr="00752513">
        <w:rPr>
          <w:rFonts w:ascii="Times New Roman" w:hAnsi="Times New Roman" w:cs="Times New Roman"/>
          <w:sz w:val="24"/>
          <w:szCs w:val="24"/>
        </w:rPr>
        <w:t xml:space="preserve">SA, Cat# 8690T), and anti-phospho-p38-MAPK (Thr180/Tyr182; </w:t>
      </w:r>
      <w:r w:rsidRPr="00752513">
        <w:rPr>
          <w:rFonts w:ascii="Times New Roman" w:hAnsi="Times New Roman" w:cs="Times New Roman" w:hint="eastAsia"/>
          <w:sz w:val="24"/>
          <w:szCs w:val="24"/>
        </w:rPr>
        <w:t>Cell Signaling Technology</w:t>
      </w:r>
      <w:r w:rsidRPr="00752513">
        <w:rPr>
          <w:rFonts w:ascii="Times New Roman" w:hAnsi="Times New Roman" w:cs="Times New Roman"/>
          <w:sz w:val="24"/>
          <w:szCs w:val="24"/>
        </w:rPr>
        <w:t xml:space="preserve">, MA, </w:t>
      </w:r>
      <w:r w:rsidRPr="00752513">
        <w:rPr>
          <w:rFonts w:ascii="Times New Roman" w:hAnsi="Times New Roman" w:cs="Times New Roman" w:hint="eastAsia"/>
          <w:sz w:val="24"/>
          <w:szCs w:val="24"/>
        </w:rPr>
        <w:t>U</w:t>
      </w:r>
      <w:r w:rsidRPr="00752513">
        <w:rPr>
          <w:rFonts w:ascii="Times New Roman" w:hAnsi="Times New Roman" w:cs="Times New Roman"/>
          <w:sz w:val="24"/>
          <w:szCs w:val="24"/>
        </w:rPr>
        <w:t>SA, Cat# 4511T), anti-AKT (</w:t>
      </w:r>
      <w:r w:rsidRPr="00752513">
        <w:rPr>
          <w:rFonts w:ascii="Times New Roman" w:hAnsi="Times New Roman" w:cs="Times New Roman" w:hint="eastAsia"/>
          <w:sz w:val="24"/>
          <w:szCs w:val="24"/>
        </w:rPr>
        <w:t>Cell Signaling Technology</w:t>
      </w:r>
      <w:r w:rsidRPr="00752513">
        <w:rPr>
          <w:rFonts w:ascii="Times New Roman" w:hAnsi="Times New Roman" w:cs="Times New Roman"/>
          <w:sz w:val="24"/>
          <w:szCs w:val="24"/>
        </w:rPr>
        <w:t xml:space="preserve">, MA, </w:t>
      </w:r>
      <w:r w:rsidRPr="00752513">
        <w:rPr>
          <w:rFonts w:ascii="Times New Roman" w:hAnsi="Times New Roman" w:cs="Times New Roman" w:hint="eastAsia"/>
          <w:sz w:val="24"/>
          <w:szCs w:val="24"/>
        </w:rPr>
        <w:t>U</w:t>
      </w:r>
      <w:r w:rsidRPr="00752513">
        <w:rPr>
          <w:rFonts w:ascii="Times New Roman" w:hAnsi="Times New Roman" w:cs="Times New Roman"/>
          <w:sz w:val="24"/>
          <w:szCs w:val="24"/>
        </w:rPr>
        <w:t>SA, Cat# 4691S), anti-phospho-AKT (Ser473;</w:t>
      </w:r>
      <w:r w:rsidRPr="00752513">
        <w:rPr>
          <w:rFonts w:ascii="Times New Roman" w:hAnsi="Times New Roman" w:cs="Times New Roman" w:hint="eastAsia"/>
          <w:sz w:val="24"/>
          <w:szCs w:val="24"/>
        </w:rPr>
        <w:t xml:space="preserve"> Cell Signaling Technology</w:t>
      </w:r>
      <w:r w:rsidRPr="00752513">
        <w:rPr>
          <w:rFonts w:ascii="Times New Roman" w:hAnsi="Times New Roman" w:cs="Times New Roman"/>
          <w:sz w:val="24"/>
          <w:szCs w:val="24"/>
        </w:rPr>
        <w:t xml:space="preserve">, MA, </w:t>
      </w:r>
      <w:r w:rsidRPr="00752513">
        <w:rPr>
          <w:rFonts w:ascii="Times New Roman" w:hAnsi="Times New Roman" w:cs="Times New Roman" w:hint="eastAsia"/>
          <w:sz w:val="24"/>
          <w:szCs w:val="24"/>
        </w:rPr>
        <w:t>U</w:t>
      </w:r>
      <w:r w:rsidRPr="00752513">
        <w:rPr>
          <w:rFonts w:ascii="Times New Roman" w:hAnsi="Times New Roman" w:cs="Times New Roman"/>
          <w:sz w:val="24"/>
          <w:szCs w:val="24"/>
        </w:rPr>
        <w:t>SA, Cat# 4060T), anti-NF-κ</w:t>
      </w:r>
      <w:r w:rsidRPr="00752513">
        <w:rPr>
          <w:rFonts w:ascii="Times New Roman" w:hAnsi="Times New Roman" w:cs="Times New Roman" w:hint="eastAsia"/>
          <w:sz w:val="24"/>
          <w:szCs w:val="24"/>
        </w:rPr>
        <w:t>B</w:t>
      </w:r>
      <w:r w:rsidRPr="00752513">
        <w:rPr>
          <w:rFonts w:ascii="Times New Roman" w:hAnsi="Times New Roman" w:cs="Times New Roman"/>
          <w:sz w:val="24"/>
          <w:szCs w:val="24"/>
        </w:rPr>
        <w:t>-p65 (</w:t>
      </w:r>
      <w:r w:rsidRPr="00752513">
        <w:rPr>
          <w:rFonts w:ascii="Times New Roman" w:hAnsi="Times New Roman" w:cs="Times New Roman" w:hint="eastAsia"/>
          <w:sz w:val="24"/>
          <w:szCs w:val="24"/>
        </w:rPr>
        <w:t>Cell Signaling Technology</w:t>
      </w:r>
      <w:r w:rsidRPr="00752513">
        <w:rPr>
          <w:rFonts w:ascii="Times New Roman" w:hAnsi="Times New Roman" w:cs="Times New Roman"/>
          <w:sz w:val="24"/>
          <w:szCs w:val="24"/>
        </w:rPr>
        <w:t xml:space="preserve">, MA, </w:t>
      </w:r>
      <w:r w:rsidRPr="00752513">
        <w:rPr>
          <w:rFonts w:ascii="Times New Roman" w:hAnsi="Times New Roman" w:cs="Times New Roman" w:hint="eastAsia"/>
          <w:sz w:val="24"/>
          <w:szCs w:val="24"/>
        </w:rPr>
        <w:t>U</w:t>
      </w:r>
      <w:r w:rsidRPr="00752513">
        <w:rPr>
          <w:rFonts w:ascii="Times New Roman" w:hAnsi="Times New Roman" w:cs="Times New Roman"/>
          <w:sz w:val="24"/>
          <w:szCs w:val="24"/>
        </w:rPr>
        <w:t>SA, Cat# 8242T), anti-phospho- NF-κ</w:t>
      </w:r>
      <w:r w:rsidRPr="00752513">
        <w:rPr>
          <w:rFonts w:ascii="Times New Roman" w:hAnsi="Times New Roman" w:cs="Times New Roman" w:hint="eastAsia"/>
          <w:sz w:val="24"/>
          <w:szCs w:val="24"/>
        </w:rPr>
        <w:t>B</w:t>
      </w:r>
      <w:r w:rsidRPr="00752513">
        <w:rPr>
          <w:rFonts w:ascii="Times New Roman" w:hAnsi="Times New Roman" w:cs="Times New Roman"/>
          <w:sz w:val="24"/>
          <w:szCs w:val="24"/>
        </w:rPr>
        <w:t xml:space="preserve">-p65 (Ser536; </w:t>
      </w:r>
      <w:r w:rsidRPr="00752513">
        <w:rPr>
          <w:rFonts w:ascii="Times New Roman" w:hAnsi="Times New Roman" w:cs="Times New Roman" w:hint="eastAsia"/>
          <w:sz w:val="24"/>
          <w:szCs w:val="24"/>
        </w:rPr>
        <w:t>Cell Signaling Technology</w:t>
      </w:r>
      <w:r w:rsidRPr="00752513">
        <w:rPr>
          <w:rFonts w:ascii="Times New Roman" w:hAnsi="Times New Roman" w:cs="Times New Roman"/>
          <w:sz w:val="24"/>
          <w:szCs w:val="24"/>
        </w:rPr>
        <w:t xml:space="preserve">, MA, </w:t>
      </w:r>
      <w:r w:rsidRPr="00752513">
        <w:rPr>
          <w:rFonts w:ascii="Times New Roman" w:hAnsi="Times New Roman" w:cs="Times New Roman" w:hint="eastAsia"/>
          <w:sz w:val="24"/>
          <w:szCs w:val="24"/>
        </w:rPr>
        <w:t>U</w:t>
      </w:r>
      <w:r w:rsidRPr="00752513">
        <w:rPr>
          <w:rFonts w:ascii="Times New Roman" w:hAnsi="Times New Roman" w:cs="Times New Roman"/>
          <w:sz w:val="24"/>
          <w:szCs w:val="24"/>
        </w:rPr>
        <w:t xml:space="preserve">SA, Cat# 3033T); mouse monoclonal anti-(His)6 antibody (Abcam, UK, Cat#ab237339); and rat anti-PirB (Thermo Fisher Scientific, MA, USA, Cat# MA5-24049). The blots were subsequently rinsed with TBST three times and incubated with anti-mouse, anti-rabbit, or anti-rat peroxide-conjugated secondary antibodies for 90 min. The protein bands were visualized and detected using </w:t>
      </w:r>
      <w:r w:rsidRPr="00752513">
        <w:rPr>
          <w:rFonts w:ascii="Times New Roman" w:eastAsia="等线" w:hAnsi="Times New Roman" w:cs="Times New Roman"/>
          <w:sz w:val="24"/>
          <w:szCs w:val="24"/>
        </w:rPr>
        <w:t>an</w:t>
      </w:r>
      <w:r w:rsidRPr="00752513">
        <w:rPr>
          <w:rFonts w:ascii="Times New Roman" w:hAnsi="Times New Roman" w:cs="Times New Roman"/>
          <w:sz w:val="24"/>
          <w:szCs w:val="24"/>
        </w:rPr>
        <w:t xml:space="preserve"> enhanced chemiluminescence system.</w:t>
      </w:r>
    </w:p>
    <w:p w14:paraId="42DA7DFD" w14:textId="77777777" w:rsidR="00B54D08" w:rsidRPr="00140F0F" w:rsidRDefault="00B54D08" w:rsidP="00EA4787">
      <w:pPr>
        <w:widowControl/>
        <w:jc w:val="left"/>
        <w:rPr>
          <w:rFonts w:ascii="Times New Roman" w:hAnsi="Times New Roman" w:cs="Times New Roman"/>
          <w:b/>
          <w:bCs/>
          <w:sz w:val="24"/>
          <w:szCs w:val="24"/>
        </w:rPr>
      </w:pPr>
    </w:p>
    <w:p w14:paraId="13BADAED" w14:textId="77777777" w:rsidR="00B54D08" w:rsidRDefault="00B54D08" w:rsidP="00EA4787">
      <w:pPr>
        <w:widowControl/>
        <w:jc w:val="left"/>
        <w:rPr>
          <w:rFonts w:ascii="Times New Roman" w:hAnsi="Times New Roman" w:cs="Times New Roman"/>
          <w:b/>
          <w:bCs/>
          <w:sz w:val="24"/>
          <w:szCs w:val="24"/>
        </w:rPr>
      </w:pPr>
    </w:p>
    <w:p w14:paraId="44751E65" w14:textId="41BC6BC5" w:rsidR="00E00466" w:rsidRPr="00953C9E" w:rsidRDefault="00B54D08" w:rsidP="00140F0F">
      <w:pPr>
        <w:rPr>
          <w:rFonts w:ascii="Times New Roman" w:hAnsi="Times New Roman" w:cs="Times New Roman"/>
          <w:b/>
          <w:bCs/>
          <w:sz w:val="24"/>
          <w:szCs w:val="24"/>
        </w:rP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ADDIN EN.REFLIST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fldChar w:fldCharType="end"/>
      </w:r>
    </w:p>
    <w:sectPr w:rsidR="00E00466" w:rsidRPr="00953C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923A5" w14:textId="77777777" w:rsidR="00761276" w:rsidRDefault="00761276" w:rsidP="000E458B">
      <w:r>
        <w:separator/>
      </w:r>
    </w:p>
  </w:endnote>
  <w:endnote w:type="continuationSeparator" w:id="0">
    <w:p w14:paraId="124ADA28" w14:textId="77777777" w:rsidR="00761276" w:rsidRDefault="00761276" w:rsidP="000E4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F988C" w14:textId="77777777" w:rsidR="00761276" w:rsidRDefault="00761276" w:rsidP="000E458B">
      <w:r>
        <w:separator/>
      </w:r>
    </w:p>
  </w:footnote>
  <w:footnote w:type="continuationSeparator" w:id="0">
    <w:p w14:paraId="30F4F772" w14:textId="77777777" w:rsidR="00761276" w:rsidRDefault="00761276" w:rsidP="000E45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B0FAD"/>
    <w:multiLevelType w:val="hybridMultilevel"/>
    <w:tmpl w:val="26C0F3D6"/>
    <w:lvl w:ilvl="0" w:tplc="0C2C62FC">
      <w:start w:val="1"/>
      <w:numFmt w:val="decimal"/>
      <w:lvlText w:val="%1."/>
      <w:lvlJc w:val="left"/>
      <w:pPr>
        <w:ind w:left="720" w:hanging="360"/>
      </w:pPr>
      <w:rPr>
        <w:rFonts w:hint="default"/>
      </w:rPr>
    </w:lvl>
    <w:lvl w:ilvl="1" w:tplc="D0307086" w:tentative="1">
      <w:start w:val="1"/>
      <w:numFmt w:val="lowerLetter"/>
      <w:lvlText w:val="%2)"/>
      <w:lvlJc w:val="left"/>
      <w:pPr>
        <w:ind w:left="1200" w:hanging="420"/>
      </w:pPr>
    </w:lvl>
    <w:lvl w:ilvl="2" w:tplc="2354A528" w:tentative="1">
      <w:start w:val="1"/>
      <w:numFmt w:val="lowerRoman"/>
      <w:lvlText w:val="%3."/>
      <w:lvlJc w:val="right"/>
      <w:pPr>
        <w:ind w:left="1620" w:hanging="420"/>
      </w:pPr>
    </w:lvl>
    <w:lvl w:ilvl="3" w:tplc="778837F8" w:tentative="1">
      <w:start w:val="1"/>
      <w:numFmt w:val="decimal"/>
      <w:lvlText w:val="%4."/>
      <w:lvlJc w:val="left"/>
      <w:pPr>
        <w:ind w:left="2040" w:hanging="420"/>
      </w:pPr>
    </w:lvl>
    <w:lvl w:ilvl="4" w:tplc="88F481C4" w:tentative="1">
      <w:start w:val="1"/>
      <w:numFmt w:val="lowerLetter"/>
      <w:lvlText w:val="%5)"/>
      <w:lvlJc w:val="left"/>
      <w:pPr>
        <w:ind w:left="2460" w:hanging="420"/>
      </w:pPr>
    </w:lvl>
    <w:lvl w:ilvl="5" w:tplc="CF8E0610" w:tentative="1">
      <w:start w:val="1"/>
      <w:numFmt w:val="lowerRoman"/>
      <w:lvlText w:val="%6."/>
      <w:lvlJc w:val="right"/>
      <w:pPr>
        <w:ind w:left="2880" w:hanging="420"/>
      </w:pPr>
    </w:lvl>
    <w:lvl w:ilvl="6" w:tplc="F6F491E4" w:tentative="1">
      <w:start w:val="1"/>
      <w:numFmt w:val="decimal"/>
      <w:lvlText w:val="%7."/>
      <w:lvlJc w:val="left"/>
      <w:pPr>
        <w:ind w:left="3300" w:hanging="420"/>
      </w:pPr>
    </w:lvl>
    <w:lvl w:ilvl="7" w:tplc="5478DAEC" w:tentative="1">
      <w:start w:val="1"/>
      <w:numFmt w:val="lowerLetter"/>
      <w:lvlText w:val="%8)"/>
      <w:lvlJc w:val="left"/>
      <w:pPr>
        <w:ind w:left="3720" w:hanging="420"/>
      </w:pPr>
    </w:lvl>
    <w:lvl w:ilvl="8" w:tplc="26C80B48" w:tentative="1">
      <w:start w:val="1"/>
      <w:numFmt w:val="lowerRoman"/>
      <w:lvlText w:val="%9."/>
      <w:lvlJc w:val="right"/>
      <w:pPr>
        <w:ind w:left="4140" w:hanging="420"/>
      </w:pPr>
    </w:lvl>
  </w:abstractNum>
  <w:abstractNum w:abstractNumId="1" w15:restartNumberingAfterBreak="0">
    <w:nsid w:val="2A4A0175"/>
    <w:multiLevelType w:val="hybridMultilevel"/>
    <w:tmpl w:val="5762B6B4"/>
    <w:lvl w:ilvl="0" w:tplc="B32C20BE">
      <w:start w:val="1"/>
      <w:numFmt w:val="decimal"/>
      <w:lvlText w:val="%1."/>
      <w:lvlJc w:val="left"/>
      <w:pPr>
        <w:ind w:left="360" w:hanging="360"/>
      </w:pPr>
      <w:rPr>
        <w:rFonts w:hint="default"/>
      </w:rPr>
    </w:lvl>
    <w:lvl w:ilvl="1" w:tplc="7A580C9C" w:tentative="1">
      <w:start w:val="1"/>
      <w:numFmt w:val="lowerLetter"/>
      <w:lvlText w:val="%2)"/>
      <w:lvlJc w:val="left"/>
      <w:pPr>
        <w:ind w:left="840" w:hanging="420"/>
      </w:pPr>
    </w:lvl>
    <w:lvl w:ilvl="2" w:tplc="FCBE92D4" w:tentative="1">
      <w:start w:val="1"/>
      <w:numFmt w:val="lowerRoman"/>
      <w:lvlText w:val="%3."/>
      <w:lvlJc w:val="right"/>
      <w:pPr>
        <w:ind w:left="1260" w:hanging="420"/>
      </w:pPr>
    </w:lvl>
    <w:lvl w:ilvl="3" w:tplc="36969988" w:tentative="1">
      <w:start w:val="1"/>
      <w:numFmt w:val="decimal"/>
      <w:lvlText w:val="%4."/>
      <w:lvlJc w:val="left"/>
      <w:pPr>
        <w:ind w:left="1680" w:hanging="420"/>
      </w:pPr>
    </w:lvl>
    <w:lvl w:ilvl="4" w:tplc="7372572C" w:tentative="1">
      <w:start w:val="1"/>
      <w:numFmt w:val="lowerLetter"/>
      <w:lvlText w:val="%5)"/>
      <w:lvlJc w:val="left"/>
      <w:pPr>
        <w:ind w:left="2100" w:hanging="420"/>
      </w:pPr>
    </w:lvl>
    <w:lvl w:ilvl="5" w:tplc="A4FC07E6" w:tentative="1">
      <w:start w:val="1"/>
      <w:numFmt w:val="lowerRoman"/>
      <w:lvlText w:val="%6."/>
      <w:lvlJc w:val="right"/>
      <w:pPr>
        <w:ind w:left="2520" w:hanging="420"/>
      </w:pPr>
    </w:lvl>
    <w:lvl w:ilvl="6" w:tplc="44AC046C" w:tentative="1">
      <w:start w:val="1"/>
      <w:numFmt w:val="decimal"/>
      <w:lvlText w:val="%7."/>
      <w:lvlJc w:val="left"/>
      <w:pPr>
        <w:ind w:left="2940" w:hanging="420"/>
      </w:pPr>
    </w:lvl>
    <w:lvl w:ilvl="7" w:tplc="F7B8DC0E" w:tentative="1">
      <w:start w:val="1"/>
      <w:numFmt w:val="lowerLetter"/>
      <w:lvlText w:val="%8)"/>
      <w:lvlJc w:val="left"/>
      <w:pPr>
        <w:ind w:left="3360" w:hanging="420"/>
      </w:pPr>
    </w:lvl>
    <w:lvl w:ilvl="8" w:tplc="99EC95E6" w:tentative="1">
      <w:start w:val="1"/>
      <w:numFmt w:val="lowerRoman"/>
      <w:lvlText w:val="%9."/>
      <w:lvlJc w:val="right"/>
      <w:pPr>
        <w:ind w:left="3780" w:hanging="420"/>
      </w:pPr>
    </w:lvl>
  </w:abstractNum>
  <w:abstractNum w:abstractNumId="2" w15:restartNumberingAfterBreak="0">
    <w:nsid w:val="615F4F0A"/>
    <w:multiLevelType w:val="hybridMultilevel"/>
    <w:tmpl w:val="26C0F3D6"/>
    <w:lvl w:ilvl="0" w:tplc="6058896C">
      <w:start w:val="1"/>
      <w:numFmt w:val="decimal"/>
      <w:lvlText w:val="%1."/>
      <w:lvlJc w:val="left"/>
      <w:pPr>
        <w:ind w:left="720" w:hanging="360"/>
      </w:pPr>
      <w:rPr>
        <w:rFonts w:hint="default"/>
      </w:rPr>
    </w:lvl>
    <w:lvl w:ilvl="1" w:tplc="6ECE3298" w:tentative="1">
      <w:start w:val="1"/>
      <w:numFmt w:val="lowerLetter"/>
      <w:lvlText w:val="%2)"/>
      <w:lvlJc w:val="left"/>
      <w:pPr>
        <w:ind w:left="1200" w:hanging="420"/>
      </w:pPr>
    </w:lvl>
    <w:lvl w:ilvl="2" w:tplc="71F2C2FE" w:tentative="1">
      <w:start w:val="1"/>
      <w:numFmt w:val="lowerRoman"/>
      <w:lvlText w:val="%3."/>
      <w:lvlJc w:val="right"/>
      <w:pPr>
        <w:ind w:left="1620" w:hanging="420"/>
      </w:pPr>
    </w:lvl>
    <w:lvl w:ilvl="3" w:tplc="1B0046EE" w:tentative="1">
      <w:start w:val="1"/>
      <w:numFmt w:val="decimal"/>
      <w:lvlText w:val="%4."/>
      <w:lvlJc w:val="left"/>
      <w:pPr>
        <w:ind w:left="2040" w:hanging="420"/>
      </w:pPr>
    </w:lvl>
    <w:lvl w:ilvl="4" w:tplc="984E7BD4" w:tentative="1">
      <w:start w:val="1"/>
      <w:numFmt w:val="lowerLetter"/>
      <w:lvlText w:val="%5)"/>
      <w:lvlJc w:val="left"/>
      <w:pPr>
        <w:ind w:left="2460" w:hanging="420"/>
      </w:pPr>
    </w:lvl>
    <w:lvl w:ilvl="5" w:tplc="F44E08B4" w:tentative="1">
      <w:start w:val="1"/>
      <w:numFmt w:val="lowerRoman"/>
      <w:lvlText w:val="%6."/>
      <w:lvlJc w:val="right"/>
      <w:pPr>
        <w:ind w:left="2880" w:hanging="420"/>
      </w:pPr>
    </w:lvl>
    <w:lvl w:ilvl="6" w:tplc="4534626E" w:tentative="1">
      <w:start w:val="1"/>
      <w:numFmt w:val="decimal"/>
      <w:lvlText w:val="%7."/>
      <w:lvlJc w:val="left"/>
      <w:pPr>
        <w:ind w:left="3300" w:hanging="420"/>
      </w:pPr>
    </w:lvl>
    <w:lvl w:ilvl="7" w:tplc="72C8E6EE" w:tentative="1">
      <w:start w:val="1"/>
      <w:numFmt w:val="lowerLetter"/>
      <w:lvlText w:val="%8)"/>
      <w:lvlJc w:val="left"/>
      <w:pPr>
        <w:ind w:left="3720" w:hanging="420"/>
      </w:pPr>
    </w:lvl>
    <w:lvl w:ilvl="8" w:tplc="C0C26E94" w:tentative="1">
      <w:start w:val="1"/>
      <w:numFmt w:val="lowerRoman"/>
      <w:lvlText w:val="%9."/>
      <w:lvlJc w:val="right"/>
      <w:pPr>
        <w:ind w:left="4140" w:hanging="420"/>
      </w:pPr>
    </w:lvl>
  </w:abstractNum>
  <w:num w:numId="1" w16cid:durableId="1904367375">
    <w:abstractNumId w:val="1"/>
  </w:num>
  <w:num w:numId="2" w16cid:durableId="58284718">
    <w:abstractNumId w:val="0"/>
  </w:num>
  <w:num w:numId="3" w16cid:durableId="2010059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Hepat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ax0efvjad0t7eax2p5vrf52avzdds0atz2&quot;&gt;angptl8&lt;record-ids&gt;&lt;item&gt;732&lt;/item&gt;&lt;/record-ids&gt;&lt;/item&gt;&lt;/Libraries&gt;"/>
  </w:docVars>
  <w:rsids>
    <w:rsidRoot w:val="00793B79"/>
    <w:rsid w:val="00000725"/>
    <w:rsid w:val="000007AC"/>
    <w:rsid w:val="0000130E"/>
    <w:rsid w:val="000016F6"/>
    <w:rsid w:val="000021E6"/>
    <w:rsid w:val="00002FEA"/>
    <w:rsid w:val="00004EA0"/>
    <w:rsid w:val="00006A17"/>
    <w:rsid w:val="00007B03"/>
    <w:rsid w:val="000113A3"/>
    <w:rsid w:val="00012DF1"/>
    <w:rsid w:val="000146AA"/>
    <w:rsid w:val="00015861"/>
    <w:rsid w:val="00016556"/>
    <w:rsid w:val="00017F4D"/>
    <w:rsid w:val="00020598"/>
    <w:rsid w:val="000228C4"/>
    <w:rsid w:val="000230E8"/>
    <w:rsid w:val="00023FFC"/>
    <w:rsid w:val="00024153"/>
    <w:rsid w:val="000242DE"/>
    <w:rsid w:val="00025400"/>
    <w:rsid w:val="00025B73"/>
    <w:rsid w:val="00026CED"/>
    <w:rsid w:val="000302BC"/>
    <w:rsid w:val="000346D6"/>
    <w:rsid w:val="0003537C"/>
    <w:rsid w:val="00041EF6"/>
    <w:rsid w:val="00044E51"/>
    <w:rsid w:val="000477D9"/>
    <w:rsid w:val="00051B23"/>
    <w:rsid w:val="00052A84"/>
    <w:rsid w:val="00054A5F"/>
    <w:rsid w:val="00055FB7"/>
    <w:rsid w:val="00056CD1"/>
    <w:rsid w:val="00060242"/>
    <w:rsid w:val="00060AAE"/>
    <w:rsid w:val="00060B1B"/>
    <w:rsid w:val="00062ECC"/>
    <w:rsid w:val="000664C6"/>
    <w:rsid w:val="00070F6F"/>
    <w:rsid w:val="00072F0C"/>
    <w:rsid w:val="00073B0F"/>
    <w:rsid w:val="00073EBC"/>
    <w:rsid w:val="000744BB"/>
    <w:rsid w:val="0008036E"/>
    <w:rsid w:val="00081305"/>
    <w:rsid w:val="00081D93"/>
    <w:rsid w:val="0008298B"/>
    <w:rsid w:val="00087E76"/>
    <w:rsid w:val="000949B2"/>
    <w:rsid w:val="000A2F36"/>
    <w:rsid w:val="000A3950"/>
    <w:rsid w:val="000A4B2D"/>
    <w:rsid w:val="000A59D3"/>
    <w:rsid w:val="000B0093"/>
    <w:rsid w:val="000B0112"/>
    <w:rsid w:val="000B0DA4"/>
    <w:rsid w:val="000B1017"/>
    <w:rsid w:val="000B1C16"/>
    <w:rsid w:val="000B2683"/>
    <w:rsid w:val="000B4D63"/>
    <w:rsid w:val="000B6C87"/>
    <w:rsid w:val="000C0F1F"/>
    <w:rsid w:val="000C1574"/>
    <w:rsid w:val="000C1A56"/>
    <w:rsid w:val="000C2D2E"/>
    <w:rsid w:val="000D1A63"/>
    <w:rsid w:val="000D2390"/>
    <w:rsid w:val="000D36FA"/>
    <w:rsid w:val="000D3F1A"/>
    <w:rsid w:val="000D52CC"/>
    <w:rsid w:val="000D54B3"/>
    <w:rsid w:val="000D5CF0"/>
    <w:rsid w:val="000E152B"/>
    <w:rsid w:val="000E192B"/>
    <w:rsid w:val="000E32FB"/>
    <w:rsid w:val="000E3A3D"/>
    <w:rsid w:val="000E458B"/>
    <w:rsid w:val="000E5544"/>
    <w:rsid w:val="000E7550"/>
    <w:rsid w:val="000F02D3"/>
    <w:rsid w:val="000F0F69"/>
    <w:rsid w:val="000F1EDF"/>
    <w:rsid w:val="000F43B0"/>
    <w:rsid w:val="000F4A32"/>
    <w:rsid w:val="000F54CA"/>
    <w:rsid w:val="000F7428"/>
    <w:rsid w:val="0010027C"/>
    <w:rsid w:val="00100743"/>
    <w:rsid w:val="00102644"/>
    <w:rsid w:val="00102D87"/>
    <w:rsid w:val="00103FA5"/>
    <w:rsid w:val="00104B49"/>
    <w:rsid w:val="00110B3F"/>
    <w:rsid w:val="0011205C"/>
    <w:rsid w:val="001137DA"/>
    <w:rsid w:val="00117D79"/>
    <w:rsid w:val="00120380"/>
    <w:rsid w:val="00120553"/>
    <w:rsid w:val="00121D67"/>
    <w:rsid w:val="00122439"/>
    <w:rsid w:val="00122B78"/>
    <w:rsid w:val="00123C18"/>
    <w:rsid w:val="00125E32"/>
    <w:rsid w:val="001320B7"/>
    <w:rsid w:val="00135EA7"/>
    <w:rsid w:val="001369CD"/>
    <w:rsid w:val="00137730"/>
    <w:rsid w:val="001379DC"/>
    <w:rsid w:val="00140F0F"/>
    <w:rsid w:val="001420E7"/>
    <w:rsid w:val="0014429A"/>
    <w:rsid w:val="0014530A"/>
    <w:rsid w:val="0015433A"/>
    <w:rsid w:val="001555FA"/>
    <w:rsid w:val="001576FA"/>
    <w:rsid w:val="001601E2"/>
    <w:rsid w:val="00160F6E"/>
    <w:rsid w:val="00161576"/>
    <w:rsid w:val="0016174D"/>
    <w:rsid w:val="00161CCD"/>
    <w:rsid w:val="00162F05"/>
    <w:rsid w:val="00163875"/>
    <w:rsid w:val="001638B5"/>
    <w:rsid w:val="00163ABC"/>
    <w:rsid w:val="00165D92"/>
    <w:rsid w:val="00166E70"/>
    <w:rsid w:val="001712FD"/>
    <w:rsid w:val="001733B9"/>
    <w:rsid w:val="001735A9"/>
    <w:rsid w:val="00174366"/>
    <w:rsid w:val="00180171"/>
    <w:rsid w:val="00181238"/>
    <w:rsid w:val="001822F6"/>
    <w:rsid w:val="00182D33"/>
    <w:rsid w:val="00183BA6"/>
    <w:rsid w:val="0018570C"/>
    <w:rsid w:val="00190F9F"/>
    <w:rsid w:val="001912CE"/>
    <w:rsid w:val="0019549A"/>
    <w:rsid w:val="0019624B"/>
    <w:rsid w:val="00196E05"/>
    <w:rsid w:val="001970B1"/>
    <w:rsid w:val="001971FA"/>
    <w:rsid w:val="00197BC2"/>
    <w:rsid w:val="001A164C"/>
    <w:rsid w:val="001A30BD"/>
    <w:rsid w:val="001A45C7"/>
    <w:rsid w:val="001A5B14"/>
    <w:rsid w:val="001A61A8"/>
    <w:rsid w:val="001B09F1"/>
    <w:rsid w:val="001B2C60"/>
    <w:rsid w:val="001B2F58"/>
    <w:rsid w:val="001B3555"/>
    <w:rsid w:val="001B651D"/>
    <w:rsid w:val="001B6FC6"/>
    <w:rsid w:val="001B774A"/>
    <w:rsid w:val="001C255A"/>
    <w:rsid w:val="001C3AD1"/>
    <w:rsid w:val="001C3CB1"/>
    <w:rsid w:val="001C4173"/>
    <w:rsid w:val="001C4236"/>
    <w:rsid w:val="001C6823"/>
    <w:rsid w:val="001C6B46"/>
    <w:rsid w:val="001E0E68"/>
    <w:rsid w:val="001E0EB5"/>
    <w:rsid w:val="001E267F"/>
    <w:rsid w:val="001E412B"/>
    <w:rsid w:val="001F16D2"/>
    <w:rsid w:val="001F1A4A"/>
    <w:rsid w:val="001F2453"/>
    <w:rsid w:val="00205116"/>
    <w:rsid w:val="0020679B"/>
    <w:rsid w:val="00206A37"/>
    <w:rsid w:val="00211990"/>
    <w:rsid w:val="00211CF3"/>
    <w:rsid w:val="00214212"/>
    <w:rsid w:val="00215A28"/>
    <w:rsid w:val="00216DB0"/>
    <w:rsid w:val="00217E07"/>
    <w:rsid w:val="00221986"/>
    <w:rsid w:val="002223A1"/>
    <w:rsid w:val="00224FD3"/>
    <w:rsid w:val="00227538"/>
    <w:rsid w:val="002276FD"/>
    <w:rsid w:val="0022794E"/>
    <w:rsid w:val="0023497F"/>
    <w:rsid w:val="00234C4F"/>
    <w:rsid w:val="00235E57"/>
    <w:rsid w:val="00236015"/>
    <w:rsid w:val="00236DB0"/>
    <w:rsid w:val="00237F2D"/>
    <w:rsid w:val="0024132D"/>
    <w:rsid w:val="002441A8"/>
    <w:rsid w:val="00246F6C"/>
    <w:rsid w:val="0025075C"/>
    <w:rsid w:val="00253E27"/>
    <w:rsid w:val="0025464B"/>
    <w:rsid w:val="00254A71"/>
    <w:rsid w:val="002565C8"/>
    <w:rsid w:val="00260A23"/>
    <w:rsid w:val="00263C61"/>
    <w:rsid w:val="00265F1A"/>
    <w:rsid w:val="0026719F"/>
    <w:rsid w:val="00267532"/>
    <w:rsid w:val="00272A53"/>
    <w:rsid w:val="00274B14"/>
    <w:rsid w:val="0028021D"/>
    <w:rsid w:val="00286C15"/>
    <w:rsid w:val="00295E9C"/>
    <w:rsid w:val="00296851"/>
    <w:rsid w:val="00297F1D"/>
    <w:rsid w:val="002A2E65"/>
    <w:rsid w:val="002A4608"/>
    <w:rsid w:val="002A5558"/>
    <w:rsid w:val="002A5D59"/>
    <w:rsid w:val="002A5F73"/>
    <w:rsid w:val="002A6522"/>
    <w:rsid w:val="002A6ECC"/>
    <w:rsid w:val="002B1E3A"/>
    <w:rsid w:val="002B20B1"/>
    <w:rsid w:val="002B27BA"/>
    <w:rsid w:val="002B7C15"/>
    <w:rsid w:val="002C17A4"/>
    <w:rsid w:val="002C2CE6"/>
    <w:rsid w:val="002C653E"/>
    <w:rsid w:val="002C6676"/>
    <w:rsid w:val="002C7360"/>
    <w:rsid w:val="002C7FE8"/>
    <w:rsid w:val="002D0452"/>
    <w:rsid w:val="002D2148"/>
    <w:rsid w:val="002D2D3F"/>
    <w:rsid w:val="002D3A5F"/>
    <w:rsid w:val="002D5347"/>
    <w:rsid w:val="002D6111"/>
    <w:rsid w:val="002D69CE"/>
    <w:rsid w:val="002D7085"/>
    <w:rsid w:val="002D7E32"/>
    <w:rsid w:val="002E0FB1"/>
    <w:rsid w:val="002E253E"/>
    <w:rsid w:val="002E28A9"/>
    <w:rsid w:val="002E3E1D"/>
    <w:rsid w:val="002E5532"/>
    <w:rsid w:val="002F1943"/>
    <w:rsid w:val="002F34F7"/>
    <w:rsid w:val="002F3BAB"/>
    <w:rsid w:val="002F4918"/>
    <w:rsid w:val="002F7C13"/>
    <w:rsid w:val="00301A6B"/>
    <w:rsid w:val="00301BB0"/>
    <w:rsid w:val="00302B07"/>
    <w:rsid w:val="003066D0"/>
    <w:rsid w:val="00310896"/>
    <w:rsid w:val="00313FBD"/>
    <w:rsid w:val="00317077"/>
    <w:rsid w:val="00317C9B"/>
    <w:rsid w:val="00325685"/>
    <w:rsid w:val="00332A80"/>
    <w:rsid w:val="003342CD"/>
    <w:rsid w:val="00335044"/>
    <w:rsid w:val="00336621"/>
    <w:rsid w:val="0034192D"/>
    <w:rsid w:val="00342062"/>
    <w:rsid w:val="003448D6"/>
    <w:rsid w:val="00345160"/>
    <w:rsid w:val="00345C0D"/>
    <w:rsid w:val="00347ED8"/>
    <w:rsid w:val="0035208C"/>
    <w:rsid w:val="003531D3"/>
    <w:rsid w:val="00353B79"/>
    <w:rsid w:val="00354CAE"/>
    <w:rsid w:val="00357EE4"/>
    <w:rsid w:val="00362F04"/>
    <w:rsid w:val="00364EE1"/>
    <w:rsid w:val="00367FDA"/>
    <w:rsid w:val="003715D8"/>
    <w:rsid w:val="00373A80"/>
    <w:rsid w:val="003779FA"/>
    <w:rsid w:val="00377F81"/>
    <w:rsid w:val="00384356"/>
    <w:rsid w:val="00384BAC"/>
    <w:rsid w:val="003864D2"/>
    <w:rsid w:val="003879F3"/>
    <w:rsid w:val="0039004B"/>
    <w:rsid w:val="0039107C"/>
    <w:rsid w:val="003915EF"/>
    <w:rsid w:val="00391945"/>
    <w:rsid w:val="003930A7"/>
    <w:rsid w:val="00395366"/>
    <w:rsid w:val="00395BA1"/>
    <w:rsid w:val="00396D29"/>
    <w:rsid w:val="003A076F"/>
    <w:rsid w:val="003A09CA"/>
    <w:rsid w:val="003A17E5"/>
    <w:rsid w:val="003A31E0"/>
    <w:rsid w:val="003A73DB"/>
    <w:rsid w:val="003A75C1"/>
    <w:rsid w:val="003B005E"/>
    <w:rsid w:val="003B1212"/>
    <w:rsid w:val="003B1A0D"/>
    <w:rsid w:val="003B1E9A"/>
    <w:rsid w:val="003B2BE2"/>
    <w:rsid w:val="003B39DC"/>
    <w:rsid w:val="003B6245"/>
    <w:rsid w:val="003B7457"/>
    <w:rsid w:val="003C0EA2"/>
    <w:rsid w:val="003C35C4"/>
    <w:rsid w:val="003C5CBD"/>
    <w:rsid w:val="003D0F8B"/>
    <w:rsid w:val="003D20CF"/>
    <w:rsid w:val="003D2B1F"/>
    <w:rsid w:val="003D394B"/>
    <w:rsid w:val="003D6538"/>
    <w:rsid w:val="003D67CA"/>
    <w:rsid w:val="003D7DFB"/>
    <w:rsid w:val="003E0361"/>
    <w:rsid w:val="003E1200"/>
    <w:rsid w:val="003E19BD"/>
    <w:rsid w:val="003E1E97"/>
    <w:rsid w:val="003E3616"/>
    <w:rsid w:val="003E70AA"/>
    <w:rsid w:val="003E7F9D"/>
    <w:rsid w:val="003F0EE1"/>
    <w:rsid w:val="003F3087"/>
    <w:rsid w:val="003F3357"/>
    <w:rsid w:val="004000F1"/>
    <w:rsid w:val="00401D69"/>
    <w:rsid w:val="0040568E"/>
    <w:rsid w:val="00406207"/>
    <w:rsid w:val="004156A6"/>
    <w:rsid w:val="00415E04"/>
    <w:rsid w:val="00416CF5"/>
    <w:rsid w:val="0041781F"/>
    <w:rsid w:val="00417A00"/>
    <w:rsid w:val="004205F9"/>
    <w:rsid w:val="00421C2A"/>
    <w:rsid w:val="004229BD"/>
    <w:rsid w:val="0042551E"/>
    <w:rsid w:val="00425C89"/>
    <w:rsid w:val="00427377"/>
    <w:rsid w:val="00430EEC"/>
    <w:rsid w:val="00432A20"/>
    <w:rsid w:val="00432F5E"/>
    <w:rsid w:val="00434008"/>
    <w:rsid w:val="00435BCA"/>
    <w:rsid w:val="004423EB"/>
    <w:rsid w:val="00443274"/>
    <w:rsid w:val="00450BD2"/>
    <w:rsid w:val="00451F27"/>
    <w:rsid w:val="00452527"/>
    <w:rsid w:val="004549AA"/>
    <w:rsid w:val="00454AED"/>
    <w:rsid w:val="00455C05"/>
    <w:rsid w:val="00456522"/>
    <w:rsid w:val="0046376A"/>
    <w:rsid w:val="0046419A"/>
    <w:rsid w:val="004643F6"/>
    <w:rsid w:val="00465089"/>
    <w:rsid w:val="0046528D"/>
    <w:rsid w:val="00471875"/>
    <w:rsid w:val="00472E76"/>
    <w:rsid w:val="00480A36"/>
    <w:rsid w:val="004816C3"/>
    <w:rsid w:val="00482F65"/>
    <w:rsid w:val="0048310A"/>
    <w:rsid w:val="00485727"/>
    <w:rsid w:val="00486C51"/>
    <w:rsid w:val="00491233"/>
    <w:rsid w:val="004929AB"/>
    <w:rsid w:val="00493633"/>
    <w:rsid w:val="00494258"/>
    <w:rsid w:val="0049583E"/>
    <w:rsid w:val="00495B17"/>
    <w:rsid w:val="00496A93"/>
    <w:rsid w:val="0049737C"/>
    <w:rsid w:val="00497591"/>
    <w:rsid w:val="004B0286"/>
    <w:rsid w:val="004B0E54"/>
    <w:rsid w:val="004B130A"/>
    <w:rsid w:val="004B2DDF"/>
    <w:rsid w:val="004B2FA7"/>
    <w:rsid w:val="004B5849"/>
    <w:rsid w:val="004B6412"/>
    <w:rsid w:val="004C2F75"/>
    <w:rsid w:val="004C593B"/>
    <w:rsid w:val="004C79F6"/>
    <w:rsid w:val="004C7FA3"/>
    <w:rsid w:val="004D0892"/>
    <w:rsid w:val="004D0F41"/>
    <w:rsid w:val="004D1D20"/>
    <w:rsid w:val="004D2B55"/>
    <w:rsid w:val="004D670B"/>
    <w:rsid w:val="004E6C05"/>
    <w:rsid w:val="004E728A"/>
    <w:rsid w:val="004E7A40"/>
    <w:rsid w:val="004F4DF1"/>
    <w:rsid w:val="004F6279"/>
    <w:rsid w:val="00501555"/>
    <w:rsid w:val="0050322B"/>
    <w:rsid w:val="00511308"/>
    <w:rsid w:val="00511535"/>
    <w:rsid w:val="0051731D"/>
    <w:rsid w:val="00521BA4"/>
    <w:rsid w:val="0052556F"/>
    <w:rsid w:val="00525D6B"/>
    <w:rsid w:val="00526864"/>
    <w:rsid w:val="00527268"/>
    <w:rsid w:val="00530D82"/>
    <w:rsid w:val="005323AA"/>
    <w:rsid w:val="00537187"/>
    <w:rsid w:val="0054355C"/>
    <w:rsid w:val="00544AEB"/>
    <w:rsid w:val="0055429D"/>
    <w:rsid w:val="00555F4D"/>
    <w:rsid w:val="00560792"/>
    <w:rsid w:val="00561638"/>
    <w:rsid w:val="00563ED6"/>
    <w:rsid w:val="0056556C"/>
    <w:rsid w:val="005665A5"/>
    <w:rsid w:val="00567EDF"/>
    <w:rsid w:val="005704E4"/>
    <w:rsid w:val="00572617"/>
    <w:rsid w:val="005749D6"/>
    <w:rsid w:val="00575CAD"/>
    <w:rsid w:val="00576326"/>
    <w:rsid w:val="00577512"/>
    <w:rsid w:val="00577A10"/>
    <w:rsid w:val="00581A42"/>
    <w:rsid w:val="0058461F"/>
    <w:rsid w:val="0058523E"/>
    <w:rsid w:val="00585DAA"/>
    <w:rsid w:val="00586A64"/>
    <w:rsid w:val="0059173C"/>
    <w:rsid w:val="00591ED3"/>
    <w:rsid w:val="00594274"/>
    <w:rsid w:val="005951C5"/>
    <w:rsid w:val="0059771A"/>
    <w:rsid w:val="00597A41"/>
    <w:rsid w:val="005A07DE"/>
    <w:rsid w:val="005A0B44"/>
    <w:rsid w:val="005A1382"/>
    <w:rsid w:val="005A16B2"/>
    <w:rsid w:val="005A1C6D"/>
    <w:rsid w:val="005A32B2"/>
    <w:rsid w:val="005A71F3"/>
    <w:rsid w:val="005B0C95"/>
    <w:rsid w:val="005B1EA2"/>
    <w:rsid w:val="005B2715"/>
    <w:rsid w:val="005B413A"/>
    <w:rsid w:val="005B60A6"/>
    <w:rsid w:val="005B77EE"/>
    <w:rsid w:val="005C21D1"/>
    <w:rsid w:val="005C3D52"/>
    <w:rsid w:val="005C5516"/>
    <w:rsid w:val="005C5957"/>
    <w:rsid w:val="005C59C2"/>
    <w:rsid w:val="005C7B3D"/>
    <w:rsid w:val="005D47E1"/>
    <w:rsid w:val="005E448B"/>
    <w:rsid w:val="005E631C"/>
    <w:rsid w:val="005E6B67"/>
    <w:rsid w:val="005F529D"/>
    <w:rsid w:val="005F5D60"/>
    <w:rsid w:val="00601481"/>
    <w:rsid w:val="00602F28"/>
    <w:rsid w:val="0060450F"/>
    <w:rsid w:val="00604738"/>
    <w:rsid w:val="00604F59"/>
    <w:rsid w:val="0060592F"/>
    <w:rsid w:val="00607061"/>
    <w:rsid w:val="00607AE1"/>
    <w:rsid w:val="00612490"/>
    <w:rsid w:val="00612697"/>
    <w:rsid w:val="00613FD2"/>
    <w:rsid w:val="00617C97"/>
    <w:rsid w:val="00624747"/>
    <w:rsid w:val="00625196"/>
    <w:rsid w:val="00625E9C"/>
    <w:rsid w:val="00631716"/>
    <w:rsid w:val="00633CB7"/>
    <w:rsid w:val="0063521B"/>
    <w:rsid w:val="00635667"/>
    <w:rsid w:val="00636F7A"/>
    <w:rsid w:val="006403DC"/>
    <w:rsid w:val="00641158"/>
    <w:rsid w:val="006416B9"/>
    <w:rsid w:val="00647FCA"/>
    <w:rsid w:val="00654116"/>
    <w:rsid w:val="006601B9"/>
    <w:rsid w:val="006631BC"/>
    <w:rsid w:val="006652FA"/>
    <w:rsid w:val="00665A92"/>
    <w:rsid w:val="0067248A"/>
    <w:rsid w:val="00672613"/>
    <w:rsid w:val="006747DE"/>
    <w:rsid w:val="00676590"/>
    <w:rsid w:val="00676B74"/>
    <w:rsid w:val="0068260B"/>
    <w:rsid w:val="006830A4"/>
    <w:rsid w:val="00685289"/>
    <w:rsid w:val="00685B40"/>
    <w:rsid w:val="00685C21"/>
    <w:rsid w:val="00687E98"/>
    <w:rsid w:val="00690362"/>
    <w:rsid w:val="00692E88"/>
    <w:rsid w:val="006958F8"/>
    <w:rsid w:val="006960DD"/>
    <w:rsid w:val="00696A81"/>
    <w:rsid w:val="006975C9"/>
    <w:rsid w:val="006A098F"/>
    <w:rsid w:val="006A1B64"/>
    <w:rsid w:val="006A2B7E"/>
    <w:rsid w:val="006A36AB"/>
    <w:rsid w:val="006B011E"/>
    <w:rsid w:val="006B1A19"/>
    <w:rsid w:val="006B3643"/>
    <w:rsid w:val="006B5AEA"/>
    <w:rsid w:val="006B7F20"/>
    <w:rsid w:val="006C0D89"/>
    <w:rsid w:val="006C13F0"/>
    <w:rsid w:val="006C14DA"/>
    <w:rsid w:val="006C2C5B"/>
    <w:rsid w:val="006C6624"/>
    <w:rsid w:val="006C775F"/>
    <w:rsid w:val="006D0ECC"/>
    <w:rsid w:val="006D3D51"/>
    <w:rsid w:val="006D4BB0"/>
    <w:rsid w:val="006D54A0"/>
    <w:rsid w:val="006D7A0B"/>
    <w:rsid w:val="006E1D94"/>
    <w:rsid w:val="006E31A8"/>
    <w:rsid w:val="006E4FB3"/>
    <w:rsid w:val="006F049B"/>
    <w:rsid w:val="006F1842"/>
    <w:rsid w:val="006F2A2C"/>
    <w:rsid w:val="006F3980"/>
    <w:rsid w:val="006F47C7"/>
    <w:rsid w:val="006F588E"/>
    <w:rsid w:val="006F64F6"/>
    <w:rsid w:val="006F6D47"/>
    <w:rsid w:val="006F7732"/>
    <w:rsid w:val="00704529"/>
    <w:rsid w:val="00705E25"/>
    <w:rsid w:val="00706967"/>
    <w:rsid w:val="00706A49"/>
    <w:rsid w:val="007101CB"/>
    <w:rsid w:val="00712D6D"/>
    <w:rsid w:val="007154BE"/>
    <w:rsid w:val="00722C62"/>
    <w:rsid w:val="007257CD"/>
    <w:rsid w:val="00725A3B"/>
    <w:rsid w:val="00727C2F"/>
    <w:rsid w:val="00730F59"/>
    <w:rsid w:val="00732664"/>
    <w:rsid w:val="00733042"/>
    <w:rsid w:val="007355EC"/>
    <w:rsid w:val="00736EB5"/>
    <w:rsid w:val="00741D22"/>
    <w:rsid w:val="00741D7A"/>
    <w:rsid w:val="00741E0F"/>
    <w:rsid w:val="00744579"/>
    <w:rsid w:val="007503EC"/>
    <w:rsid w:val="00752D70"/>
    <w:rsid w:val="00752E96"/>
    <w:rsid w:val="00754937"/>
    <w:rsid w:val="00754C6F"/>
    <w:rsid w:val="00754FE7"/>
    <w:rsid w:val="007560C6"/>
    <w:rsid w:val="00761276"/>
    <w:rsid w:val="007612C9"/>
    <w:rsid w:val="007636C2"/>
    <w:rsid w:val="00763ECD"/>
    <w:rsid w:val="00764854"/>
    <w:rsid w:val="00767436"/>
    <w:rsid w:val="0077003A"/>
    <w:rsid w:val="00771C5B"/>
    <w:rsid w:val="00775115"/>
    <w:rsid w:val="007771D8"/>
    <w:rsid w:val="00777C68"/>
    <w:rsid w:val="00780031"/>
    <w:rsid w:val="00780244"/>
    <w:rsid w:val="00780C8C"/>
    <w:rsid w:val="00781341"/>
    <w:rsid w:val="007815B9"/>
    <w:rsid w:val="00790E45"/>
    <w:rsid w:val="00792DE7"/>
    <w:rsid w:val="00793B79"/>
    <w:rsid w:val="00794837"/>
    <w:rsid w:val="00794914"/>
    <w:rsid w:val="00796628"/>
    <w:rsid w:val="00797FE1"/>
    <w:rsid w:val="007B1765"/>
    <w:rsid w:val="007B30E0"/>
    <w:rsid w:val="007B5965"/>
    <w:rsid w:val="007B5973"/>
    <w:rsid w:val="007B67F2"/>
    <w:rsid w:val="007C03DC"/>
    <w:rsid w:val="007C0E32"/>
    <w:rsid w:val="007C28C0"/>
    <w:rsid w:val="007C3116"/>
    <w:rsid w:val="007C5174"/>
    <w:rsid w:val="007C59C2"/>
    <w:rsid w:val="007C6BCC"/>
    <w:rsid w:val="007C7584"/>
    <w:rsid w:val="007D112C"/>
    <w:rsid w:val="007D5582"/>
    <w:rsid w:val="007D717B"/>
    <w:rsid w:val="007E29CA"/>
    <w:rsid w:val="007E39B0"/>
    <w:rsid w:val="007E6A13"/>
    <w:rsid w:val="007E7A9A"/>
    <w:rsid w:val="007F0F33"/>
    <w:rsid w:val="007F0FE2"/>
    <w:rsid w:val="007F3217"/>
    <w:rsid w:val="008011BC"/>
    <w:rsid w:val="00802FB0"/>
    <w:rsid w:val="0080314F"/>
    <w:rsid w:val="00805DC5"/>
    <w:rsid w:val="0080612F"/>
    <w:rsid w:val="0080790E"/>
    <w:rsid w:val="0081048E"/>
    <w:rsid w:val="00810658"/>
    <w:rsid w:val="00812796"/>
    <w:rsid w:val="008140EB"/>
    <w:rsid w:val="0081621C"/>
    <w:rsid w:val="00821264"/>
    <w:rsid w:val="00821550"/>
    <w:rsid w:val="00822F86"/>
    <w:rsid w:val="0082559C"/>
    <w:rsid w:val="00826955"/>
    <w:rsid w:val="008270A9"/>
    <w:rsid w:val="0082781B"/>
    <w:rsid w:val="00827AEA"/>
    <w:rsid w:val="00830225"/>
    <w:rsid w:val="0083083F"/>
    <w:rsid w:val="00830AF5"/>
    <w:rsid w:val="00831E36"/>
    <w:rsid w:val="0083332F"/>
    <w:rsid w:val="0083432B"/>
    <w:rsid w:val="00835C05"/>
    <w:rsid w:val="008371AA"/>
    <w:rsid w:val="00840643"/>
    <w:rsid w:val="00843155"/>
    <w:rsid w:val="00844B9C"/>
    <w:rsid w:val="00845B26"/>
    <w:rsid w:val="00845B30"/>
    <w:rsid w:val="00850B4A"/>
    <w:rsid w:val="00850BA6"/>
    <w:rsid w:val="008537AA"/>
    <w:rsid w:val="008550B3"/>
    <w:rsid w:val="00855222"/>
    <w:rsid w:val="0085652D"/>
    <w:rsid w:val="00860BD9"/>
    <w:rsid w:val="00861A57"/>
    <w:rsid w:val="00866867"/>
    <w:rsid w:val="00871103"/>
    <w:rsid w:val="008735B2"/>
    <w:rsid w:val="00876E50"/>
    <w:rsid w:val="00882553"/>
    <w:rsid w:val="00883B6E"/>
    <w:rsid w:val="00890B88"/>
    <w:rsid w:val="008913D9"/>
    <w:rsid w:val="008939AE"/>
    <w:rsid w:val="00894295"/>
    <w:rsid w:val="00894A29"/>
    <w:rsid w:val="00895B9A"/>
    <w:rsid w:val="0089662E"/>
    <w:rsid w:val="00896AF3"/>
    <w:rsid w:val="00897331"/>
    <w:rsid w:val="008A07B4"/>
    <w:rsid w:val="008A1000"/>
    <w:rsid w:val="008A54A7"/>
    <w:rsid w:val="008A6B73"/>
    <w:rsid w:val="008B0DC0"/>
    <w:rsid w:val="008B287B"/>
    <w:rsid w:val="008B2B44"/>
    <w:rsid w:val="008B320B"/>
    <w:rsid w:val="008B722D"/>
    <w:rsid w:val="008C2312"/>
    <w:rsid w:val="008C2601"/>
    <w:rsid w:val="008C3745"/>
    <w:rsid w:val="008C4821"/>
    <w:rsid w:val="008D1D6A"/>
    <w:rsid w:val="008D49CF"/>
    <w:rsid w:val="008D5ACF"/>
    <w:rsid w:val="008D7BC9"/>
    <w:rsid w:val="008E105C"/>
    <w:rsid w:val="008E3815"/>
    <w:rsid w:val="008E4435"/>
    <w:rsid w:val="008E4EDA"/>
    <w:rsid w:val="008E5BF1"/>
    <w:rsid w:val="008E5F1D"/>
    <w:rsid w:val="008E72C4"/>
    <w:rsid w:val="008E7547"/>
    <w:rsid w:val="008E776B"/>
    <w:rsid w:val="008F6214"/>
    <w:rsid w:val="0090132B"/>
    <w:rsid w:val="0090236D"/>
    <w:rsid w:val="009031BE"/>
    <w:rsid w:val="009054EB"/>
    <w:rsid w:val="00905DD9"/>
    <w:rsid w:val="00910EE5"/>
    <w:rsid w:val="00911C69"/>
    <w:rsid w:val="009149C0"/>
    <w:rsid w:val="009153E1"/>
    <w:rsid w:val="00917204"/>
    <w:rsid w:val="0092160A"/>
    <w:rsid w:val="00921B52"/>
    <w:rsid w:val="0092226D"/>
    <w:rsid w:val="009233D3"/>
    <w:rsid w:val="00930C95"/>
    <w:rsid w:val="00932455"/>
    <w:rsid w:val="00935506"/>
    <w:rsid w:val="00937BF3"/>
    <w:rsid w:val="00937E91"/>
    <w:rsid w:val="0094009A"/>
    <w:rsid w:val="0094064E"/>
    <w:rsid w:val="009418F7"/>
    <w:rsid w:val="009420D5"/>
    <w:rsid w:val="00943686"/>
    <w:rsid w:val="00950C19"/>
    <w:rsid w:val="00950E3A"/>
    <w:rsid w:val="00953A6E"/>
    <w:rsid w:val="00953C9E"/>
    <w:rsid w:val="0095557F"/>
    <w:rsid w:val="0095582D"/>
    <w:rsid w:val="00964087"/>
    <w:rsid w:val="009648A3"/>
    <w:rsid w:val="00965CFE"/>
    <w:rsid w:val="00965D40"/>
    <w:rsid w:val="00967E30"/>
    <w:rsid w:val="00972B91"/>
    <w:rsid w:val="00973605"/>
    <w:rsid w:val="009741C9"/>
    <w:rsid w:val="00974EAD"/>
    <w:rsid w:val="00975EFB"/>
    <w:rsid w:val="0098270D"/>
    <w:rsid w:val="0098665C"/>
    <w:rsid w:val="009901AA"/>
    <w:rsid w:val="00991834"/>
    <w:rsid w:val="00992B0E"/>
    <w:rsid w:val="009938F1"/>
    <w:rsid w:val="00997271"/>
    <w:rsid w:val="009A03B8"/>
    <w:rsid w:val="009A0E2D"/>
    <w:rsid w:val="009A19B2"/>
    <w:rsid w:val="009A4704"/>
    <w:rsid w:val="009A58C1"/>
    <w:rsid w:val="009A6BF7"/>
    <w:rsid w:val="009A7DAB"/>
    <w:rsid w:val="009B21CC"/>
    <w:rsid w:val="009B3C99"/>
    <w:rsid w:val="009B46D3"/>
    <w:rsid w:val="009B4CF8"/>
    <w:rsid w:val="009B59C4"/>
    <w:rsid w:val="009B5DC2"/>
    <w:rsid w:val="009C1EFB"/>
    <w:rsid w:val="009C2002"/>
    <w:rsid w:val="009C2093"/>
    <w:rsid w:val="009C3771"/>
    <w:rsid w:val="009C4247"/>
    <w:rsid w:val="009D184A"/>
    <w:rsid w:val="009D31F5"/>
    <w:rsid w:val="009D32C0"/>
    <w:rsid w:val="009D6AB5"/>
    <w:rsid w:val="009D6CA3"/>
    <w:rsid w:val="009E00CC"/>
    <w:rsid w:val="009E0366"/>
    <w:rsid w:val="009E0C77"/>
    <w:rsid w:val="009E2316"/>
    <w:rsid w:val="009E3F56"/>
    <w:rsid w:val="009E6532"/>
    <w:rsid w:val="009F0607"/>
    <w:rsid w:val="009F15C0"/>
    <w:rsid w:val="009F1CC7"/>
    <w:rsid w:val="009F1E4E"/>
    <w:rsid w:val="009F2FC8"/>
    <w:rsid w:val="009F3BA8"/>
    <w:rsid w:val="009F43EC"/>
    <w:rsid w:val="009F4AB2"/>
    <w:rsid w:val="009F4E97"/>
    <w:rsid w:val="009F52A2"/>
    <w:rsid w:val="009F66A2"/>
    <w:rsid w:val="009F6968"/>
    <w:rsid w:val="00A00AD0"/>
    <w:rsid w:val="00A04912"/>
    <w:rsid w:val="00A04ECE"/>
    <w:rsid w:val="00A0521D"/>
    <w:rsid w:val="00A06D91"/>
    <w:rsid w:val="00A10A89"/>
    <w:rsid w:val="00A11126"/>
    <w:rsid w:val="00A11547"/>
    <w:rsid w:val="00A13B39"/>
    <w:rsid w:val="00A14B78"/>
    <w:rsid w:val="00A1588B"/>
    <w:rsid w:val="00A16165"/>
    <w:rsid w:val="00A202D3"/>
    <w:rsid w:val="00A22CED"/>
    <w:rsid w:val="00A239A3"/>
    <w:rsid w:val="00A23E19"/>
    <w:rsid w:val="00A24DF1"/>
    <w:rsid w:val="00A26438"/>
    <w:rsid w:val="00A308E2"/>
    <w:rsid w:val="00A33AB8"/>
    <w:rsid w:val="00A33B32"/>
    <w:rsid w:val="00A429FD"/>
    <w:rsid w:val="00A438B9"/>
    <w:rsid w:val="00A43ADA"/>
    <w:rsid w:val="00A43E73"/>
    <w:rsid w:val="00A50F85"/>
    <w:rsid w:val="00A52509"/>
    <w:rsid w:val="00A5263D"/>
    <w:rsid w:val="00A529FA"/>
    <w:rsid w:val="00A52E20"/>
    <w:rsid w:val="00A5359E"/>
    <w:rsid w:val="00A53F26"/>
    <w:rsid w:val="00A568F0"/>
    <w:rsid w:val="00A5735C"/>
    <w:rsid w:val="00A57D07"/>
    <w:rsid w:val="00A618D8"/>
    <w:rsid w:val="00A61B29"/>
    <w:rsid w:val="00A61E7E"/>
    <w:rsid w:val="00A62131"/>
    <w:rsid w:val="00A6403F"/>
    <w:rsid w:val="00A64C91"/>
    <w:rsid w:val="00A654CF"/>
    <w:rsid w:val="00A65905"/>
    <w:rsid w:val="00A7095D"/>
    <w:rsid w:val="00A73057"/>
    <w:rsid w:val="00A73A47"/>
    <w:rsid w:val="00A7492B"/>
    <w:rsid w:val="00A8015B"/>
    <w:rsid w:val="00A83B9D"/>
    <w:rsid w:val="00A8522E"/>
    <w:rsid w:val="00A85BF6"/>
    <w:rsid w:val="00A91C4A"/>
    <w:rsid w:val="00A94CFC"/>
    <w:rsid w:val="00AA0883"/>
    <w:rsid w:val="00AA16E5"/>
    <w:rsid w:val="00AA36F6"/>
    <w:rsid w:val="00AA49C7"/>
    <w:rsid w:val="00AA4A59"/>
    <w:rsid w:val="00AA4F50"/>
    <w:rsid w:val="00AA54F9"/>
    <w:rsid w:val="00AB0164"/>
    <w:rsid w:val="00AB08A0"/>
    <w:rsid w:val="00AB0A72"/>
    <w:rsid w:val="00AB14DD"/>
    <w:rsid w:val="00AB17CA"/>
    <w:rsid w:val="00AB49FB"/>
    <w:rsid w:val="00AB5734"/>
    <w:rsid w:val="00AB6C9A"/>
    <w:rsid w:val="00AB7ADD"/>
    <w:rsid w:val="00AC039C"/>
    <w:rsid w:val="00AC0900"/>
    <w:rsid w:val="00AC12D7"/>
    <w:rsid w:val="00AC251B"/>
    <w:rsid w:val="00AC30CD"/>
    <w:rsid w:val="00AC3AC8"/>
    <w:rsid w:val="00AC6EED"/>
    <w:rsid w:val="00AC7DA7"/>
    <w:rsid w:val="00AD1057"/>
    <w:rsid w:val="00AD2EFD"/>
    <w:rsid w:val="00AD367D"/>
    <w:rsid w:val="00AD3A4F"/>
    <w:rsid w:val="00AD7260"/>
    <w:rsid w:val="00AD72E4"/>
    <w:rsid w:val="00AE02C4"/>
    <w:rsid w:val="00AE3D96"/>
    <w:rsid w:val="00AE510E"/>
    <w:rsid w:val="00AE5144"/>
    <w:rsid w:val="00AE5B26"/>
    <w:rsid w:val="00AE7E31"/>
    <w:rsid w:val="00AF02AA"/>
    <w:rsid w:val="00AF2E6B"/>
    <w:rsid w:val="00AF2F93"/>
    <w:rsid w:val="00AF2FDB"/>
    <w:rsid w:val="00AF4BE8"/>
    <w:rsid w:val="00B00FEE"/>
    <w:rsid w:val="00B0104D"/>
    <w:rsid w:val="00B0249B"/>
    <w:rsid w:val="00B0431E"/>
    <w:rsid w:val="00B04ADB"/>
    <w:rsid w:val="00B13B43"/>
    <w:rsid w:val="00B140D5"/>
    <w:rsid w:val="00B14106"/>
    <w:rsid w:val="00B15C0A"/>
    <w:rsid w:val="00B24A08"/>
    <w:rsid w:val="00B2598A"/>
    <w:rsid w:val="00B31893"/>
    <w:rsid w:val="00B3194C"/>
    <w:rsid w:val="00B33CEE"/>
    <w:rsid w:val="00B360D5"/>
    <w:rsid w:val="00B41991"/>
    <w:rsid w:val="00B420EF"/>
    <w:rsid w:val="00B4282F"/>
    <w:rsid w:val="00B43ADA"/>
    <w:rsid w:val="00B4525C"/>
    <w:rsid w:val="00B461D3"/>
    <w:rsid w:val="00B46FAF"/>
    <w:rsid w:val="00B50DDD"/>
    <w:rsid w:val="00B54D08"/>
    <w:rsid w:val="00B55379"/>
    <w:rsid w:val="00B56AC5"/>
    <w:rsid w:val="00B57844"/>
    <w:rsid w:val="00B602EA"/>
    <w:rsid w:val="00B611CD"/>
    <w:rsid w:val="00B6540B"/>
    <w:rsid w:val="00B66E97"/>
    <w:rsid w:val="00B67323"/>
    <w:rsid w:val="00B72049"/>
    <w:rsid w:val="00B72FF1"/>
    <w:rsid w:val="00B74AAB"/>
    <w:rsid w:val="00B75052"/>
    <w:rsid w:val="00B77635"/>
    <w:rsid w:val="00B82088"/>
    <w:rsid w:val="00B8456C"/>
    <w:rsid w:val="00B86F3B"/>
    <w:rsid w:val="00B912E8"/>
    <w:rsid w:val="00B9236D"/>
    <w:rsid w:val="00B92E6C"/>
    <w:rsid w:val="00B94EBD"/>
    <w:rsid w:val="00B9581C"/>
    <w:rsid w:val="00B9680C"/>
    <w:rsid w:val="00B96D5D"/>
    <w:rsid w:val="00B9739E"/>
    <w:rsid w:val="00BA03DD"/>
    <w:rsid w:val="00BA128D"/>
    <w:rsid w:val="00BA1F23"/>
    <w:rsid w:val="00BA2425"/>
    <w:rsid w:val="00BA3498"/>
    <w:rsid w:val="00BA4B9A"/>
    <w:rsid w:val="00BA6495"/>
    <w:rsid w:val="00BB13AE"/>
    <w:rsid w:val="00BB181F"/>
    <w:rsid w:val="00BB4ADB"/>
    <w:rsid w:val="00BB5CBD"/>
    <w:rsid w:val="00BB7A7E"/>
    <w:rsid w:val="00BC0672"/>
    <w:rsid w:val="00BC3D6E"/>
    <w:rsid w:val="00BC3E36"/>
    <w:rsid w:val="00BC4F68"/>
    <w:rsid w:val="00BC6A16"/>
    <w:rsid w:val="00BD3800"/>
    <w:rsid w:val="00BD5CE3"/>
    <w:rsid w:val="00BD6C4A"/>
    <w:rsid w:val="00BE145A"/>
    <w:rsid w:val="00BE22BE"/>
    <w:rsid w:val="00BE3371"/>
    <w:rsid w:val="00BE602D"/>
    <w:rsid w:val="00BE728C"/>
    <w:rsid w:val="00BF07B1"/>
    <w:rsid w:val="00BF0D65"/>
    <w:rsid w:val="00BF1AFC"/>
    <w:rsid w:val="00BF5945"/>
    <w:rsid w:val="00C01312"/>
    <w:rsid w:val="00C01BB6"/>
    <w:rsid w:val="00C04925"/>
    <w:rsid w:val="00C04F22"/>
    <w:rsid w:val="00C05466"/>
    <w:rsid w:val="00C06019"/>
    <w:rsid w:val="00C071C4"/>
    <w:rsid w:val="00C11873"/>
    <w:rsid w:val="00C11F50"/>
    <w:rsid w:val="00C13658"/>
    <w:rsid w:val="00C13793"/>
    <w:rsid w:val="00C139DD"/>
    <w:rsid w:val="00C13D11"/>
    <w:rsid w:val="00C1409D"/>
    <w:rsid w:val="00C23536"/>
    <w:rsid w:val="00C2474C"/>
    <w:rsid w:val="00C26D8D"/>
    <w:rsid w:val="00C30D34"/>
    <w:rsid w:val="00C3259B"/>
    <w:rsid w:val="00C32890"/>
    <w:rsid w:val="00C34DAD"/>
    <w:rsid w:val="00C3693D"/>
    <w:rsid w:val="00C41596"/>
    <w:rsid w:val="00C422A9"/>
    <w:rsid w:val="00C47AAA"/>
    <w:rsid w:val="00C5426D"/>
    <w:rsid w:val="00C5483E"/>
    <w:rsid w:val="00C55348"/>
    <w:rsid w:val="00C554EF"/>
    <w:rsid w:val="00C5589A"/>
    <w:rsid w:val="00C55EAF"/>
    <w:rsid w:val="00C57E0B"/>
    <w:rsid w:val="00C602EC"/>
    <w:rsid w:val="00C60C49"/>
    <w:rsid w:val="00C63BCB"/>
    <w:rsid w:val="00C64340"/>
    <w:rsid w:val="00C65BB7"/>
    <w:rsid w:val="00C66F52"/>
    <w:rsid w:val="00C7134C"/>
    <w:rsid w:val="00C73BE0"/>
    <w:rsid w:val="00C74A60"/>
    <w:rsid w:val="00C7627C"/>
    <w:rsid w:val="00C77D03"/>
    <w:rsid w:val="00C85520"/>
    <w:rsid w:val="00C85756"/>
    <w:rsid w:val="00C85881"/>
    <w:rsid w:val="00C87174"/>
    <w:rsid w:val="00C87358"/>
    <w:rsid w:val="00C97E72"/>
    <w:rsid w:val="00CA021A"/>
    <w:rsid w:val="00CA192B"/>
    <w:rsid w:val="00CA1E0C"/>
    <w:rsid w:val="00CA25AA"/>
    <w:rsid w:val="00CA49C6"/>
    <w:rsid w:val="00CA76ED"/>
    <w:rsid w:val="00CB215D"/>
    <w:rsid w:val="00CB3CD2"/>
    <w:rsid w:val="00CB571B"/>
    <w:rsid w:val="00CB72E0"/>
    <w:rsid w:val="00CB7511"/>
    <w:rsid w:val="00CC36E3"/>
    <w:rsid w:val="00CC4CD4"/>
    <w:rsid w:val="00CD05FC"/>
    <w:rsid w:val="00CD11E7"/>
    <w:rsid w:val="00CD3E67"/>
    <w:rsid w:val="00CD4C12"/>
    <w:rsid w:val="00CD719B"/>
    <w:rsid w:val="00CE2412"/>
    <w:rsid w:val="00CE48AA"/>
    <w:rsid w:val="00CE4C56"/>
    <w:rsid w:val="00CE67FE"/>
    <w:rsid w:val="00CE68ED"/>
    <w:rsid w:val="00CE7C73"/>
    <w:rsid w:val="00CF386E"/>
    <w:rsid w:val="00CF3AEC"/>
    <w:rsid w:val="00CF41FC"/>
    <w:rsid w:val="00CF6AB9"/>
    <w:rsid w:val="00CF7D4F"/>
    <w:rsid w:val="00D002CA"/>
    <w:rsid w:val="00D01E84"/>
    <w:rsid w:val="00D03724"/>
    <w:rsid w:val="00D04C7C"/>
    <w:rsid w:val="00D069C5"/>
    <w:rsid w:val="00D17051"/>
    <w:rsid w:val="00D21CB2"/>
    <w:rsid w:val="00D21EAF"/>
    <w:rsid w:val="00D2238A"/>
    <w:rsid w:val="00D22529"/>
    <w:rsid w:val="00D23A91"/>
    <w:rsid w:val="00D31071"/>
    <w:rsid w:val="00D31145"/>
    <w:rsid w:val="00D3299C"/>
    <w:rsid w:val="00D3358B"/>
    <w:rsid w:val="00D358A0"/>
    <w:rsid w:val="00D37DC7"/>
    <w:rsid w:val="00D40367"/>
    <w:rsid w:val="00D40845"/>
    <w:rsid w:val="00D4134A"/>
    <w:rsid w:val="00D45C37"/>
    <w:rsid w:val="00D46646"/>
    <w:rsid w:val="00D5032F"/>
    <w:rsid w:val="00D50B4E"/>
    <w:rsid w:val="00D515F3"/>
    <w:rsid w:val="00D51D5E"/>
    <w:rsid w:val="00D5531E"/>
    <w:rsid w:val="00D55A53"/>
    <w:rsid w:val="00D628F7"/>
    <w:rsid w:val="00D63259"/>
    <w:rsid w:val="00D64D2C"/>
    <w:rsid w:val="00D6538D"/>
    <w:rsid w:val="00D66D24"/>
    <w:rsid w:val="00D66EE4"/>
    <w:rsid w:val="00D70853"/>
    <w:rsid w:val="00D72B1E"/>
    <w:rsid w:val="00D74889"/>
    <w:rsid w:val="00D76A4D"/>
    <w:rsid w:val="00D773DF"/>
    <w:rsid w:val="00D80821"/>
    <w:rsid w:val="00D80E9D"/>
    <w:rsid w:val="00D835B3"/>
    <w:rsid w:val="00D83884"/>
    <w:rsid w:val="00D84ACA"/>
    <w:rsid w:val="00D93D9A"/>
    <w:rsid w:val="00D94A32"/>
    <w:rsid w:val="00DA0923"/>
    <w:rsid w:val="00DA0F3D"/>
    <w:rsid w:val="00DA2512"/>
    <w:rsid w:val="00DA315A"/>
    <w:rsid w:val="00DA383D"/>
    <w:rsid w:val="00DA47D9"/>
    <w:rsid w:val="00DA4A75"/>
    <w:rsid w:val="00DA5E7C"/>
    <w:rsid w:val="00DB0035"/>
    <w:rsid w:val="00DB1173"/>
    <w:rsid w:val="00DB1225"/>
    <w:rsid w:val="00DB14FE"/>
    <w:rsid w:val="00DB2ED9"/>
    <w:rsid w:val="00DB32A1"/>
    <w:rsid w:val="00DC005D"/>
    <w:rsid w:val="00DC008F"/>
    <w:rsid w:val="00DC261E"/>
    <w:rsid w:val="00DC29CC"/>
    <w:rsid w:val="00DC2DC8"/>
    <w:rsid w:val="00DC6FCB"/>
    <w:rsid w:val="00DD2600"/>
    <w:rsid w:val="00DD2758"/>
    <w:rsid w:val="00DE04CA"/>
    <w:rsid w:val="00DE3CE7"/>
    <w:rsid w:val="00DE554C"/>
    <w:rsid w:val="00DE5DF4"/>
    <w:rsid w:val="00DF027B"/>
    <w:rsid w:val="00DF0789"/>
    <w:rsid w:val="00DF0819"/>
    <w:rsid w:val="00DF29C2"/>
    <w:rsid w:val="00DF3357"/>
    <w:rsid w:val="00DF5CAD"/>
    <w:rsid w:val="00DF6B23"/>
    <w:rsid w:val="00DF6B3D"/>
    <w:rsid w:val="00DF7E50"/>
    <w:rsid w:val="00E000FE"/>
    <w:rsid w:val="00E00466"/>
    <w:rsid w:val="00E02C04"/>
    <w:rsid w:val="00E033FB"/>
    <w:rsid w:val="00E050D0"/>
    <w:rsid w:val="00E07619"/>
    <w:rsid w:val="00E0769B"/>
    <w:rsid w:val="00E104C7"/>
    <w:rsid w:val="00E11106"/>
    <w:rsid w:val="00E11629"/>
    <w:rsid w:val="00E11E72"/>
    <w:rsid w:val="00E12413"/>
    <w:rsid w:val="00E151B2"/>
    <w:rsid w:val="00E1667A"/>
    <w:rsid w:val="00E17871"/>
    <w:rsid w:val="00E23530"/>
    <w:rsid w:val="00E274DF"/>
    <w:rsid w:val="00E31EBC"/>
    <w:rsid w:val="00E323F4"/>
    <w:rsid w:val="00E324BC"/>
    <w:rsid w:val="00E32CC2"/>
    <w:rsid w:val="00E352A5"/>
    <w:rsid w:val="00E358D1"/>
    <w:rsid w:val="00E362E3"/>
    <w:rsid w:val="00E36573"/>
    <w:rsid w:val="00E36B1F"/>
    <w:rsid w:val="00E46096"/>
    <w:rsid w:val="00E462AE"/>
    <w:rsid w:val="00E50A39"/>
    <w:rsid w:val="00E57283"/>
    <w:rsid w:val="00E626DE"/>
    <w:rsid w:val="00E6316D"/>
    <w:rsid w:val="00E634B5"/>
    <w:rsid w:val="00E64767"/>
    <w:rsid w:val="00E6591F"/>
    <w:rsid w:val="00E65D00"/>
    <w:rsid w:val="00E703FB"/>
    <w:rsid w:val="00E7061A"/>
    <w:rsid w:val="00E7066D"/>
    <w:rsid w:val="00E714B8"/>
    <w:rsid w:val="00E72953"/>
    <w:rsid w:val="00E73FFB"/>
    <w:rsid w:val="00E741CC"/>
    <w:rsid w:val="00E74B98"/>
    <w:rsid w:val="00E753CB"/>
    <w:rsid w:val="00E763ED"/>
    <w:rsid w:val="00E82CBD"/>
    <w:rsid w:val="00E84B48"/>
    <w:rsid w:val="00E853CB"/>
    <w:rsid w:val="00E85CE4"/>
    <w:rsid w:val="00E91FE6"/>
    <w:rsid w:val="00E938FB"/>
    <w:rsid w:val="00E94428"/>
    <w:rsid w:val="00EA1C71"/>
    <w:rsid w:val="00EA3461"/>
    <w:rsid w:val="00EA4787"/>
    <w:rsid w:val="00EA4D55"/>
    <w:rsid w:val="00EA5E40"/>
    <w:rsid w:val="00EA7A63"/>
    <w:rsid w:val="00EB04F1"/>
    <w:rsid w:val="00EB0604"/>
    <w:rsid w:val="00EB102F"/>
    <w:rsid w:val="00EB2E4D"/>
    <w:rsid w:val="00EB5053"/>
    <w:rsid w:val="00EB756E"/>
    <w:rsid w:val="00EC0079"/>
    <w:rsid w:val="00EC2957"/>
    <w:rsid w:val="00EC38C7"/>
    <w:rsid w:val="00EC48D1"/>
    <w:rsid w:val="00EC59E1"/>
    <w:rsid w:val="00ED02C6"/>
    <w:rsid w:val="00ED1637"/>
    <w:rsid w:val="00ED43A9"/>
    <w:rsid w:val="00EE2E1A"/>
    <w:rsid w:val="00EE43CB"/>
    <w:rsid w:val="00EF4D67"/>
    <w:rsid w:val="00EF66CD"/>
    <w:rsid w:val="00EF68D8"/>
    <w:rsid w:val="00EF6A17"/>
    <w:rsid w:val="00EF7653"/>
    <w:rsid w:val="00F00062"/>
    <w:rsid w:val="00F0027C"/>
    <w:rsid w:val="00F00B57"/>
    <w:rsid w:val="00F07C8C"/>
    <w:rsid w:val="00F133AC"/>
    <w:rsid w:val="00F1577B"/>
    <w:rsid w:val="00F16E59"/>
    <w:rsid w:val="00F20291"/>
    <w:rsid w:val="00F23B1D"/>
    <w:rsid w:val="00F26949"/>
    <w:rsid w:val="00F26AF4"/>
    <w:rsid w:val="00F274E3"/>
    <w:rsid w:val="00F306B9"/>
    <w:rsid w:val="00F32223"/>
    <w:rsid w:val="00F32C42"/>
    <w:rsid w:val="00F32DDE"/>
    <w:rsid w:val="00F33B44"/>
    <w:rsid w:val="00F33DD9"/>
    <w:rsid w:val="00F364E3"/>
    <w:rsid w:val="00F3762E"/>
    <w:rsid w:val="00F413DB"/>
    <w:rsid w:val="00F4560B"/>
    <w:rsid w:val="00F51000"/>
    <w:rsid w:val="00F517E4"/>
    <w:rsid w:val="00F51D75"/>
    <w:rsid w:val="00F52492"/>
    <w:rsid w:val="00F52FA1"/>
    <w:rsid w:val="00F5432A"/>
    <w:rsid w:val="00F5532E"/>
    <w:rsid w:val="00F5630F"/>
    <w:rsid w:val="00F56961"/>
    <w:rsid w:val="00F62ED6"/>
    <w:rsid w:val="00F63FF4"/>
    <w:rsid w:val="00F65F45"/>
    <w:rsid w:val="00F70A0A"/>
    <w:rsid w:val="00F70E4A"/>
    <w:rsid w:val="00F71F51"/>
    <w:rsid w:val="00F7231F"/>
    <w:rsid w:val="00F72624"/>
    <w:rsid w:val="00F7371A"/>
    <w:rsid w:val="00F80AFA"/>
    <w:rsid w:val="00F813EE"/>
    <w:rsid w:val="00F84E3B"/>
    <w:rsid w:val="00F85C42"/>
    <w:rsid w:val="00F87831"/>
    <w:rsid w:val="00F87891"/>
    <w:rsid w:val="00F901FD"/>
    <w:rsid w:val="00F90886"/>
    <w:rsid w:val="00F93D7F"/>
    <w:rsid w:val="00F940D5"/>
    <w:rsid w:val="00FA692A"/>
    <w:rsid w:val="00FB2FE3"/>
    <w:rsid w:val="00FB3B34"/>
    <w:rsid w:val="00FB58A7"/>
    <w:rsid w:val="00FB6E64"/>
    <w:rsid w:val="00FC1165"/>
    <w:rsid w:val="00FC1A0E"/>
    <w:rsid w:val="00FC21F2"/>
    <w:rsid w:val="00FC2C2E"/>
    <w:rsid w:val="00FC2F08"/>
    <w:rsid w:val="00FC35DE"/>
    <w:rsid w:val="00FC5069"/>
    <w:rsid w:val="00FC661A"/>
    <w:rsid w:val="00FC7B12"/>
    <w:rsid w:val="00FC7B40"/>
    <w:rsid w:val="00FD01F5"/>
    <w:rsid w:val="00FD2216"/>
    <w:rsid w:val="00FD2B68"/>
    <w:rsid w:val="00FD52AE"/>
    <w:rsid w:val="00FD64DA"/>
    <w:rsid w:val="00FD6DEC"/>
    <w:rsid w:val="00FD6E61"/>
    <w:rsid w:val="00FE0CB4"/>
    <w:rsid w:val="00FE2507"/>
    <w:rsid w:val="00FE5C99"/>
    <w:rsid w:val="00FE60F8"/>
    <w:rsid w:val="00FE6C97"/>
    <w:rsid w:val="00FE75A6"/>
    <w:rsid w:val="00FE7AB6"/>
    <w:rsid w:val="00FF014F"/>
    <w:rsid w:val="00FF1213"/>
    <w:rsid w:val="00FF1C5C"/>
    <w:rsid w:val="00FF422C"/>
    <w:rsid w:val="00FF5124"/>
    <w:rsid w:val="00FF56BF"/>
    <w:rsid w:val="00FF5A99"/>
    <w:rsid w:val="52036A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0BCAFF"/>
  <w15:docId w15:val="{24FEDFBD-EE7D-46CE-8F96-79CC424C5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3C9E"/>
    <w:pPr>
      <w:widowControl w:val="0"/>
      <w:jc w:val="both"/>
    </w:pPr>
    <w:rPr>
      <w:kern w:val="2"/>
      <w:sz w:val="21"/>
      <w:szCs w:val="22"/>
    </w:rPr>
  </w:style>
  <w:style w:type="paragraph" w:styleId="1">
    <w:name w:val="heading 1"/>
    <w:basedOn w:val="a"/>
    <w:next w:val="a"/>
    <w:link w:val="10"/>
    <w:uiPriority w:val="9"/>
    <w:qFormat/>
    <w:rsid w:val="00E00466"/>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rPr>
      <w:rFonts w:ascii="Tahoma" w:hAnsi="Tahoma" w:cs="Tahoma"/>
      <w:sz w:val="16"/>
    </w:r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pPr>
      <w:jc w:val="both"/>
    </w:pPr>
    <w:rPr>
      <w:b/>
      <w:bCs/>
      <w:sz w:val="20"/>
      <w:szCs w:val="20"/>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rPr>
      <w:color w:val="0563C1" w:themeColor="hyperlink"/>
      <w:u w:val="single"/>
    </w:rPr>
  </w:style>
  <w:style w:type="character" w:styleId="af">
    <w:name w:val="annotation reference"/>
    <w:basedOn w:val="a0"/>
    <w:uiPriority w:val="99"/>
    <w:semiHidden/>
    <w:unhideWhenUsed/>
    <w:qFormat/>
    <w:rPr>
      <w:rFonts w:ascii="Tahoma" w:hAnsi="Tahoma" w:cs="Tahoma"/>
      <w:b w:val="0"/>
      <w:i w:val="0"/>
      <w:caps w:val="0"/>
      <w:strike w:val="0"/>
      <w:sz w:val="16"/>
      <w:szCs w:val="21"/>
      <w:u w:val="none"/>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customStyle="1" w:styleId="EndNoteBibliographyTitle">
    <w:name w:val="EndNote Bibliography Title"/>
    <w:basedOn w:val="a"/>
    <w:link w:val="EndNoteBibliographyTitle0"/>
    <w:pPr>
      <w:jc w:val="center"/>
    </w:pPr>
    <w:rPr>
      <w:rFonts w:ascii="等线" w:eastAsia="等线" w:hAnsi="等线"/>
      <w:sz w:val="20"/>
    </w:rPr>
  </w:style>
  <w:style w:type="character" w:customStyle="1" w:styleId="EndNoteBibliographyTitle0">
    <w:name w:val="EndNote Bibliography Title 字符"/>
    <w:basedOn w:val="a0"/>
    <w:link w:val="EndNoteBibliographyTitle"/>
    <w:rPr>
      <w:rFonts w:ascii="等线" w:eastAsia="等线" w:hAnsi="等线"/>
      <w:kern w:val="2"/>
      <w:szCs w:val="22"/>
    </w:rPr>
  </w:style>
  <w:style w:type="paragraph" w:customStyle="1" w:styleId="EndNoteBibliography">
    <w:name w:val="EndNote Bibliography"/>
    <w:basedOn w:val="a"/>
    <w:link w:val="EndNoteBibliography0"/>
    <w:rPr>
      <w:rFonts w:ascii="等线" w:eastAsia="等线" w:hAnsi="等线"/>
      <w:sz w:val="20"/>
    </w:rPr>
  </w:style>
  <w:style w:type="character" w:customStyle="1" w:styleId="EndNoteBibliography0">
    <w:name w:val="EndNote Bibliography 字符"/>
    <w:basedOn w:val="a0"/>
    <w:link w:val="EndNoteBibliography"/>
    <w:rPr>
      <w:rFonts w:ascii="等线" w:eastAsia="等线" w:hAnsi="等线"/>
      <w:kern w:val="2"/>
      <w:szCs w:val="22"/>
    </w:rPr>
  </w:style>
  <w:style w:type="character" w:customStyle="1" w:styleId="a4">
    <w:name w:val="批注文字 字符"/>
    <w:basedOn w:val="a0"/>
    <w:link w:val="a3"/>
    <w:uiPriority w:val="99"/>
    <w:semiHidden/>
    <w:qFormat/>
    <w:rPr>
      <w:rFonts w:ascii="Tahoma" w:hAnsi="Tahoma" w:cs="Tahoma"/>
      <w:kern w:val="2"/>
      <w:sz w:val="16"/>
      <w:szCs w:val="22"/>
    </w:rPr>
  </w:style>
  <w:style w:type="character" w:customStyle="1" w:styleId="ac">
    <w:name w:val="批注主题 字符"/>
    <w:basedOn w:val="a4"/>
    <w:link w:val="ab"/>
    <w:uiPriority w:val="99"/>
    <w:semiHidden/>
    <w:rPr>
      <w:rFonts w:ascii="Tahoma" w:hAnsi="Tahoma" w:cs="Tahoma"/>
      <w:b/>
      <w:bCs/>
      <w:kern w:val="2"/>
      <w:sz w:val="16"/>
      <w:szCs w:val="22"/>
    </w:rPr>
  </w:style>
  <w:style w:type="paragraph" w:customStyle="1" w:styleId="11">
    <w:name w:val="修订1"/>
    <w:hidden/>
    <w:uiPriority w:val="99"/>
    <w:semiHidden/>
    <w:rPr>
      <w:kern w:val="2"/>
      <w:sz w:val="21"/>
      <w:szCs w:val="22"/>
    </w:rPr>
  </w:style>
  <w:style w:type="paragraph" w:styleId="af0">
    <w:name w:val="List Paragraph"/>
    <w:basedOn w:val="a"/>
    <w:uiPriority w:val="34"/>
    <w:qFormat/>
    <w:pPr>
      <w:ind w:firstLineChars="200" w:firstLine="420"/>
    </w:pPr>
  </w:style>
  <w:style w:type="character" w:customStyle="1" w:styleId="12">
    <w:name w:val="未处理的提及1"/>
    <w:basedOn w:val="a0"/>
    <w:uiPriority w:val="99"/>
    <w:semiHidden/>
    <w:unhideWhenUsed/>
    <w:rPr>
      <w:color w:val="605E5C"/>
      <w:shd w:val="clear" w:color="auto" w:fill="E1DFDD"/>
    </w:rPr>
  </w:style>
  <w:style w:type="character" w:customStyle="1" w:styleId="a6">
    <w:name w:val="批注框文本 字符"/>
    <w:basedOn w:val="a0"/>
    <w:link w:val="a5"/>
    <w:uiPriority w:val="99"/>
    <w:semiHidden/>
    <w:rPr>
      <w:kern w:val="2"/>
      <w:sz w:val="18"/>
      <w:szCs w:val="18"/>
    </w:rPr>
  </w:style>
  <w:style w:type="paragraph" w:styleId="af1">
    <w:name w:val="Revision"/>
    <w:hidden/>
    <w:uiPriority w:val="99"/>
    <w:semiHidden/>
    <w:rsid w:val="00EA4787"/>
    <w:rPr>
      <w:kern w:val="2"/>
      <w:sz w:val="21"/>
      <w:szCs w:val="22"/>
    </w:rPr>
  </w:style>
  <w:style w:type="character" w:customStyle="1" w:styleId="10">
    <w:name w:val="标题 1 字符"/>
    <w:basedOn w:val="a0"/>
    <w:link w:val="1"/>
    <w:uiPriority w:val="9"/>
    <w:rsid w:val="00E00466"/>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8382197">
      <w:bodyDiv w:val="1"/>
      <w:marLeft w:val="0"/>
      <w:marRight w:val="0"/>
      <w:marTop w:val="0"/>
      <w:marBottom w:val="0"/>
      <w:divBdr>
        <w:top w:val="none" w:sz="0" w:space="0" w:color="auto"/>
        <w:left w:val="none" w:sz="0" w:space="0" w:color="auto"/>
        <w:bottom w:val="none" w:sz="0" w:space="0" w:color="auto"/>
        <w:right w:val="none" w:sz="0" w:space="0" w:color="auto"/>
      </w:divBdr>
      <w:divsChild>
        <w:div w:id="683821928">
          <w:marLeft w:val="0"/>
          <w:marRight w:val="0"/>
          <w:marTop w:val="0"/>
          <w:marBottom w:val="0"/>
          <w:divBdr>
            <w:top w:val="none" w:sz="0" w:space="0" w:color="auto"/>
            <w:left w:val="none" w:sz="0" w:space="0" w:color="auto"/>
            <w:bottom w:val="none" w:sz="0" w:space="0" w:color="auto"/>
            <w:right w:val="none" w:sz="0" w:space="0" w:color="auto"/>
          </w:divBdr>
        </w:div>
        <w:div w:id="1777478992">
          <w:marLeft w:val="0"/>
          <w:marRight w:val="0"/>
          <w:marTop w:val="0"/>
          <w:marBottom w:val="0"/>
          <w:divBdr>
            <w:top w:val="none" w:sz="0" w:space="0" w:color="auto"/>
            <w:left w:val="none" w:sz="0" w:space="0" w:color="auto"/>
            <w:bottom w:val="none" w:sz="0" w:space="0" w:color="auto"/>
            <w:right w:val="none" w:sz="0" w:space="0" w:color="auto"/>
          </w:divBdr>
        </w:div>
        <w:div w:id="186713451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6</Pages>
  <Words>2293</Words>
  <Characters>13075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丹霈 李</dc:creator>
  <cp:lastModifiedBy>丹霈 李</cp:lastModifiedBy>
  <cp:revision>134</cp:revision>
  <dcterms:created xsi:type="dcterms:W3CDTF">2022-01-15T02:47:00Z</dcterms:created>
  <dcterms:modified xsi:type="dcterms:W3CDTF">2022-08-15T09:52:00Z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CDC5DB5748DA46B395F221DB83E2DBA8</vt:lpwstr>
  </property>
  <property fmtid="{D5CDD505-2E9C-101B-9397-08002B2CF9AE}" pid="3" name="KSOProductBuildVer">
    <vt:lpwstr>2052-11.1.0.11194</vt:lpwstr>
  </property>
  <property fmtid="{D5CDD505-2E9C-101B-9397-08002B2CF9AE}" pid="4" name="LE1">
    <vt:filetime>2022-01-06T03:33:24Z</vt:filetime>
  </property>
</Properties>
</file>