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764" w:rsidRPr="006B7AC4" w:rsidRDefault="00C40764" w:rsidP="00C40764">
      <w:pPr>
        <w:jc w:val="center"/>
        <w:rPr>
          <w:rFonts w:ascii="Times New Roman" w:hAnsi="Times New Roman" w:cs="Times New Roman"/>
          <w:sz w:val="22"/>
        </w:rPr>
      </w:pPr>
      <w:r w:rsidRPr="000C76C0">
        <w:rPr>
          <w:rFonts w:ascii="Times New Roman" w:hAnsi="Times New Roman" w:cs="Times New Roman"/>
          <w:b/>
          <w:sz w:val="20"/>
          <w:szCs w:val="20"/>
        </w:rPr>
        <w:t>Table 3 Distribution of viral etiology of the ARI-patients by age and gender, Shanghai, China, 2019-2020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75"/>
        <w:gridCol w:w="498"/>
        <w:gridCol w:w="442"/>
        <w:gridCol w:w="386"/>
        <w:gridCol w:w="441"/>
        <w:gridCol w:w="428"/>
        <w:gridCol w:w="385"/>
        <w:gridCol w:w="441"/>
        <w:gridCol w:w="402"/>
        <w:gridCol w:w="385"/>
        <w:gridCol w:w="441"/>
        <w:gridCol w:w="428"/>
        <w:gridCol w:w="385"/>
        <w:gridCol w:w="428"/>
        <w:gridCol w:w="428"/>
        <w:gridCol w:w="385"/>
        <w:gridCol w:w="428"/>
        <w:gridCol w:w="428"/>
        <w:gridCol w:w="385"/>
        <w:gridCol w:w="428"/>
        <w:gridCol w:w="428"/>
        <w:gridCol w:w="385"/>
      </w:tblGrid>
      <w:tr w:rsidR="00C40764" w:rsidRPr="00222BD0" w:rsidTr="00B42133">
        <w:trPr>
          <w:trHeight w:val="278"/>
          <w:jc w:val="center"/>
        </w:trPr>
        <w:tc>
          <w:tcPr>
            <w:tcW w:w="0" w:type="auto"/>
            <w:vMerge w:val="restart"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Calibri" w:eastAsia="SimSun" w:hAnsi="Calibri" w:cs="Calibri"/>
                <w:color w:val="000000"/>
                <w:kern w:val="0"/>
                <w:sz w:val="10"/>
                <w:szCs w:val="10"/>
              </w:rPr>
            </w:pPr>
            <w:bookmarkStart w:id="0" w:name="_Hlk106614510"/>
            <w:r w:rsidRPr="00222BD0">
              <w:rPr>
                <w:rFonts w:ascii="Calibri" w:eastAsia="SimSun" w:hAnsi="Calibri" w:cs="Calibri"/>
                <w:color w:val="000000"/>
                <w:kern w:val="0"/>
                <w:sz w:val="10"/>
                <w:szCs w:val="10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8" w:space="0" w:color="7F7F7F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0-4y</w:t>
            </w:r>
          </w:p>
        </w:tc>
        <w:tc>
          <w:tcPr>
            <w:tcW w:w="0" w:type="auto"/>
            <w:vMerge w:val="restart"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5D5F4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i/>
                <w:color w:val="000000"/>
                <w:kern w:val="0"/>
                <w:sz w:val="15"/>
                <w:szCs w:val="16"/>
              </w:rPr>
            </w:pPr>
            <w:r w:rsidRPr="005D5F4F">
              <w:rPr>
                <w:rFonts w:ascii="Times New Roman" w:eastAsia="SimSun" w:hAnsi="Times New Roman" w:cs="Times New Roman"/>
                <w:bCs/>
                <w:i/>
                <w:color w:val="000000"/>
                <w:kern w:val="0"/>
                <w:sz w:val="15"/>
                <w:szCs w:val="16"/>
              </w:rPr>
              <w:t xml:space="preserve">P </w:t>
            </w:r>
          </w:p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  <w:t>value</w:t>
            </w:r>
          </w:p>
        </w:tc>
        <w:tc>
          <w:tcPr>
            <w:tcW w:w="0" w:type="auto"/>
            <w:gridSpan w:val="2"/>
            <w:tcBorders>
              <w:top w:val="single" w:sz="8" w:space="0" w:color="7F7F7F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5-14y</w:t>
            </w:r>
          </w:p>
        </w:tc>
        <w:tc>
          <w:tcPr>
            <w:tcW w:w="0" w:type="auto"/>
            <w:vMerge w:val="restart"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</w:pPr>
            <w:r w:rsidRPr="005D5F4F">
              <w:rPr>
                <w:rFonts w:ascii="Times New Roman" w:eastAsia="SimSun" w:hAnsi="Times New Roman" w:cs="Times New Roman"/>
                <w:bCs/>
                <w:i/>
                <w:color w:val="000000"/>
                <w:kern w:val="0"/>
                <w:sz w:val="15"/>
                <w:szCs w:val="16"/>
              </w:rPr>
              <w:t>P</w:t>
            </w: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  <w:t xml:space="preserve"> </w:t>
            </w:r>
          </w:p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  <w:t>value</w:t>
            </w:r>
          </w:p>
        </w:tc>
        <w:tc>
          <w:tcPr>
            <w:tcW w:w="0" w:type="auto"/>
            <w:gridSpan w:val="2"/>
            <w:tcBorders>
              <w:top w:val="single" w:sz="8" w:space="0" w:color="7F7F7F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15-24y</w:t>
            </w:r>
          </w:p>
        </w:tc>
        <w:tc>
          <w:tcPr>
            <w:tcW w:w="0" w:type="auto"/>
            <w:vMerge w:val="restart"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</w:pPr>
            <w:r w:rsidRPr="005D5F4F">
              <w:rPr>
                <w:rFonts w:ascii="Times New Roman" w:eastAsia="SimSun" w:hAnsi="Times New Roman" w:cs="Times New Roman"/>
                <w:bCs/>
                <w:i/>
                <w:color w:val="000000"/>
                <w:kern w:val="0"/>
                <w:sz w:val="15"/>
                <w:szCs w:val="16"/>
              </w:rPr>
              <w:t>P</w:t>
            </w: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  <w:t xml:space="preserve"> </w:t>
            </w:r>
          </w:p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  <w:t>value</w:t>
            </w:r>
          </w:p>
        </w:tc>
        <w:tc>
          <w:tcPr>
            <w:tcW w:w="0" w:type="auto"/>
            <w:gridSpan w:val="2"/>
            <w:tcBorders>
              <w:top w:val="single" w:sz="8" w:space="0" w:color="7F7F7F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25-59y</w:t>
            </w:r>
          </w:p>
        </w:tc>
        <w:tc>
          <w:tcPr>
            <w:tcW w:w="0" w:type="auto"/>
            <w:vMerge w:val="restart"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</w:pPr>
            <w:r w:rsidRPr="005D5F4F">
              <w:rPr>
                <w:rFonts w:ascii="Times New Roman" w:eastAsia="SimSun" w:hAnsi="Times New Roman" w:cs="Times New Roman"/>
                <w:bCs/>
                <w:i/>
                <w:color w:val="000000"/>
                <w:kern w:val="0"/>
                <w:sz w:val="15"/>
                <w:szCs w:val="16"/>
              </w:rPr>
              <w:t>P</w:t>
            </w: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  <w:t xml:space="preserve"> </w:t>
            </w:r>
          </w:p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  <w:t>value</w:t>
            </w:r>
          </w:p>
        </w:tc>
        <w:tc>
          <w:tcPr>
            <w:tcW w:w="0" w:type="auto"/>
            <w:gridSpan w:val="2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center"/>
              <w:rPr>
                <w:rFonts w:ascii="DengXian" w:eastAsia="DengXian" w:hAnsi="DengXian" w:cs="SimSun"/>
                <w:bCs/>
                <w:color w:val="000000"/>
                <w:kern w:val="0"/>
                <w:sz w:val="10"/>
                <w:szCs w:val="10"/>
              </w:rPr>
            </w:pPr>
            <w:r w:rsidRPr="00F7326B"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≥</w:t>
            </w: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60y</w:t>
            </w:r>
          </w:p>
        </w:tc>
        <w:tc>
          <w:tcPr>
            <w:tcW w:w="0" w:type="auto"/>
            <w:vMerge w:val="restart"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</w:pPr>
            <w:r w:rsidRPr="005D5F4F">
              <w:rPr>
                <w:rFonts w:ascii="Times New Roman" w:eastAsia="SimSun" w:hAnsi="Times New Roman" w:cs="Times New Roman"/>
                <w:bCs/>
                <w:i/>
                <w:color w:val="000000"/>
                <w:kern w:val="0"/>
                <w:sz w:val="15"/>
                <w:szCs w:val="16"/>
              </w:rPr>
              <w:t>P</w:t>
            </w: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  <w:t xml:space="preserve"> </w:t>
            </w:r>
          </w:p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  <w:t>value</w:t>
            </w:r>
          </w:p>
        </w:tc>
        <w:tc>
          <w:tcPr>
            <w:tcW w:w="0" w:type="auto"/>
            <w:gridSpan w:val="2"/>
            <w:tcBorders>
              <w:top w:val="single" w:sz="8" w:space="0" w:color="7F7F7F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0" w:type="auto"/>
            <w:vMerge w:val="restart"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</w:pPr>
            <w:r w:rsidRPr="005D5F4F">
              <w:rPr>
                <w:rFonts w:ascii="Times New Roman" w:eastAsia="SimSun" w:hAnsi="Times New Roman" w:cs="Times New Roman"/>
                <w:bCs/>
                <w:i/>
                <w:color w:val="000000"/>
                <w:kern w:val="0"/>
                <w:sz w:val="15"/>
                <w:szCs w:val="16"/>
              </w:rPr>
              <w:t>P</w:t>
            </w: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  <w:t xml:space="preserve"> </w:t>
            </w:r>
          </w:p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  <w:t>value</w:t>
            </w:r>
          </w:p>
        </w:tc>
        <w:tc>
          <w:tcPr>
            <w:tcW w:w="0" w:type="auto"/>
            <w:gridSpan w:val="2"/>
            <w:tcBorders>
              <w:top w:val="single" w:sz="8" w:space="0" w:color="7F7F7F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0" w:type="auto"/>
            <w:vMerge w:val="restart"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</w:pPr>
            <w:r w:rsidRPr="005D5F4F">
              <w:rPr>
                <w:rFonts w:ascii="Times New Roman" w:eastAsia="SimSun" w:hAnsi="Times New Roman" w:cs="Times New Roman"/>
                <w:bCs/>
                <w:i/>
                <w:color w:val="000000"/>
                <w:kern w:val="0"/>
                <w:sz w:val="15"/>
                <w:szCs w:val="16"/>
              </w:rPr>
              <w:t>P</w:t>
            </w: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  <w:t xml:space="preserve"> </w:t>
            </w:r>
          </w:p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6"/>
              </w:rPr>
              <w:t>value</w:t>
            </w:r>
          </w:p>
        </w:tc>
      </w:tr>
      <w:tr w:rsidR="00C40764" w:rsidRPr="00222BD0" w:rsidTr="00B42133">
        <w:trPr>
          <w:trHeight w:val="278"/>
          <w:jc w:val="center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Calibri" w:eastAsia="SimSun" w:hAnsi="Calibri" w:cs="Calibri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F7326B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</w:pPr>
          </w:p>
        </w:tc>
      </w:tr>
      <w:tr w:rsidR="00C40764" w:rsidRPr="00222BD0" w:rsidTr="00B42133">
        <w:trPr>
          <w:trHeight w:val="278"/>
          <w:jc w:val="center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Calibri" w:eastAsia="SimSun" w:hAnsi="Calibri" w:cs="Calibri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22BD0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*</w:t>
            </w:r>
            <w:r w:rsidRPr="00222BD0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=439(%)</w:t>
            </w:r>
            <w:r w:rsidRPr="000B591F"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0"/>
                <w:vertAlign w:val="superscript"/>
              </w:rPr>
              <w:t xml:space="preserve"> #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22BD0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n=261 (%)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22BD0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n=402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22BD0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n=272(%)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22BD0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n=90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22BD0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n=47(%)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22BD0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n=497(%)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22BD0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n=271(%)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22BD0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n=282(%)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22BD0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n=183(%)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22BD0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n=815(%)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22BD0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n=456(%)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22BD0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n=895(%)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222BD0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22BD0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n=478(%)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40764" w:rsidRPr="00222BD0" w:rsidRDefault="00C40764" w:rsidP="00B42133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</w:pP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IFVA-H1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23(5.24)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11(2.74)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16(17.78)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64(12.88)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19(6.74)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67(8.22)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66(7.37)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3(0.63)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&lt;0.001</w:t>
            </w: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IFVA-H3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17(3.87)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23(5.72)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4(1.47)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13(14.44)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2(4.26)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38(7.65)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6(2.21)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14(4.96)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52(6.38)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8(1.75)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53(5.92)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7(1.46)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&lt;0.001</w:t>
            </w: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IFVB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8(1.82)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17(4.23)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12(4.41)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11(12.22)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2(4.26)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35(7.04)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7(2.58)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6(2.13)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42(5.15)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12(2.63)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0.03</w:t>
            </w: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35(3.91)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11(2.3)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0.114</w:t>
            </w: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HAdV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32(7.29)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6(2.3)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27(6.72)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4(1.47)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2(4.26)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17(3.42)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9(3.32)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9(3.19)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7(3.83)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28(3.44)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8(1.75)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58(6.48)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20(4.18)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0.08</w:t>
            </w: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HPIV1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4(0.91)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3(0.75)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5(0.61)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7(0.78)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0.184</w:t>
            </w: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HPIV2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4(0.91)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5(0.56)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0.102</w:t>
            </w: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HPIV3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12(2.73)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4(1.53)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2(4.26)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4(0.8)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9(3.32)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6(2.13)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3(1.64)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14(1.72)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10(2.19)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10(1.12)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8(1.67)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0.388</w:t>
            </w: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HPIV4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3(0.68)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6(0.67)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0.253</w:t>
            </w: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RSVA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20(4.56)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5(1.77)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11(1.35)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17(1.9)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0.025</w:t>
            </w: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RSVB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15(3.42)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8(3.07)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4(1)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1(2.13)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6(2.21)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4(2.19)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9(1.1)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10(2.19)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10(1.12)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12(2.51)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0.05</w:t>
            </w: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HCoV229e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3(0.68)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5(1.77)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3(1.64)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5(0.56)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5(1.05)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0.312</w:t>
            </w: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HCoVHKU1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5(1.14)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8(0.89)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3(0.63)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0.598</w:t>
            </w: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HCoVNL63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0.171</w:t>
            </w: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HCoVOC43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9(2.05)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4(1)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4(0.8)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10(1.23)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9(1.01)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4(0.84)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0.758</w:t>
            </w: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HRV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8(1.82)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6(1.49)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4(1.47)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13(2.62)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9(3.32)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5(1.77)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15(1.84)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8(1.75)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18(2.01)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7(1.46)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0.47</w:t>
            </w:r>
          </w:p>
        </w:tc>
      </w:tr>
      <w:tr w:rsidR="00C40764" w:rsidRPr="00222BD0" w:rsidTr="00B42133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HMPV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11(2.51)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6(1.49)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13(2.62)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10(3.55)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18(2.21)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3(0.66)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23(2.57)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F7326B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</w:pPr>
            <w:r w:rsidRPr="00F7326B">
              <w:rPr>
                <w:rFonts w:ascii="Times New Roman" w:eastAsia="SimSun" w:hAnsi="Times New Roman" w:cs="Times New Roman"/>
                <w:b/>
                <w:color w:val="000000"/>
                <w:kern w:val="0"/>
                <w:sz w:val="11"/>
                <w:szCs w:val="10"/>
              </w:rPr>
              <w:t>0.005</w:t>
            </w:r>
          </w:p>
        </w:tc>
      </w:tr>
      <w:tr w:rsidR="00C40764" w:rsidRPr="00222BD0" w:rsidTr="00B42133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0B591F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</w:pPr>
            <w:r w:rsidRPr="000B591F"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3"/>
                <w:szCs w:val="16"/>
              </w:rPr>
              <w:t>HBoV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4(0.91)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2(0.5)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0.658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1(0.2)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3(0.37)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4(0.45)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:rsidR="00C40764" w:rsidRPr="003F748D" w:rsidRDefault="00C40764" w:rsidP="00B42133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</w:pPr>
            <w:r w:rsidRPr="003F748D">
              <w:rPr>
                <w:rFonts w:ascii="Times New Roman" w:eastAsia="SimSun" w:hAnsi="Times New Roman" w:cs="Times New Roman"/>
                <w:color w:val="000000"/>
                <w:kern w:val="0"/>
                <w:sz w:val="11"/>
                <w:szCs w:val="10"/>
              </w:rPr>
              <w:t>0.143</w:t>
            </w:r>
          </w:p>
        </w:tc>
      </w:tr>
    </w:tbl>
    <w:bookmarkEnd w:id="0"/>
    <w:p w:rsidR="00C40764" w:rsidRPr="00E573A4" w:rsidRDefault="00C40764" w:rsidP="00C40764">
      <w:pPr>
        <w:rPr>
          <w:rFonts w:ascii="Times New Roman" w:hAnsi="Times New Roman" w:cs="Times New Roman"/>
          <w:sz w:val="18"/>
          <w:szCs w:val="18"/>
        </w:rPr>
      </w:pPr>
      <w:r w:rsidRPr="00E573A4">
        <w:rPr>
          <w:rFonts w:ascii="Times New Roman" w:hAnsi="Times New Roman" w:cs="Times New Roman"/>
          <w:sz w:val="18"/>
          <w:szCs w:val="18"/>
        </w:rPr>
        <w:t>*: Case numbers</w:t>
      </w:r>
    </w:p>
    <w:p w:rsidR="00755780" w:rsidRPr="00C40764" w:rsidRDefault="00C40764">
      <w:pPr>
        <w:rPr>
          <w:rFonts w:ascii="Times New Roman" w:hAnsi="Times New Roman" w:cs="Times New Roman"/>
          <w:sz w:val="18"/>
          <w:szCs w:val="18"/>
        </w:rPr>
      </w:pPr>
      <w:r w:rsidRPr="00E573A4">
        <w:rPr>
          <w:rFonts w:ascii="Times New Roman" w:hAnsi="Times New Roman" w:cs="Times New Roman"/>
          <w:sz w:val="18"/>
          <w:szCs w:val="18"/>
        </w:rPr>
        <w:t xml:space="preserve">#: Percentage of </w:t>
      </w:r>
      <w:r>
        <w:rPr>
          <w:rFonts w:ascii="Times New Roman" w:hAnsi="Times New Roman" w:cs="Times New Roman"/>
          <w:sz w:val="18"/>
          <w:szCs w:val="18"/>
        </w:rPr>
        <w:t>detected</w:t>
      </w:r>
      <w:r w:rsidRPr="00E573A4">
        <w:rPr>
          <w:rFonts w:ascii="Times New Roman" w:hAnsi="Times New Roman" w:cs="Times New Roman"/>
          <w:sz w:val="18"/>
          <w:szCs w:val="18"/>
        </w:rPr>
        <w:t xml:space="preserve"> rate: Detected number of positiv</w:t>
      </w:r>
      <w:r>
        <w:rPr>
          <w:rFonts w:ascii="Times New Roman" w:hAnsi="Times New Roman" w:cs="Times New Roman"/>
          <w:sz w:val="18"/>
          <w:szCs w:val="18"/>
        </w:rPr>
        <w:t>e</w:t>
      </w:r>
      <w:r w:rsidRPr="00E573A4">
        <w:rPr>
          <w:rFonts w:ascii="Times New Roman" w:hAnsi="Times New Roman" w:cs="Times New Roman"/>
          <w:sz w:val="18"/>
          <w:szCs w:val="18"/>
        </w:rPr>
        <w:t xml:space="preserve"> specimens/Total number of specimens</w:t>
      </w:r>
      <w:bookmarkStart w:id="1" w:name="_GoBack"/>
      <w:bookmarkEnd w:id="1"/>
    </w:p>
    <w:sectPr w:rsidR="00755780" w:rsidRPr="00C407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764"/>
    <w:rsid w:val="00755780"/>
    <w:rsid w:val="00C40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F8EF8"/>
  <w15:chartTrackingRefBased/>
  <w15:docId w15:val="{ABCC96E8-9672-4203-AFD5-CE482F390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076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462</Words>
  <Characters>2636</Characters>
  <Application>Microsoft Office Word</Application>
  <DocSecurity>0</DocSecurity>
  <Lines>21</Lines>
  <Paragraphs>6</Paragraphs>
  <ScaleCrop>false</ScaleCrop>
  <Company>Springer Nature IT</Company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2022-08-30T10:17:00Z</dcterms:created>
  <dcterms:modified xsi:type="dcterms:W3CDTF">2022-08-30T10:18:00Z</dcterms:modified>
</cp:coreProperties>
</file>