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1A36" w:rsidRDefault="004717E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</w:p>
    <w:p w:rsidR="001D067F" w:rsidRDefault="001D067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454400" cy="2072640"/>
            <wp:effectExtent l="0" t="0" r="0" b="381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. S1A.ti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4400" cy="2072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067F" w:rsidRDefault="004717E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</w:t>
      </w:r>
    </w:p>
    <w:p w:rsidR="001D067F" w:rsidRDefault="001D067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390900" cy="2034540"/>
            <wp:effectExtent l="0" t="0" r="0" b="381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. S1B.ti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6654" cy="2037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067F" w:rsidRDefault="004717E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</w:p>
    <w:p w:rsidR="001D067F" w:rsidRDefault="001D067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543300" cy="2125980"/>
            <wp:effectExtent l="0" t="0" r="0" b="762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. S1C.t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2125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067F" w:rsidRDefault="004717E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</w:p>
    <w:p w:rsidR="001D067F" w:rsidRDefault="001D067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3822700" cy="2293620"/>
            <wp:effectExtent l="0" t="0" r="6350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. S1D.t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22700" cy="2293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067F" w:rsidRDefault="004717E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</w:t>
      </w:r>
    </w:p>
    <w:p w:rsidR="001D067F" w:rsidRDefault="001D067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797300" cy="2278380"/>
            <wp:effectExtent l="0" t="0" r="0" b="762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. S1E.t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7300" cy="227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067F" w:rsidRDefault="004717E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</w:t>
      </w:r>
    </w:p>
    <w:p w:rsidR="001D067F" w:rsidRDefault="001D067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038600" cy="2423071"/>
            <wp:effectExtent l="0" t="0" r="0" b="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. S1F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9015" cy="2435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067F" w:rsidRDefault="004717E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</w:t>
      </w:r>
    </w:p>
    <w:p w:rsidR="001D067F" w:rsidRDefault="001D067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4000500" cy="2400300"/>
            <wp:effectExtent l="0" t="0" r="0" b="0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. S1G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0500" cy="240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03AF" w:rsidRPr="007F023B" w:rsidRDefault="00B91A36" w:rsidP="007F023B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B083D">
        <w:rPr>
          <w:rFonts w:ascii="Times New Roman" w:hAnsi="Times New Roman" w:cs="Times New Roman"/>
          <w:b/>
          <w:sz w:val="24"/>
          <w:szCs w:val="24"/>
          <w:lang w:val="en-US"/>
        </w:rPr>
        <w:t>Fig. S1</w:t>
      </w:r>
      <w:r w:rsidRPr="00B91A36">
        <w:rPr>
          <w:rFonts w:ascii="Times New Roman" w:hAnsi="Times New Roman" w:cs="Times New Roman"/>
          <w:sz w:val="24"/>
          <w:szCs w:val="24"/>
          <w:lang w:val="en-US"/>
        </w:rPr>
        <w:t xml:space="preserve"> Biophysical photosynthesis parameters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of </w:t>
      </w:r>
      <w:r w:rsidRPr="00C74CFA">
        <w:rPr>
          <w:rFonts w:ascii="Times New Roman" w:hAnsi="Times New Roman" w:cs="Times New Roman"/>
          <w:i/>
          <w:sz w:val="24"/>
          <w:szCs w:val="24"/>
          <w:lang w:val="en-US"/>
        </w:rPr>
        <w:t xml:space="preserve">Z. mays </w:t>
      </w:r>
      <w:r w:rsidRPr="00C74CFA">
        <w:rPr>
          <w:rFonts w:ascii="Times New Roman" w:hAnsi="Times New Roman" w:cs="Times New Roman"/>
          <w:sz w:val="24"/>
          <w:szCs w:val="24"/>
          <w:lang w:val="en-US"/>
        </w:rPr>
        <w:t>grown in the soil from different treatments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r w:rsidRPr="00B91A36">
        <w:rPr>
          <w:rFonts w:ascii="Times New Roman" w:hAnsi="Times New Roman" w:cs="Times New Roman"/>
          <w:sz w:val="24"/>
          <w:szCs w:val="24"/>
          <w:lang w:val="en-US"/>
        </w:rPr>
        <w:t>maximum quantum yield of primary photochemistry (</w:t>
      </w:r>
      <w:r w:rsidRPr="00B91A36">
        <w:rPr>
          <w:rFonts w:ascii="Times New Roman" w:hAnsi="Times New Roman" w:cs="Times New Roman"/>
          <w:sz w:val="24"/>
          <w:szCs w:val="24"/>
        </w:rPr>
        <w:t>φ</w:t>
      </w:r>
      <w:r w:rsidRPr="00B91A36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B91A36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0</w:t>
      </w:r>
      <w:r w:rsidRPr="00B91A36">
        <w:rPr>
          <w:rFonts w:ascii="Times New Roman" w:hAnsi="Times New Roman" w:cs="Times New Roman"/>
          <w:sz w:val="24"/>
          <w:szCs w:val="24"/>
          <w:lang w:val="en-US"/>
        </w:rPr>
        <w:t>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4717E9"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); </w:t>
      </w:r>
      <w:r w:rsidR="007F023B" w:rsidRPr="007F023B">
        <w:rPr>
          <w:rFonts w:ascii="Times New Roman" w:hAnsi="Times New Roman" w:cs="Times New Roman"/>
          <w:sz w:val="24"/>
          <w:szCs w:val="24"/>
          <w:lang w:val="en-US"/>
        </w:rPr>
        <w:t xml:space="preserve">performance index on absorption basis </w:t>
      </w:r>
      <w:r w:rsidR="004C53B2" w:rsidRPr="004C53B2">
        <w:rPr>
          <w:rFonts w:ascii="Times New Roman" w:hAnsi="Times New Roman" w:cs="Times New Roman"/>
          <w:sz w:val="24"/>
          <w:szCs w:val="24"/>
          <w:lang w:val="en-US"/>
        </w:rPr>
        <w:t>(PI</w:t>
      </w:r>
      <w:r w:rsidR="004C53B2" w:rsidRPr="007F023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ABS</w:t>
      </w:r>
      <w:r w:rsidR="004C53B2" w:rsidRPr="004C53B2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7F023B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4717E9">
        <w:rPr>
          <w:rFonts w:ascii="Times New Roman" w:hAnsi="Times New Roman" w:cs="Times New Roman"/>
          <w:sz w:val="24"/>
          <w:szCs w:val="24"/>
          <w:lang w:val="en-US"/>
        </w:rPr>
        <w:t>b</w:t>
      </w:r>
      <w:r w:rsidR="007F023B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4C53B2" w:rsidRPr="004C53B2">
        <w:rPr>
          <w:rFonts w:ascii="Times New Roman" w:hAnsi="Times New Roman" w:cs="Times New Roman"/>
          <w:sz w:val="24"/>
          <w:szCs w:val="24"/>
          <w:lang w:val="en-US"/>
        </w:rPr>
        <w:t>;</w:t>
      </w:r>
      <w:r w:rsidR="007F023B" w:rsidRPr="007F023B">
        <w:rPr>
          <w:lang w:val="en-US"/>
        </w:rPr>
        <w:t xml:space="preserve"> </w:t>
      </w:r>
      <w:r w:rsidR="007F023B" w:rsidRPr="007F023B">
        <w:rPr>
          <w:rFonts w:ascii="Times New Roman" w:hAnsi="Times New Roman" w:cs="Times New Roman"/>
          <w:sz w:val="24"/>
          <w:szCs w:val="24"/>
          <w:lang w:val="en-US"/>
        </w:rPr>
        <w:t>absorption energy flux per cross-section (CS) of leaf area</w:t>
      </w:r>
      <w:r w:rsidR="007F023B">
        <w:rPr>
          <w:rFonts w:ascii="Times New Roman" w:hAnsi="Times New Roman" w:cs="Times New Roman"/>
          <w:sz w:val="24"/>
          <w:szCs w:val="24"/>
          <w:lang w:val="en-US"/>
        </w:rPr>
        <w:t xml:space="preserve"> (ABS/CS) (</w:t>
      </w:r>
      <w:r w:rsidR="004717E9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7F023B">
        <w:rPr>
          <w:rFonts w:ascii="Times New Roman" w:hAnsi="Times New Roman" w:cs="Times New Roman"/>
          <w:sz w:val="24"/>
          <w:szCs w:val="24"/>
          <w:lang w:val="en-US"/>
        </w:rPr>
        <w:t xml:space="preserve">); </w:t>
      </w:r>
      <w:r w:rsidR="007F023B" w:rsidRPr="007F023B">
        <w:rPr>
          <w:rFonts w:ascii="Times New Roman" w:hAnsi="Times New Roman" w:cs="Times New Roman"/>
          <w:sz w:val="24"/>
          <w:szCs w:val="24"/>
          <w:lang w:val="en-US"/>
        </w:rPr>
        <w:t>trapped energy flux per CS</w:t>
      </w:r>
      <w:r w:rsidR="007F023B">
        <w:rPr>
          <w:rFonts w:ascii="Times New Roman" w:hAnsi="Times New Roman" w:cs="Times New Roman"/>
          <w:sz w:val="24"/>
          <w:szCs w:val="24"/>
          <w:lang w:val="en-US"/>
        </w:rPr>
        <w:t xml:space="preserve"> (TR</w:t>
      </w:r>
      <w:r w:rsidR="007F023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0</w:t>
      </w:r>
      <w:r w:rsidR="007F023B">
        <w:rPr>
          <w:rFonts w:ascii="Times New Roman" w:hAnsi="Times New Roman" w:cs="Times New Roman"/>
          <w:sz w:val="24"/>
          <w:szCs w:val="24"/>
          <w:lang w:val="en-US"/>
        </w:rPr>
        <w:t>/CS) (</w:t>
      </w:r>
      <w:r w:rsidR="004717E9">
        <w:rPr>
          <w:rFonts w:ascii="Times New Roman" w:hAnsi="Times New Roman" w:cs="Times New Roman"/>
          <w:sz w:val="24"/>
          <w:szCs w:val="24"/>
          <w:lang w:val="en-US"/>
        </w:rPr>
        <w:t>d</w:t>
      </w:r>
      <w:r w:rsidR="007F023B">
        <w:rPr>
          <w:rFonts w:ascii="Times New Roman" w:hAnsi="Times New Roman" w:cs="Times New Roman"/>
          <w:sz w:val="24"/>
          <w:szCs w:val="24"/>
          <w:lang w:val="en-US"/>
        </w:rPr>
        <w:t xml:space="preserve">); </w:t>
      </w:r>
      <w:r w:rsidR="007F023B" w:rsidRPr="007F023B">
        <w:rPr>
          <w:rFonts w:ascii="Times New Roman" w:hAnsi="Times New Roman" w:cs="Times New Roman"/>
          <w:sz w:val="24"/>
          <w:szCs w:val="24"/>
          <w:lang w:val="en-US"/>
        </w:rPr>
        <w:t>electron transport flux per CS</w:t>
      </w:r>
      <w:r w:rsidR="007F023B">
        <w:rPr>
          <w:rFonts w:ascii="Times New Roman" w:hAnsi="Times New Roman" w:cs="Times New Roman"/>
          <w:sz w:val="24"/>
          <w:szCs w:val="24"/>
          <w:lang w:val="en-US"/>
        </w:rPr>
        <w:t xml:space="preserve"> (ET</w:t>
      </w:r>
      <w:r w:rsidR="007F023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0</w:t>
      </w:r>
      <w:r w:rsidR="007F023B">
        <w:rPr>
          <w:rFonts w:ascii="Times New Roman" w:hAnsi="Times New Roman" w:cs="Times New Roman"/>
          <w:sz w:val="24"/>
          <w:szCs w:val="24"/>
          <w:lang w:val="en-US"/>
        </w:rPr>
        <w:t>/CS) (</w:t>
      </w:r>
      <w:r w:rsidR="004717E9">
        <w:rPr>
          <w:rFonts w:ascii="Times New Roman" w:hAnsi="Times New Roman" w:cs="Times New Roman"/>
          <w:sz w:val="24"/>
          <w:szCs w:val="24"/>
          <w:lang w:val="en-US"/>
        </w:rPr>
        <w:t>e</w:t>
      </w:r>
      <w:r w:rsidR="007F023B">
        <w:rPr>
          <w:rFonts w:ascii="Times New Roman" w:hAnsi="Times New Roman" w:cs="Times New Roman"/>
          <w:sz w:val="24"/>
          <w:szCs w:val="24"/>
          <w:lang w:val="en-US"/>
        </w:rPr>
        <w:t xml:space="preserve">); </w:t>
      </w:r>
      <w:r w:rsidR="007F023B" w:rsidRPr="007F023B">
        <w:rPr>
          <w:rFonts w:ascii="Times New Roman" w:hAnsi="Times New Roman" w:cs="Times New Roman"/>
          <w:sz w:val="24"/>
          <w:szCs w:val="24"/>
          <w:lang w:val="en-US"/>
        </w:rPr>
        <w:t>dissipation energy flux per CS</w:t>
      </w:r>
      <w:r w:rsidR="007F023B">
        <w:rPr>
          <w:rFonts w:ascii="Times New Roman" w:hAnsi="Times New Roman" w:cs="Times New Roman"/>
          <w:sz w:val="24"/>
          <w:szCs w:val="24"/>
          <w:lang w:val="en-US"/>
        </w:rPr>
        <w:t xml:space="preserve"> (DI</w:t>
      </w:r>
      <w:r w:rsidR="007F023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0</w:t>
      </w:r>
      <w:r w:rsidR="007F023B">
        <w:rPr>
          <w:rFonts w:ascii="Times New Roman" w:hAnsi="Times New Roman" w:cs="Times New Roman"/>
          <w:sz w:val="24"/>
          <w:szCs w:val="24"/>
          <w:lang w:val="en-US"/>
        </w:rPr>
        <w:t>/CS) (</w:t>
      </w:r>
      <w:r w:rsidR="004717E9">
        <w:rPr>
          <w:rFonts w:ascii="Times New Roman" w:hAnsi="Times New Roman" w:cs="Times New Roman"/>
          <w:sz w:val="24"/>
          <w:szCs w:val="24"/>
          <w:lang w:val="en-US"/>
        </w:rPr>
        <w:t>f</w:t>
      </w:r>
      <w:r w:rsidR="007F023B">
        <w:rPr>
          <w:rFonts w:ascii="Times New Roman" w:hAnsi="Times New Roman" w:cs="Times New Roman"/>
          <w:sz w:val="24"/>
          <w:szCs w:val="24"/>
          <w:lang w:val="en-US"/>
        </w:rPr>
        <w:t xml:space="preserve">); </w:t>
      </w:r>
      <w:r w:rsidR="007F023B" w:rsidRPr="007F023B">
        <w:rPr>
          <w:rFonts w:ascii="Times New Roman" w:hAnsi="Times New Roman" w:cs="Times New Roman"/>
          <w:sz w:val="24"/>
          <w:szCs w:val="24"/>
          <w:lang w:val="en-US"/>
        </w:rPr>
        <w:t xml:space="preserve">number of active reaction </w:t>
      </w:r>
      <w:proofErr w:type="spellStart"/>
      <w:r w:rsidR="007F023B" w:rsidRPr="007F023B">
        <w:rPr>
          <w:rFonts w:ascii="Times New Roman" w:hAnsi="Times New Roman" w:cs="Times New Roman"/>
          <w:sz w:val="24"/>
          <w:szCs w:val="24"/>
          <w:lang w:val="en-US"/>
        </w:rPr>
        <w:t>centres</w:t>
      </w:r>
      <w:proofErr w:type="spellEnd"/>
      <w:r w:rsidR="007F023B" w:rsidRPr="007F023B">
        <w:rPr>
          <w:rFonts w:ascii="Times New Roman" w:hAnsi="Times New Roman" w:cs="Times New Roman"/>
          <w:sz w:val="24"/>
          <w:szCs w:val="24"/>
          <w:lang w:val="en-US"/>
        </w:rPr>
        <w:t xml:space="preserve"> per illuminated CS</w:t>
      </w:r>
      <w:r w:rsidR="007F023B">
        <w:rPr>
          <w:rFonts w:ascii="Times New Roman" w:hAnsi="Times New Roman" w:cs="Times New Roman"/>
          <w:sz w:val="24"/>
          <w:szCs w:val="24"/>
          <w:lang w:val="en-US"/>
        </w:rPr>
        <w:t xml:space="preserve"> (RC/CS) (</w:t>
      </w:r>
      <w:r w:rsidR="004717E9">
        <w:rPr>
          <w:rFonts w:ascii="Times New Roman" w:hAnsi="Times New Roman" w:cs="Times New Roman"/>
          <w:sz w:val="24"/>
          <w:szCs w:val="24"/>
          <w:lang w:val="en-US"/>
        </w:rPr>
        <w:t>g</w:t>
      </w:r>
      <w:bookmarkStart w:id="0" w:name="_GoBack"/>
      <w:bookmarkEnd w:id="0"/>
      <w:r w:rsidR="007F023B">
        <w:rPr>
          <w:rFonts w:ascii="Times New Roman" w:hAnsi="Times New Roman" w:cs="Times New Roman"/>
          <w:sz w:val="24"/>
          <w:szCs w:val="24"/>
          <w:lang w:val="en-US"/>
        </w:rPr>
        <w:t xml:space="preserve">); </w:t>
      </w:r>
      <w:proofErr w:type="spellStart"/>
      <w:r w:rsidR="007F023B" w:rsidRPr="007F023B">
        <w:rPr>
          <w:rFonts w:ascii="Times New Roman" w:hAnsi="Times New Roman" w:cs="Times New Roman"/>
          <w:sz w:val="24"/>
          <w:szCs w:val="24"/>
          <w:lang w:val="en-US"/>
        </w:rPr>
        <w:t>a.u</w:t>
      </w:r>
      <w:proofErr w:type="spellEnd"/>
      <w:r w:rsidR="007F023B" w:rsidRPr="007F023B">
        <w:rPr>
          <w:rFonts w:ascii="Times New Roman" w:hAnsi="Times New Roman" w:cs="Times New Roman"/>
          <w:sz w:val="24"/>
          <w:szCs w:val="24"/>
          <w:lang w:val="en-US"/>
        </w:rPr>
        <w:t>.—arbitrary units</w:t>
      </w:r>
      <w:bookmarkStart w:id="1" w:name="_Hlk111152821"/>
      <w:r w:rsidR="00223321" w:rsidRPr="00223321">
        <w:rPr>
          <w:rFonts w:ascii="Times New Roman" w:hAnsi="Times New Roman" w:cs="Times New Roman"/>
          <w:sz w:val="24"/>
          <w:szCs w:val="24"/>
          <w:lang w:val="en-US"/>
        </w:rPr>
        <w:t xml:space="preserve">; BL – live bacteria; BTI – thermally inactivated bacteria; W – water; MBM – meat and bone meal. </w:t>
      </w:r>
      <w:bookmarkEnd w:id="1"/>
      <w:r w:rsidR="007F023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F023B" w:rsidRPr="007F023B">
        <w:rPr>
          <w:rFonts w:ascii="Times New Roman" w:hAnsi="Times New Roman" w:cs="Times New Roman"/>
          <w:sz w:val="24"/>
          <w:szCs w:val="24"/>
          <w:lang w:val="en-US"/>
        </w:rPr>
        <w:t>The data presented are the means and standard deviations (SD) of three replicates</w:t>
      </w:r>
    </w:p>
    <w:sectPr w:rsidR="007103AF" w:rsidRPr="007F02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E3Mje3tDQzMDawMDZU0lEKTi0uzszPAykwrgUATL3KKiwAAAA="/>
  </w:docVars>
  <w:rsids>
    <w:rsidRoot w:val="00B91A36"/>
    <w:rsid w:val="001D067F"/>
    <w:rsid w:val="00223321"/>
    <w:rsid w:val="004717E9"/>
    <w:rsid w:val="004C53B2"/>
    <w:rsid w:val="007103AF"/>
    <w:rsid w:val="007F023B"/>
    <w:rsid w:val="00B91A36"/>
    <w:rsid w:val="00DB0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EF83CB1"/>
  <w15:chartTrackingRefBased/>
  <w15:docId w15:val="{CE446977-50DB-4D88-BB06-321FCC427B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html-italic">
    <w:name w:val="html-italic"/>
    <w:basedOn w:val="Domylnaczcionkaakapitu"/>
    <w:rsid w:val="00B91A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"/><Relationship Id="rId3" Type="http://schemas.openxmlformats.org/officeDocument/2006/relationships/webSettings" Target="webSettings.xml"/><Relationship Id="rId7" Type="http://schemas.openxmlformats.org/officeDocument/2006/relationships/image" Target="media/image4.ti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11" Type="http://schemas.openxmlformats.org/officeDocument/2006/relationships/fontTable" Target="fontTable.xml"/><Relationship Id="rId5" Type="http://schemas.openxmlformats.org/officeDocument/2006/relationships/image" Target="media/image2.tif"/><Relationship Id="rId10" Type="http://schemas.openxmlformats.org/officeDocument/2006/relationships/image" Target="media/image7.tif"/><Relationship Id="rId4" Type="http://schemas.openxmlformats.org/officeDocument/2006/relationships/image" Target="media/image1.tif"/><Relationship Id="rId9" Type="http://schemas.openxmlformats.org/officeDocument/2006/relationships/image" Target="media/image6.ti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101</Words>
  <Characters>609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Pacwa-Płociniczak</dc:creator>
  <cp:keywords/>
  <dc:description/>
  <cp:lastModifiedBy>Magdalena Pacwa-Płociniczak</cp:lastModifiedBy>
  <cp:revision>3</cp:revision>
  <dcterms:created xsi:type="dcterms:W3CDTF">2022-08-23T20:33:00Z</dcterms:created>
  <dcterms:modified xsi:type="dcterms:W3CDTF">2022-08-23T20:55:00Z</dcterms:modified>
</cp:coreProperties>
</file>