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E74" w:rsidRDefault="00781E74" w:rsidP="00781E74">
      <w:pPr>
        <w:rPr>
          <w:rFonts w:ascii="Arial" w:hAnsi="Arial" w:cs="Arial"/>
          <w:b/>
        </w:rPr>
      </w:pPr>
      <w:r w:rsidRPr="00FC183A">
        <w:rPr>
          <w:rFonts w:ascii="Arial" w:hAnsi="Arial" w:cs="Arial"/>
          <w:b/>
          <w:i/>
        </w:rPr>
        <w:t>NPM1</w:t>
      </w:r>
      <w:r w:rsidRPr="004631DF">
        <w:rPr>
          <w:rFonts w:ascii="Arial" w:hAnsi="Arial" w:cs="Arial"/>
          <w:b/>
        </w:rPr>
        <w:t xml:space="preserve"> mutation reprograms leukemic transcription network via reshaping TAD topology</w:t>
      </w:r>
    </w:p>
    <w:p w:rsidR="00781E74" w:rsidRDefault="00781E74">
      <w:pPr>
        <w:rPr>
          <w:rFonts w:ascii="Arial" w:hAnsi="Arial" w:cs="Arial"/>
          <w:vertAlign w:val="superscript"/>
        </w:rPr>
      </w:pPr>
      <w:r w:rsidRPr="004E29E8">
        <w:rPr>
          <w:rFonts w:ascii="Arial" w:hAnsi="Arial" w:cs="Arial"/>
        </w:rPr>
        <w:t>Qian Lai</w:t>
      </w:r>
      <w:r w:rsidRPr="004E29E8">
        <w:rPr>
          <w:rFonts w:ascii="Arial" w:hAnsi="Arial" w:cs="Arial"/>
          <w:vertAlign w:val="superscript"/>
        </w:rPr>
        <w:t>1,</w:t>
      </w:r>
      <w:proofErr w:type="gramStart"/>
      <w:r w:rsidRPr="004E29E8">
        <w:rPr>
          <w:rFonts w:ascii="Arial" w:hAnsi="Arial" w:cs="Arial"/>
          <w:vertAlign w:val="superscript"/>
        </w:rPr>
        <w:t>2</w:t>
      </w:r>
      <w:r>
        <w:rPr>
          <w:rFonts w:ascii="Arial" w:hAnsi="Arial" w:cs="Arial"/>
          <w:vertAlign w:val="superscript"/>
        </w:rPr>
        <w:t>,#</w:t>
      </w:r>
      <w:proofErr w:type="gramEnd"/>
      <w:r>
        <w:rPr>
          <w:rFonts w:ascii="Arial" w:hAnsi="Arial" w:cs="Arial"/>
        </w:rPr>
        <w:t>, Karina Hamamoto</w:t>
      </w:r>
      <w:r w:rsidRPr="004E29E8">
        <w:rPr>
          <w:rFonts w:ascii="Arial" w:hAnsi="Arial" w:cs="Arial"/>
          <w:vertAlign w:val="superscript"/>
        </w:rPr>
        <w:t>2,#</w:t>
      </w:r>
      <w:r>
        <w:rPr>
          <w:rFonts w:ascii="Arial" w:hAnsi="Arial" w:cs="Arial"/>
        </w:rPr>
        <w:t>, Huacheng Luo</w:t>
      </w:r>
      <w:r w:rsidRPr="004E29E8">
        <w:rPr>
          <w:rFonts w:ascii="Arial" w:hAnsi="Arial" w:cs="Arial"/>
          <w:vertAlign w:val="superscript"/>
        </w:rPr>
        <w:t>2</w:t>
      </w:r>
      <w:r>
        <w:rPr>
          <w:rFonts w:ascii="Arial" w:hAnsi="Arial" w:cs="Arial"/>
          <w:vertAlign w:val="superscript"/>
        </w:rPr>
        <w:t>,#</w:t>
      </w:r>
      <w:r>
        <w:rPr>
          <w:rFonts w:ascii="Arial" w:hAnsi="Arial" w:cs="Arial"/>
        </w:rPr>
        <w:t>, Zachary Zaroogian</w:t>
      </w:r>
      <w:r w:rsidRPr="00AD1293">
        <w:rPr>
          <w:rFonts w:ascii="Arial" w:hAnsi="Arial" w:cs="Arial"/>
          <w:vertAlign w:val="superscript"/>
        </w:rPr>
        <w:t>3</w:t>
      </w:r>
      <w:r>
        <w:rPr>
          <w:rFonts w:ascii="Arial" w:hAnsi="Arial" w:cs="Arial"/>
        </w:rPr>
        <w:t>, Julia Lesperance</w:t>
      </w:r>
      <w:r w:rsidRPr="004E29E8">
        <w:rPr>
          <w:rFonts w:ascii="Arial" w:hAnsi="Arial" w:cs="Arial"/>
          <w:vertAlign w:val="superscript"/>
        </w:rPr>
        <w:t>2</w:t>
      </w:r>
      <w:r>
        <w:rPr>
          <w:rFonts w:ascii="Arial" w:hAnsi="Arial" w:cs="Arial"/>
        </w:rPr>
        <w:t>,</w:t>
      </w:r>
      <w:r w:rsidRPr="00C96D52">
        <w:rPr>
          <w:rFonts w:ascii="Arial" w:hAnsi="Arial" w:cs="Arial"/>
        </w:rPr>
        <w:t xml:space="preserve"> </w:t>
      </w:r>
      <w:proofErr w:type="spellStart"/>
      <w:r>
        <w:rPr>
          <w:rFonts w:ascii="Arial" w:hAnsi="Arial" w:cs="Arial"/>
        </w:rPr>
        <w:t>Jie</w:t>
      </w:r>
      <w:proofErr w:type="spellEnd"/>
      <w:r>
        <w:rPr>
          <w:rFonts w:ascii="Arial" w:hAnsi="Arial" w:cs="Arial"/>
        </w:rPr>
        <w:t xml:space="preserve"> Zha</w:t>
      </w:r>
      <w:r w:rsidRPr="00632F26">
        <w:rPr>
          <w:rFonts w:ascii="Arial" w:hAnsi="Arial" w:cs="Arial"/>
          <w:vertAlign w:val="superscript"/>
        </w:rPr>
        <w:t>1</w:t>
      </w:r>
      <w:r>
        <w:rPr>
          <w:rFonts w:ascii="Arial" w:hAnsi="Arial" w:cs="Arial"/>
        </w:rPr>
        <w:t>, Yi Qiu</w:t>
      </w:r>
      <w:r>
        <w:rPr>
          <w:rFonts w:ascii="Arial" w:hAnsi="Arial" w:cs="Arial"/>
          <w:vertAlign w:val="superscript"/>
        </w:rPr>
        <w:t>4</w:t>
      </w:r>
      <w:r>
        <w:rPr>
          <w:rFonts w:ascii="Arial" w:hAnsi="Arial" w:cs="Arial"/>
        </w:rPr>
        <w:t>, Olga A Guryanova</w:t>
      </w:r>
      <w:r>
        <w:rPr>
          <w:rFonts w:ascii="Arial" w:hAnsi="Arial" w:cs="Arial"/>
          <w:vertAlign w:val="superscript"/>
        </w:rPr>
        <w:t>3</w:t>
      </w:r>
      <w:r>
        <w:rPr>
          <w:rFonts w:ascii="Arial" w:hAnsi="Arial" w:cs="Arial"/>
        </w:rPr>
        <w:t>, Suming Huang</w:t>
      </w:r>
      <w:r w:rsidRPr="004E29E8">
        <w:rPr>
          <w:rFonts w:ascii="Arial" w:hAnsi="Arial" w:cs="Arial"/>
          <w:vertAlign w:val="superscript"/>
        </w:rPr>
        <w:t>2*</w:t>
      </w:r>
      <w:r>
        <w:rPr>
          <w:rFonts w:ascii="Arial" w:hAnsi="Arial" w:cs="Arial"/>
        </w:rPr>
        <w:t>, and Bing Xu</w:t>
      </w:r>
      <w:r w:rsidRPr="004E29E8">
        <w:rPr>
          <w:rFonts w:ascii="Arial" w:hAnsi="Arial" w:cs="Arial"/>
          <w:vertAlign w:val="superscript"/>
        </w:rPr>
        <w:t>1,*</w:t>
      </w:r>
    </w:p>
    <w:p w:rsidR="00781E74" w:rsidRPr="00781E74" w:rsidRDefault="00781E74" w:rsidP="00781E74">
      <w:pPr>
        <w:rPr>
          <w:rFonts w:ascii="Arial" w:hAnsi="Arial" w:cs="Arial"/>
          <w:b/>
        </w:rPr>
      </w:pPr>
      <w:r w:rsidRPr="00781E74">
        <w:rPr>
          <w:rFonts w:ascii="Arial" w:hAnsi="Arial" w:cs="Arial"/>
          <w:b/>
        </w:rPr>
        <w:t>Supplementary Tables:</w:t>
      </w:r>
    </w:p>
    <w:p w:rsidR="00781E74" w:rsidRDefault="00781E74">
      <w:pPr>
        <w:rPr>
          <w:rFonts w:ascii="Arial" w:hAnsi="Arial" w:cs="Arial"/>
        </w:rPr>
      </w:pPr>
      <w:r w:rsidRPr="00781E74">
        <w:rPr>
          <w:rFonts w:ascii="Arial" w:hAnsi="Arial" w:cs="Arial"/>
          <w:b/>
        </w:rPr>
        <w:t xml:space="preserve">Supplementary Table </w:t>
      </w:r>
      <w:r w:rsidR="00E96264">
        <w:rPr>
          <w:rFonts w:ascii="Arial" w:hAnsi="Arial" w:cs="Arial"/>
          <w:b/>
        </w:rPr>
        <w:t>1</w:t>
      </w:r>
      <w:r w:rsidRPr="00781E74">
        <w:rPr>
          <w:rFonts w:ascii="Arial" w:hAnsi="Arial" w:cs="Arial"/>
          <w:b/>
        </w:rPr>
        <w:t>.</w:t>
      </w:r>
      <w:r>
        <w:rPr>
          <w:rFonts w:ascii="Arial" w:hAnsi="Arial" w:cs="Arial"/>
        </w:rPr>
        <w:t xml:space="preserve"> List of </w:t>
      </w:r>
      <w:r w:rsidR="00C83B0D">
        <w:rPr>
          <w:rFonts w:ascii="Arial" w:hAnsi="Arial" w:cs="Arial"/>
        </w:rPr>
        <w:t xml:space="preserve">sgRNAs, </w:t>
      </w:r>
      <w:r>
        <w:rPr>
          <w:rFonts w:ascii="Arial" w:hAnsi="Arial" w:cs="Arial"/>
        </w:rPr>
        <w:t>primers and probes</w:t>
      </w:r>
    </w:p>
    <w:tbl>
      <w:tblPr>
        <w:tblW w:w="9360" w:type="dxa"/>
        <w:tblLook w:val="04A0" w:firstRow="1" w:lastRow="0" w:firstColumn="1" w:lastColumn="0" w:noHBand="0" w:noVBand="1"/>
      </w:tblPr>
      <w:tblGrid>
        <w:gridCol w:w="2624"/>
        <w:gridCol w:w="4306"/>
        <w:gridCol w:w="2430"/>
      </w:tblGrid>
      <w:tr w:rsidR="00EE3B61" w:rsidRPr="00EE3B61" w:rsidTr="00EE3B61">
        <w:trPr>
          <w:trHeight w:val="300"/>
        </w:trPr>
        <w:tc>
          <w:tcPr>
            <w:tcW w:w="9360" w:type="dxa"/>
            <w:gridSpan w:val="3"/>
            <w:tcBorders>
              <w:top w:val="nil"/>
              <w:left w:val="nil"/>
              <w:bottom w:val="single" w:sz="4" w:space="0" w:color="auto"/>
              <w:right w:val="nil"/>
            </w:tcBorders>
            <w:shd w:val="clear" w:color="auto" w:fill="auto"/>
            <w:noWrap/>
            <w:vAlign w:val="center"/>
            <w:hideMark/>
          </w:tcPr>
          <w:p w:rsidR="00EE3B61" w:rsidRPr="00EE3B61" w:rsidRDefault="00EE3B61" w:rsidP="00EE3B61">
            <w:pPr>
              <w:spacing w:after="0" w:line="240" w:lineRule="auto"/>
              <w:rPr>
                <w:rFonts w:ascii="Arial" w:eastAsia="Times New Roman" w:hAnsi="Arial" w:cs="Arial"/>
                <w:b/>
                <w:bCs/>
                <w:color w:val="000000"/>
                <w:lang w:eastAsia="zh-CN"/>
              </w:rPr>
            </w:pPr>
            <w:r w:rsidRPr="00EE3B61">
              <w:rPr>
                <w:rFonts w:ascii="Arial" w:eastAsia="Times New Roman" w:hAnsi="Arial" w:cs="Arial"/>
                <w:b/>
                <w:bCs/>
                <w:color w:val="000000"/>
                <w:lang w:eastAsia="zh-CN"/>
              </w:rPr>
              <w:t>Supplementary Table 1. List of sgRNAs, primers and probes</w:t>
            </w:r>
          </w:p>
        </w:tc>
      </w:tr>
      <w:tr w:rsidR="00EE3B61" w:rsidRPr="00EE3B61" w:rsidTr="00EE3B61">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b/>
                <w:bCs/>
                <w:color w:val="000000"/>
                <w:sz w:val="23"/>
                <w:szCs w:val="23"/>
                <w:lang w:eastAsia="zh-CN"/>
              </w:rPr>
            </w:pPr>
            <w:r w:rsidRPr="00EE3B61">
              <w:rPr>
                <w:rFonts w:ascii="Arial" w:eastAsia="Times New Roman" w:hAnsi="Arial" w:cs="Arial"/>
                <w:b/>
                <w:bCs/>
                <w:color w:val="000000"/>
                <w:sz w:val="23"/>
                <w:szCs w:val="23"/>
                <w:lang w:eastAsia="zh-CN"/>
              </w:rPr>
              <w:t>primer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b/>
                <w:bCs/>
                <w:color w:val="000000"/>
                <w:sz w:val="23"/>
                <w:szCs w:val="23"/>
                <w:lang w:eastAsia="zh-CN"/>
              </w:rPr>
            </w:pPr>
            <w:r w:rsidRPr="00EE3B61">
              <w:rPr>
                <w:rFonts w:ascii="Arial" w:eastAsia="Times New Roman" w:hAnsi="Arial" w:cs="Arial"/>
                <w:b/>
                <w:bCs/>
                <w:color w:val="000000"/>
                <w:sz w:val="23"/>
                <w:szCs w:val="23"/>
                <w:lang w:eastAsia="zh-CN"/>
              </w:rPr>
              <w:t>sequence</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b/>
                <w:bCs/>
                <w:color w:val="000000"/>
                <w:sz w:val="23"/>
                <w:szCs w:val="23"/>
                <w:lang w:eastAsia="zh-CN"/>
              </w:rPr>
            </w:pPr>
            <w:r w:rsidRPr="00EE3B61">
              <w:rPr>
                <w:rFonts w:ascii="Arial" w:eastAsia="Times New Roman" w:hAnsi="Arial" w:cs="Arial"/>
                <w:b/>
                <w:bCs/>
                <w:color w:val="000000"/>
                <w:sz w:val="23"/>
                <w:szCs w:val="23"/>
                <w:lang w:eastAsia="zh-CN"/>
              </w:rPr>
              <w:t>method</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Cebpa-sgRNA-1-F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CACCGGCGCACCTCCGGGTCGCGAA</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Cebpa-sgRNA-1-R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AAACTTCGCGACCCGGAGGTGCGCC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Cebpa-sgRNA-2-F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CACCGGAGGCCGCCTCGGACTCTAG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Cebpa-sgRNA-2-R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AAACCTAGAGTCCGAGGCGGCCTCC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P</w:t>
            </w:r>
            <w:r w:rsidR="00031C99">
              <w:rPr>
                <w:rFonts w:ascii="Arial" w:eastAsia="Times New Roman" w:hAnsi="Arial" w:cs="Arial"/>
                <w:color w:val="000000"/>
                <w:lang w:eastAsia="zh-CN"/>
              </w:rPr>
              <w:t>u</w:t>
            </w:r>
            <w:r w:rsidRPr="00EE3B61">
              <w:rPr>
                <w:rFonts w:ascii="Arial" w:eastAsia="Times New Roman" w:hAnsi="Arial" w:cs="Arial"/>
                <w:color w:val="000000"/>
                <w:lang w:eastAsia="zh-CN"/>
              </w:rPr>
              <w:t>.1-sgRNA-1-F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CACCGTTTATCGAAGGGCCTGCCGC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P</w:t>
            </w:r>
            <w:r w:rsidR="00031C99">
              <w:rPr>
                <w:rFonts w:ascii="Arial" w:eastAsia="Times New Roman" w:hAnsi="Arial" w:cs="Arial"/>
                <w:color w:val="000000"/>
                <w:lang w:eastAsia="zh-CN"/>
              </w:rPr>
              <w:t>u</w:t>
            </w:r>
            <w:r w:rsidRPr="00EE3B61">
              <w:rPr>
                <w:rFonts w:ascii="Arial" w:eastAsia="Times New Roman" w:hAnsi="Arial" w:cs="Arial"/>
                <w:color w:val="000000"/>
                <w:lang w:eastAsia="zh-CN"/>
              </w:rPr>
              <w:t>.1-sgRNA-1-R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AAACGCGGCAGGCCCTTCGATAAAC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P</w:t>
            </w:r>
            <w:r w:rsidR="00031C99">
              <w:rPr>
                <w:rFonts w:ascii="Arial" w:eastAsia="Times New Roman" w:hAnsi="Arial" w:cs="Arial"/>
                <w:color w:val="000000"/>
                <w:lang w:eastAsia="zh-CN"/>
              </w:rPr>
              <w:t>u</w:t>
            </w:r>
            <w:r w:rsidRPr="00EE3B61">
              <w:rPr>
                <w:rFonts w:ascii="Arial" w:eastAsia="Times New Roman" w:hAnsi="Arial" w:cs="Arial"/>
                <w:color w:val="000000"/>
                <w:lang w:eastAsia="zh-CN"/>
              </w:rPr>
              <w:t>.1-sgRNA-2-F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CACCGGAGATTTATGCAAACGGGTT</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P</w:t>
            </w:r>
            <w:r w:rsidR="00031C99">
              <w:rPr>
                <w:rFonts w:ascii="Arial" w:eastAsia="Times New Roman" w:hAnsi="Arial" w:cs="Arial"/>
                <w:color w:val="000000"/>
                <w:lang w:eastAsia="zh-CN"/>
              </w:rPr>
              <w:t>u</w:t>
            </w:r>
            <w:r w:rsidRPr="00EE3B61">
              <w:rPr>
                <w:rFonts w:ascii="Arial" w:eastAsia="Times New Roman" w:hAnsi="Arial" w:cs="Arial"/>
                <w:color w:val="000000"/>
                <w:lang w:eastAsia="zh-CN"/>
              </w:rPr>
              <w:t>.1-sgRNA-2-R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AAACAACCCGTTTGCATAAATCTCC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sgRNA</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P15-F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CGTTAAGTTTACGGCCAACG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P15-R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CCATCATCATGACCTGGATCG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P16-F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ATGGAGCCTTCGGCTGACT</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P16-R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CACCAGCGTGTCCAGGAAG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P21-F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TCTTGTACCCTTGTGCCTCG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P21-R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AGAAGATCAGCCGGCGTTTG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CEBPA-F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AGCCTTGTTTGTACTGTATG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CEBPA-R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AAAATGGTGGTTTAGCAGAG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CEBPD-F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AGCGCAACAACATCGCCGTG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CEBPD-R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GTCGGGTCTGAGGTATGGGTC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P15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CCGTCGTCCTTCTGCGGCTTG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P15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AGTGAGGACTCCGCGACGCGT</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P16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TCGCCAGGAGGAGGTCTGTGATTAC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P16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CAGGTGGGTAGAGGGTCTGCAGC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P21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CCGAAGTCAGTTCCTTGTGG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P21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CGCTCTCTCACCTCCTCTGA</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CEBPA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CCTGCCGGGTATAAAAGCTG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CEBPA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GACTCCATGGGGGAGTTAGAG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CEBPD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TCCGTAGACCTGGAAGAAAC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CEBPD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CAAAAGCAGAGCAGATGGG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GAPDH Pro-F</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CCACATCGCTCAGACACCAT</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GAPDH Pro-R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CCCGCAAGGCTCGTAGAC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proofErr w:type="spellStart"/>
            <w:r w:rsidRPr="00EE3B61">
              <w:rPr>
                <w:rFonts w:ascii="Arial" w:eastAsia="Times New Roman" w:hAnsi="Arial" w:cs="Arial"/>
                <w:color w:val="000000"/>
                <w:lang w:eastAsia="zh-CN"/>
              </w:rPr>
              <w:t>ChIP</w:t>
            </w:r>
            <w:proofErr w:type="spellEnd"/>
            <w:r w:rsidRPr="00EE3B61">
              <w:rPr>
                <w:rFonts w:ascii="Arial" w:eastAsia="Times New Roman" w:hAnsi="Arial" w:cs="Arial"/>
                <w:color w:val="000000"/>
                <w:lang w:eastAsia="zh-CN"/>
              </w:rPr>
              <w: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 xml:space="preserve">Human Pu.1-F </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GCGACCATTACTGGGACTTC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Pu.1-R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ATGGGTACTGGAGGCACATC</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w:t>
            </w:r>
            <w:r w:rsidR="00031C99">
              <w:rPr>
                <w:rFonts w:ascii="Arial" w:eastAsia="Times New Roman" w:hAnsi="Arial" w:cs="Arial"/>
                <w:color w:val="000000"/>
                <w:lang w:eastAsia="zh-CN"/>
              </w:rPr>
              <w:t>A</w:t>
            </w:r>
            <w:r w:rsidRPr="00EE3B61">
              <w:rPr>
                <w:rFonts w:ascii="Arial" w:eastAsia="Times New Roman" w:hAnsi="Arial" w:cs="Arial"/>
                <w:color w:val="000000"/>
                <w:lang w:eastAsia="zh-CN"/>
              </w:rPr>
              <w:t xml:space="preserve">-F </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GTGGACAAGAACAGCAACGAG</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r w:rsidR="00EE3B61" w:rsidRPr="00EE3B61" w:rsidTr="00EE3B61">
        <w:trPr>
          <w:trHeight w:val="285"/>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Human CEBP</w:t>
            </w:r>
            <w:r w:rsidR="00031C99">
              <w:rPr>
                <w:rFonts w:ascii="Arial" w:eastAsia="Times New Roman" w:hAnsi="Arial" w:cs="Arial"/>
                <w:color w:val="000000"/>
                <w:lang w:eastAsia="zh-CN"/>
              </w:rPr>
              <w:t>A</w:t>
            </w:r>
            <w:r w:rsidRPr="00EE3B61">
              <w:rPr>
                <w:rFonts w:ascii="Arial" w:eastAsia="Times New Roman" w:hAnsi="Arial" w:cs="Arial"/>
                <w:color w:val="000000"/>
                <w:lang w:eastAsia="zh-CN"/>
              </w:rPr>
              <w:t>-R</w:t>
            </w:r>
          </w:p>
        </w:tc>
        <w:tc>
          <w:tcPr>
            <w:tcW w:w="4306"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GCGGTCATTGTCACTGGTCA</w:t>
            </w:r>
          </w:p>
        </w:tc>
        <w:tc>
          <w:tcPr>
            <w:tcW w:w="2430" w:type="dxa"/>
            <w:tcBorders>
              <w:top w:val="nil"/>
              <w:left w:val="nil"/>
              <w:bottom w:val="single" w:sz="4" w:space="0" w:color="auto"/>
              <w:right w:val="single" w:sz="4" w:space="0" w:color="auto"/>
            </w:tcBorders>
            <w:shd w:val="clear" w:color="auto" w:fill="auto"/>
            <w:noWrap/>
            <w:vAlign w:val="bottom"/>
            <w:hideMark/>
          </w:tcPr>
          <w:p w:rsidR="00EE3B61" w:rsidRPr="00EE3B61" w:rsidRDefault="00EE3B61" w:rsidP="00EE3B61">
            <w:pPr>
              <w:spacing w:after="0" w:line="240" w:lineRule="auto"/>
              <w:rPr>
                <w:rFonts w:ascii="Arial" w:eastAsia="Times New Roman" w:hAnsi="Arial" w:cs="Arial"/>
                <w:color w:val="000000"/>
                <w:lang w:eastAsia="zh-CN"/>
              </w:rPr>
            </w:pPr>
            <w:r w:rsidRPr="00EE3B61">
              <w:rPr>
                <w:rFonts w:ascii="Arial" w:eastAsia="Times New Roman" w:hAnsi="Arial" w:cs="Arial"/>
                <w:color w:val="000000"/>
                <w:lang w:eastAsia="zh-CN"/>
              </w:rPr>
              <w:t>RT-qPCR</w:t>
            </w:r>
          </w:p>
        </w:tc>
      </w:tr>
    </w:tbl>
    <w:p w:rsidR="00002666" w:rsidRDefault="00002666">
      <w:pPr>
        <w:rPr>
          <w:rFonts w:ascii="Arial" w:hAnsi="Arial" w:cs="Arial"/>
        </w:rPr>
      </w:pPr>
    </w:p>
    <w:p w:rsidR="00002666" w:rsidRDefault="00002666">
      <w:pPr>
        <w:rPr>
          <w:rFonts w:ascii="Arial" w:hAnsi="Arial" w:cs="Arial"/>
          <w:b/>
        </w:rPr>
      </w:pPr>
      <w:r w:rsidRPr="00AB5562">
        <w:rPr>
          <w:rFonts w:ascii="Arial" w:hAnsi="Arial" w:cs="Arial"/>
          <w:b/>
        </w:rPr>
        <w:lastRenderedPageBreak/>
        <w:t>Supplementary Materials and Methods:</w:t>
      </w:r>
    </w:p>
    <w:p w:rsidR="00AB5562" w:rsidRPr="00AB5562" w:rsidRDefault="00AB5562">
      <w:pPr>
        <w:rPr>
          <w:rFonts w:ascii="Arial" w:hAnsi="Arial" w:cs="Arial"/>
          <w:b/>
        </w:rPr>
      </w:pPr>
    </w:p>
    <w:p w:rsidR="00002666" w:rsidRPr="00A437BF" w:rsidRDefault="00002666" w:rsidP="00002666">
      <w:pPr>
        <w:spacing w:line="480" w:lineRule="auto"/>
        <w:jc w:val="both"/>
        <w:rPr>
          <w:rFonts w:ascii="Arial" w:hAnsi="Arial" w:cs="Arial"/>
          <w:b/>
          <w:iCs/>
        </w:rPr>
      </w:pPr>
      <w:r w:rsidRPr="00A437BF">
        <w:rPr>
          <w:rFonts w:ascii="Arial" w:hAnsi="Arial" w:cs="Arial"/>
          <w:b/>
          <w:i/>
          <w:iCs/>
        </w:rPr>
        <w:t>NPM1</w:t>
      </w:r>
      <w:r w:rsidRPr="00A437BF">
        <w:rPr>
          <w:rFonts w:ascii="Arial" w:hAnsi="Arial" w:cs="Arial"/>
          <w:b/>
          <w:i/>
          <w:iCs/>
          <w:vertAlign w:val="superscript"/>
        </w:rPr>
        <w:t>C+</w:t>
      </w:r>
      <w:r w:rsidRPr="00A437BF">
        <w:rPr>
          <w:rFonts w:ascii="Arial" w:hAnsi="Arial" w:cs="Arial"/>
          <w:b/>
          <w:iCs/>
        </w:rPr>
        <w:t>-expressing mouse model</w:t>
      </w:r>
    </w:p>
    <w:p w:rsidR="00002666" w:rsidRPr="00A437BF" w:rsidRDefault="00002666" w:rsidP="00002666">
      <w:pPr>
        <w:spacing w:line="480" w:lineRule="auto"/>
        <w:jc w:val="both"/>
        <w:rPr>
          <w:rFonts w:ascii="Arial" w:hAnsi="Arial" w:cs="Arial"/>
          <w:iCs/>
        </w:rPr>
      </w:pPr>
      <w:r w:rsidRPr="00A437BF">
        <w:rPr>
          <w:rFonts w:ascii="Arial" w:hAnsi="Arial" w:cs="Arial"/>
          <w:iCs/>
        </w:rPr>
        <w:t xml:space="preserve">Generation of a mouse line that </w:t>
      </w:r>
      <w:proofErr w:type="spellStart"/>
      <w:r w:rsidRPr="00A437BF">
        <w:rPr>
          <w:rFonts w:ascii="Arial" w:hAnsi="Arial" w:cs="Arial"/>
          <w:iCs/>
        </w:rPr>
        <w:t>inducibly</w:t>
      </w:r>
      <w:proofErr w:type="spellEnd"/>
      <w:r w:rsidRPr="00A437BF">
        <w:rPr>
          <w:rFonts w:ascii="Arial" w:hAnsi="Arial" w:cs="Arial"/>
          <w:iCs/>
        </w:rPr>
        <w:t xml:space="preserve"> expresses a human </w:t>
      </w:r>
      <w:r w:rsidRPr="00A437BF">
        <w:rPr>
          <w:rFonts w:ascii="Arial" w:hAnsi="Arial" w:cs="Arial"/>
          <w:i/>
        </w:rPr>
        <w:t>NPM1</w:t>
      </w:r>
      <w:r w:rsidRPr="00A437BF">
        <w:rPr>
          <w:rFonts w:ascii="Arial" w:hAnsi="Arial" w:cs="Arial"/>
          <w:i/>
          <w:vertAlign w:val="superscript"/>
        </w:rPr>
        <w:t>C+</w:t>
      </w:r>
      <w:r w:rsidRPr="00A437BF">
        <w:rPr>
          <w:rFonts w:ascii="Arial" w:hAnsi="Arial" w:cs="Arial"/>
          <w:iCs/>
        </w:rPr>
        <w:t xml:space="preserve"> transgene has been described </w:t>
      </w:r>
      <w:r w:rsidRPr="00A437BF">
        <w:rPr>
          <w:rFonts w:ascii="Arial" w:hAnsi="Arial" w:cs="Arial"/>
          <w:iCs/>
        </w:rPr>
        <w:fldChar w:fldCharType="begin"/>
      </w:r>
      <w:r w:rsidR="00711450">
        <w:rPr>
          <w:rFonts w:ascii="Arial" w:hAnsi="Arial" w:cs="Arial"/>
          <w:iCs/>
        </w:rPr>
        <w:instrText xml:space="preserve"> ADDIN EN.CITE &lt;EndNote&gt;&lt;Cite&gt;&lt;Author&gt;Mallardo&lt;/Author&gt;&lt;Year&gt;2013&lt;/Year&gt;&lt;RecNum&gt;3134&lt;/RecNum&gt;&lt;DisplayText&gt;&lt;style face="superscript"&gt;1&lt;/style&gt;&lt;/DisplayText&gt;&lt;record&gt;&lt;rec-number&gt;3134&lt;/rec-number&gt;&lt;foreign-keys&gt;&lt;key app="EN" db-id="t5dr0sxv1r0fp8evzvxx0p08wdza9axrrpr0" timestamp="1658332398"&gt;3134&lt;/key&gt;&lt;/foreign-keys&gt;&lt;ref-type name="Journal Article"&gt;17&lt;/ref-type&gt;&lt;contributors&gt;&lt;authors&gt;&lt;author&gt;Mallardo, M.&lt;/author&gt;&lt;author&gt;Caronno, A.&lt;/author&gt;&lt;author&gt;Pruneri, G.&lt;/author&gt;&lt;author&gt;Raviele, P. R.&lt;/author&gt;&lt;author&gt;Viale, A.&lt;/author&gt;&lt;author&gt;Pelicci, P. G.&lt;/author&gt;&lt;author&gt;Colombo, E.&lt;/author&gt;&lt;/authors&gt;&lt;/contributors&gt;&lt;auth-address&gt;Department of Experimental Oncology, European Institute of Oncology, Milan, Italy.&lt;/auth-address&gt;&lt;titles&gt;&lt;title&gt;NPMc+ and FLT3_ITD mutations cooperate in inducing acute leukaemia in a novel mouse model&lt;/title&gt;&lt;secondary-title&gt;Leukemia&lt;/secondary-title&gt;&lt;alt-title&gt;Leukemia&lt;/alt-title&gt;&lt;/titles&gt;&lt;periodical&gt;&lt;full-title&gt;Leukemia&lt;/full-title&gt;&lt;/periodical&gt;&lt;alt-periodical&gt;&lt;full-title&gt;Leukemia&lt;/full-title&gt;&lt;/alt-periodical&gt;&lt;pages&gt;2248-51&lt;/pages&gt;&lt;volume&gt;27&lt;/volume&gt;&lt;number&gt;11&lt;/number&gt;&lt;edition&gt;2013/04/16&lt;/edition&gt;&lt;keywords&gt;&lt;keyword&gt;Acute Disease&lt;/keyword&gt;&lt;keyword&gt;Animals&lt;/keyword&gt;&lt;keyword&gt;*Disease Models, Animal&lt;/keyword&gt;&lt;keyword&gt;Female&lt;/keyword&gt;&lt;keyword&gt;Humans&lt;/keyword&gt;&lt;keyword&gt;Leukemia/genetics/metabolism/*pathology&lt;/keyword&gt;&lt;keyword&gt;Male&lt;/keyword&gt;&lt;keyword&gt;Mice&lt;/keyword&gt;&lt;keyword&gt;Mice, Inbred C57BL&lt;/keyword&gt;&lt;keyword&gt;Mutation/*genetics&lt;/keyword&gt;&lt;keyword&gt;Nuclear Proteins/*physiology&lt;/keyword&gt;&lt;keyword&gt;Nucleophosmin&lt;/keyword&gt;&lt;keyword&gt;Survival Rate&lt;/keyword&gt;&lt;keyword&gt;Tandem Repeat Sequences/*genetics&lt;/keyword&gt;&lt;keyword&gt;fms-Like Tyrosine Kinase 3/*genetics&lt;/keyword&gt;&lt;/keywords&gt;&lt;dates&gt;&lt;year&gt;2013&lt;/year&gt;&lt;pub-dates&gt;&lt;date&gt;Nov&lt;/date&gt;&lt;/pub-dates&gt;&lt;/dates&gt;&lt;isbn&gt;0887-6924&lt;/isbn&gt;&lt;accession-num&gt;23584564&lt;/accession-num&gt;&lt;urls&gt;&lt;/urls&gt;&lt;electronic-resource-num&gt;10.1038/leu.2013.114&lt;/electronic-resource-num&gt;&lt;remote-database-provider&gt;NLM&lt;/remote-database-provider&gt;&lt;language&gt;eng&lt;/language&gt;&lt;/record&gt;&lt;/Cite&gt;&lt;/EndNote&gt;</w:instrText>
      </w:r>
      <w:r w:rsidRPr="00A437BF">
        <w:rPr>
          <w:rFonts w:ascii="Arial" w:hAnsi="Arial" w:cs="Arial"/>
          <w:iCs/>
        </w:rPr>
        <w:fldChar w:fldCharType="separate"/>
      </w:r>
      <w:r w:rsidR="00711450" w:rsidRPr="00711450">
        <w:rPr>
          <w:rFonts w:ascii="Arial" w:hAnsi="Arial" w:cs="Arial"/>
          <w:iCs/>
          <w:noProof/>
          <w:vertAlign w:val="superscript"/>
        </w:rPr>
        <w:t>1</w:t>
      </w:r>
      <w:r w:rsidRPr="00A437BF">
        <w:rPr>
          <w:rFonts w:ascii="Arial" w:hAnsi="Arial" w:cs="Arial"/>
          <w:iCs/>
        </w:rPr>
        <w:fldChar w:fldCharType="end"/>
      </w:r>
      <w:r w:rsidRPr="00A437BF">
        <w:rPr>
          <w:rFonts w:ascii="Arial" w:hAnsi="Arial" w:cs="Arial"/>
          <w:iCs/>
        </w:rPr>
        <w:t xml:space="preserve">. To achieve hematopoietic-specific expression, </w:t>
      </w:r>
      <w:r w:rsidRPr="00A437BF">
        <w:rPr>
          <w:rFonts w:ascii="Arial" w:hAnsi="Arial" w:cs="Arial"/>
          <w:i/>
        </w:rPr>
        <w:t>NPM1</w:t>
      </w:r>
      <w:r w:rsidRPr="00A437BF">
        <w:rPr>
          <w:rFonts w:ascii="Arial" w:hAnsi="Arial" w:cs="Arial"/>
          <w:i/>
          <w:vertAlign w:val="superscript"/>
        </w:rPr>
        <w:t>C+</w:t>
      </w:r>
      <w:r w:rsidRPr="00A437BF">
        <w:rPr>
          <w:rFonts w:ascii="Arial" w:hAnsi="Arial" w:cs="Arial"/>
          <w:iCs/>
        </w:rPr>
        <w:t xml:space="preserve"> animals were intercrossed with the </w:t>
      </w:r>
      <w:r w:rsidRPr="00A437BF">
        <w:rPr>
          <w:rFonts w:ascii="Arial" w:hAnsi="Arial" w:cs="Arial"/>
          <w:i/>
        </w:rPr>
        <w:t>Mx1</w:t>
      </w:r>
      <w:r w:rsidRPr="00A437BF">
        <w:rPr>
          <w:rFonts w:ascii="Arial" w:hAnsi="Arial" w:cs="Arial"/>
          <w:iCs/>
        </w:rPr>
        <w:t xml:space="preserve">-driven </w:t>
      </w:r>
      <w:proofErr w:type="spellStart"/>
      <w:r w:rsidRPr="00A437BF">
        <w:rPr>
          <w:rFonts w:ascii="Arial" w:hAnsi="Arial" w:cs="Arial"/>
          <w:iCs/>
        </w:rPr>
        <w:t>Cre</w:t>
      </w:r>
      <w:proofErr w:type="spellEnd"/>
      <w:r w:rsidRPr="00A437BF">
        <w:rPr>
          <w:rFonts w:ascii="Arial" w:hAnsi="Arial" w:cs="Arial"/>
          <w:iCs/>
        </w:rPr>
        <w:t xml:space="preserve"> </w:t>
      </w:r>
      <w:proofErr w:type="spellStart"/>
      <w:r w:rsidRPr="00A437BF">
        <w:rPr>
          <w:rFonts w:ascii="Arial" w:hAnsi="Arial" w:cs="Arial"/>
          <w:iCs/>
        </w:rPr>
        <w:t>deletor</w:t>
      </w:r>
      <w:proofErr w:type="spellEnd"/>
      <w:r w:rsidRPr="00A437BF">
        <w:rPr>
          <w:rFonts w:ascii="Arial" w:hAnsi="Arial" w:cs="Arial"/>
          <w:iCs/>
        </w:rPr>
        <w:t xml:space="preserve"> line. Activation of the </w:t>
      </w:r>
      <w:proofErr w:type="spellStart"/>
      <w:r w:rsidRPr="00A437BF">
        <w:rPr>
          <w:rFonts w:ascii="Arial" w:hAnsi="Arial" w:cs="Arial"/>
          <w:iCs/>
        </w:rPr>
        <w:t>Cre</w:t>
      </w:r>
      <w:proofErr w:type="spellEnd"/>
      <w:r w:rsidRPr="00A437BF">
        <w:rPr>
          <w:rFonts w:ascii="Arial" w:hAnsi="Arial" w:cs="Arial"/>
          <w:iCs/>
        </w:rPr>
        <w:t xml:space="preserve">-mediated excision of the Lox-Stop-Lox cassette preceding the </w:t>
      </w:r>
      <w:r w:rsidRPr="00A437BF">
        <w:rPr>
          <w:rFonts w:ascii="Arial" w:hAnsi="Arial" w:cs="Arial"/>
          <w:i/>
        </w:rPr>
        <w:t>NPM1</w:t>
      </w:r>
      <w:r w:rsidRPr="00A437BF">
        <w:rPr>
          <w:rFonts w:ascii="Arial" w:hAnsi="Arial" w:cs="Arial"/>
          <w:i/>
          <w:vertAlign w:val="superscript"/>
        </w:rPr>
        <w:t>C+</w:t>
      </w:r>
      <w:r w:rsidRPr="00A437BF">
        <w:rPr>
          <w:rFonts w:ascii="Arial" w:hAnsi="Arial" w:cs="Arial"/>
          <w:iCs/>
        </w:rPr>
        <w:t xml:space="preserve"> transgene was achieved by 5 intraperitoneal injections of poly(I:C) every other day. Bone marrow cells were harvested from femurs, tibiae, and ilea of fully excised mice and littermate controls, and hematopoietic stem/progenitor populations were isolated by a two-step procedure consisting of mature hematopoietic lineage-depletion (Cat. # 19856, </w:t>
      </w:r>
      <w:proofErr w:type="spellStart"/>
      <w:r w:rsidRPr="00A437BF">
        <w:rPr>
          <w:rFonts w:ascii="Arial" w:hAnsi="Arial" w:cs="Arial"/>
          <w:iCs/>
        </w:rPr>
        <w:t>StemCell</w:t>
      </w:r>
      <w:proofErr w:type="spellEnd"/>
      <w:r w:rsidRPr="00A437BF">
        <w:rPr>
          <w:rFonts w:ascii="Arial" w:hAnsi="Arial" w:cs="Arial"/>
          <w:iCs/>
        </w:rPr>
        <w:t xml:space="preserve"> Technologies) followed by </w:t>
      </w:r>
      <w:proofErr w:type="spellStart"/>
      <w:r w:rsidRPr="00A437BF">
        <w:rPr>
          <w:rFonts w:ascii="Arial" w:hAnsi="Arial" w:cs="Arial"/>
          <w:iCs/>
        </w:rPr>
        <w:t>cKit</w:t>
      </w:r>
      <w:proofErr w:type="spellEnd"/>
      <w:r w:rsidRPr="00A437BF">
        <w:rPr>
          <w:rFonts w:ascii="Arial" w:hAnsi="Arial" w:cs="Arial"/>
          <w:iCs/>
        </w:rPr>
        <w:t xml:space="preserve">/CD117-enrichment (Cat. # 18757, </w:t>
      </w:r>
      <w:proofErr w:type="spellStart"/>
      <w:r w:rsidRPr="00A437BF">
        <w:rPr>
          <w:rFonts w:ascii="Arial" w:hAnsi="Arial" w:cs="Arial"/>
          <w:iCs/>
        </w:rPr>
        <w:t>StemCell</w:t>
      </w:r>
      <w:proofErr w:type="spellEnd"/>
      <w:r w:rsidRPr="00A437BF">
        <w:rPr>
          <w:rFonts w:ascii="Arial" w:hAnsi="Arial" w:cs="Arial"/>
          <w:iCs/>
        </w:rPr>
        <w:t xml:space="preserve"> Technologies) according to manufacturer’s protocols. Efficiency of HSPC enrichment was confirmed by flow cytometry, routinely achieving &gt;95% </w:t>
      </w:r>
      <w:proofErr w:type="spellStart"/>
      <w:r w:rsidRPr="00A437BF">
        <w:rPr>
          <w:rFonts w:ascii="Arial" w:hAnsi="Arial" w:cs="Arial"/>
          <w:iCs/>
        </w:rPr>
        <w:t>cKit</w:t>
      </w:r>
      <w:proofErr w:type="spellEnd"/>
      <w:r w:rsidRPr="00A437BF">
        <w:rPr>
          <w:rFonts w:ascii="Arial" w:hAnsi="Arial" w:cs="Arial"/>
          <w:iCs/>
          <w:vertAlign w:val="superscript"/>
        </w:rPr>
        <w:t>+</w:t>
      </w:r>
      <w:r w:rsidRPr="00A437BF">
        <w:rPr>
          <w:rFonts w:ascii="Arial" w:hAnsi="Arial" w:cs="Arial"/>
          <w:iCs/>
        </w:rPr>
        <w:t xml:space="preserve"> cells. Double-enriched </w:t>
      </w:r>
      <w:r w:rsidRPr="00A437BF">
        <w:rPr>
          <w:rFonts w:ascii="Arial" w:hAnsi="Arial" w:cs="Arial"/>
          <w:i/>
        </w:rPr>
        <w:t>NPM1</w:t>
      </w:r>
      <w:r w:rsidRPr="00A437BF">
        <w:rPr>
          <w:rFonts w:ascii="Arial" w:hAnsi="Arial" w:cs="Arial"/>
          <w:i/>
          <w:vertAlign w:val="superscript"/>
        </w:rPr>
        <w:t>C+</w:t>
      </w:r>
      <w:r w:rsidRPr="00A437BF">
        <w:rPr>
          <w:rFonts w:ascii="Arial" w:hAnsi="Arial" w:cs="Arial"/>
          <w:iCs/>
        </w:rPr>
        <w:t xml:space="preserve"> and WT control HSPCs were then subjected to gene expression (RNA-seq) and chromatin confirmation capture (Hi-C) analyses.</w:t>
      </w:r>
    </w:p>
    <w:p w:rsidR="00002666" w:rsidRPr="00A437BF" w:rsidRDefault="00002666" w:rsidP="00002666">
      <w:pPr>
        <w:spacing w:line="480" w:lineRule="auto"/>
        <w:jc w:val="both"/>
        <w:rPr>
          <w:rFonts w:ascii="Arial" w:hAnsi="Arial" w:cs="Arial"/>
          <w:b/>
          <w:iCs/>
        </w:rPr>
      </w:pPr>
      <w:r w:rsidRPr="00A437BF">
        <w:rPr>
          <w:rFonts w:ascii="Arial" w:hAnsi="Arial" w:cs="Arial"/>
          <w:b/>
          <w:iCs/>
        </w:rPr>
        <w:t>Cells culture and transfection</w:t>
      </w:r>
    </w:p>
    <w:p w:rsidR="00002666" w:rsidRPr="00A437BF" w:rsidRDefault="00002666" w:rsidP="00002666">
      <w:pPr>
        <w:spacing w:line="480" w:lineRule="auto"/>
        <w:jc w:val="both"/>
        <w:rPr>
          <w:rFonts w:ascii="Arial" w:eastAsia="Times New Roman" w:hAnsi="Arial" w:cs="Arial"/>
        </w:rPr>
      </w:pPr>
      <w:r w:rsidRPr="00A437BF">
        <w:rPr>
          <w:rFonts w:ascii="Arial" w:eastAsia="Times New Roman" w:hAnsi="Arial" w:cs="Arial"/>
        </w:rPr>
        <w:t xml:space="preserve">OCI-AML3 cells were maintained in alpha-MEM (with </w:t>
      </w:r>
      <w:proofErr w:type="spellStart"/>
      <w:r w:rsidRPr="00A437BF">
        <w:rPr>
          <w:rFonts w:ascii="Arial" w:eastAsia="Times New Roman" w:hAnsi="Arial" w:cs="Arial"/>
        </w:rPr>
        <w:t>ribo</w:t>
      </w:r>
      <w:proofErr w:type="spellEnd"/>
      <w:r w:rsidRPr="00A437BF">
        <w:rPr>
          <w:rFonts w:ascii="Arial" w:eastAsia="Times New Roman" w:hAnsi="Arial" w:cs="Arial"/>
        </w:rPr>
        <w:t>- and deoxyribonucleosides)</w:t>
      </w:r>
      <w:r w:rsidRPr="00A437BF">
        <w:rPr>
          <w:rFonts w:ascii="Arial" w:hAnsi="Arial" w:cs="Arial"/>
        </w:rPr>
        <w:t xml:space="preserve"> </w:t>
      </w:r>
      <w:r w:rsidRPr="00A437BF">
        <w:rPr>
          <w:rFonts w:ascii="Arial" w:eastAsia="Times New Roman" w:hAnsi="Arial" w:cs="Arial"/>
        </w:rPr>
        <w:t xml:space="preserve">supplemented with 20% heat inactivated fetal bovine serum and 100 U/ml of penicillin/100 </w:t>
      </w:r>
      <w:r w:rsidRPr="00A437BF">
        <w:rPr>
          <w:rFonts w:ascii="Symbol" w:eastAsia="Times New Roman" w:hAnsi="Symbol" w:cs="Arial"/>
        </w:rPr>
        <w:t></w:t>
      </w:r>
      <w:r w:rsidRPr="00A437BF">
        <w:rPr>
          <w:rFonts w:ascii="Arial" w:eastAsia="Times New Roman" w:hAnsi="Arial" w:cs="Arial"/>
        </w:rPr>
        <w:t xml:space="preserve">g/ml of streptomycin. For expression of </w:t>
      </w:r>
      <w:r w:rsidRPr="00A437BF">
        <w:rPr>
          <w:rFonts w:ascii="Arial" w:eastAsia="Times New Roman" w:hAnsi="Arial" w:cs="Arial"/>
          <w:i/>
        </w:rPr>
        <w:t>GFP-NPM1</w:t>
      </w:r>
      <w:r w:rsidRPr="00A437BF">
        <w:rPr>
          <w:rFonts w:ascii="Arial" w:eastAsia="Times New Roman" w:hAnsi="Arial" w:cs="Arial"/>
        </w:rPr>
        <w:t xml:space="preserve">, the plasmid </w:t>
      </w:r>
      <w:r w:rsidRPr="00A437BF">
        <w:rPr>
          <w:rFonts w:ascii="Arial" w:eastAsia="Times New Roman" w:hAnsi="Arial" w:cs="Arial"/>
          <w:i/>
        </w:rPr>
        <w:t>pEGFP-NPM</w:t>
      </w:r>
      <w:r w:rsidRPr="00A437BF">
        <w:rPr>
          <w:rFonts w:ascii="Arial" w:eastAsia="Times New Roman" w:hAnsi="Arial" w:cs="Arial"/>
        </w:rPr>
        <w:t xml:space="preserve">1 was purchased from Addgene (Plasmid #17578). </w:t>
      </w:r>
      <w:r w:rsidRPr="00A437BF">
        <w:rPr>
          <w:rFonts w:ascii="Arial" w:eastAsia="Times New Roman" w:hAnsi="Arial" w:cs="Arial"/>
          <w:i/>
        </w:rPr>
        <w:t>pEGFP-NPM</w:t>
      </w:r>
      <w:r w:rsidRPr="00A437BF">
        <w:rPr>
          <w:rFonts w:ascii="Arial" w:eastAsia="Times New Roman" w:hAnsi="Arial" w:cs="Arial"/>
        </w:rPr>
        <w:t>1 plasmid was transfected into OCI-AML3 cells using the Nucleofection protocol according to the manufacturer's instructions. Monoclonal cells were selected by serial dilution protocol followed by flow cytometry sorting of GFP positive cells.</w:t>
      </w:r>
    </w:p>
    <w:p w:rsidR="00002666" w:rsidRPr="00A437BF" w:rsidRDefault="00002666" w:rsidP="00002666">
      <w:pPr>
        <w:spacing w:line="480" w:lineRule="auto"/>
        <w:jc w:val="both"/>
        <w:rPr>
          <w:rFonts w:ascii="Arial" w:hAnsi="Arial" w:cs="Arial"/>
          <w:b/>
          <w:iCs/>
        </w:rPr>
      </w:pPr>
      <w:r w:rsidRPr="00A437BF">
        <w:rPr>
          <w:rFonts w:ascii="Arial" w:hAnsi="Arial" w:cs="Arial"/>
          <w:b/>
          <w:iCs/>
        </w:rPr>
        <w:t>XPO1 inhibitor treatment</w:t>
      </w:r>
    </w:p>
    <w:p w:rsidR="00002666" w:rsidRPr="00A437BF" w:rsidRDefault="00002666" w:rsidP="00002666">
      <w:pPr>
        <w:spacing w:line="480" w:lineRule="auto"/>
        <w:jc w:val="both"/>
        <w:rPr>
          <w:rFonts w:ascii="Arial" w:eastAsia="Times New Roman" w:hAnsi="Arial" w:cs="Arial"/>
        </w:rPr>
      </w:pPr>
      <w:proofErr w:type="spellStart"/>
      <w:r w:rsidRPr="00A437BF">
        <w:rPr>
          <w:rFonts w:ascii="Arial" w:eastAsia="Times New Roman" w:hAnsi="Arial" w:cs="Arial"/>
        </w:rPr>
        <w:lastRenderedPageBreak/>
        <w:t>Selinexor</w:t>
      </w:r>
      <w:proofErr w:type="spellEnd"/>
      <w:r w:rsidRPr="00A437BF">
        <w:rPr>
          <w:rFonts w:ascii="Arial" w:eastAsia="Times New Roman" w:hAnsi="Arial" w:cs="Arial"/>
        </w:rPr>
        <w:t xml:space="preserve"> (KPT-330, XPO1 inhibitor) was purchased from Selleck Chemicals (Houston, TX, US). </w:t>
      </w:r>
      <w:proofErr w:type="spellStart"/>
      <w:r w:rsidRPr="00A437BF">
        <w:rPr>
          <w:rFonts w:ascii="Arial" w:eastAsia="Times New Roman" w:hAnsi="Arial" w:cs="Arial"/>
        </w:rPr>
        <w:t>Selinexor</w:t>
      </w:r>
      <w:proofErr w:type="spellEnd"/>
      <w:r w:rsidRPr="00A437BF">
        <w:rPr>
          <w:rFonts w:ascii="Arial" w:eastAsia="Times New Roman" w:hAnsi="Arial" w:cs="Arial"/>
        </w:rPr>
        <w:t xml:space="preserve"> treatment was performed with a final concentration of 50 </w:t>
      </w:r>
      <w:proofErr w:type="spellStart"/>
      <w:r w:rsidRPr="00A437BF">
        <w:rPr>
          <w:rFonts w:ascii="Arial" w:eastAsia="Times New Roman" w:hAnsi="Arial" w:cs="Arial"/>
        </w:rPr>
        <w:t>nM</w:t>
      </w:r>
      <w:proofErr w:type="spellEnd"/>
      <w:r w:rsidRPr="00A437BF">
        <w:rPr>
          <w:rFonts w:ascii="Arial" w:eastAsia="Times New Roman" w:hAnsi="Arial" w:cs="Arial"/>
        </w:rPr>
        <w:t xml:space="preserve"> according to a previous study </w:t>
      </w:r>
      <w:r w:rsidRPr="00A437BF">
        <w:rPr>
          <w:rFonts w:ascii="Arial" w:eastAsia="Times New Roman" w:hAnsi="Arial" w:cs="Arial"/>
        </w:rPr>
        <w:fldChar w:fldCharType="begin">
          <w:fldData xml:space="preserve">PEVuZE5vdGU+PENpdGU+PEF1dGhvcj5CcnVuZXR0aTwvQXV0aG9yPjxZZWFyPjIwMTg8L1llYXI+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</w:fldData>
        </w:fldChar>
      </w:r>
      <w:r w:rsidR="00711450">
        <w:rPr>
          <w:rFonts w:ascii="Arial" w:eastAsia="Times New Roman" w:hAnsi="Arial" w:cs="Arial"/>
        </w:rPr>
        <w:instrText xml:space="preserve"> ADDIN EN.CITE </w:instrText>
      </w:r>
      <w:r w:rsidR="00711450">
        <w:rPr>
          <w:rFonts w:ascii="Arial" w:eastAsia="Times New Roman" w:hAnsi="Arial" w:cs="Arial"/>
        </w:rPr>
        <w:fldChar w:fldCharType="begin">
          <w:fldData xml:space="preserve">PEVuZE5vdGU+PENpdGU+PEF1dGhvcj5CcnVuZXR0aTwvQXV0aG9yPjxZZWFyPjIwMTg8L1llYXI+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</w:fldData>
        </w:fldChar>
      </w:r>
      <w:r w:rsidR="00711450">
        <w:rPr>
          <w:rFonts w:ascii="Arial" w:eastAsia="Times New Roman" w:hAnsi="Arial" w:cs="Arial"/>
        </w:rPr>
        <w:instrText xml:space="preserve"> ADDIN EN.CITE.DATA </w:instrText>
      </w:r>
      <w:r w:rsidR="00711450">
        <w:rPr>
          <w:rFonts w:ascii="Arial" w:eastAsia="Times New Roman" w:hAnsi="Arial" w:cs="Arial"/>
        </w:rPr>
      </w:r>
      <w:r w:rsidR="00711450">
        <w:rPr>
          <w:rFonts w:ascii="Arial" w:eastAsia="Times New Roman" w:hAnsi="Arial" w:cs="Arial"/>
        </w:rPr>
        <w:fldChar w:fldCharType="end"/>
      </w:r>
      <w:r w:rsidRPr="00A437BF">
        <w:rPr>
          <w:rFonts w:ascii="Arial" w:eastAsia="Times New Roman" w:hAnsi="Arial" w:cs="Arial"/>
        </w:rPr>
      </w:r>
      <w:r w:rsidRPr="00A437BF">
        <w:rPr>
          <w:rFonts w:ascii="Arial" w:eastAsia="Times New Roman" w:hAnsi="Arial" w:cs="Arial"/>
        </w:rPr>
        <w:fldChar w:fldCharType="separate"/>
      </w:r>
      <w:r w:rsidR="00711450" w:rsidRPr="00711450">
        <w:rPr>
          <w:rFonts w:ascii="Arial" w:eastAsia="Times New Roman" w:hAnsi="Arial" w:cs="Arial"/>
          <w:noProof/>
          <w:vertAlign w:val="superscript"/>
        </w:rPr>
        <w:t>2</w:t>
      </w:r>
      <w:r w:rsidRPr="00A437BF">
        <w:rPr>
          <w:rFonts w:ascii="Arial" w:eastAsia="Times New Roman" w:hAnsi="Arial" w:cs="Arial"/>
        </w:rPr>
        <w:fldChar w:fldCharType="end"/>
      </w:r>
      <w:r w:rsidRPr="00A437BF">
        <w:rPr>
          <w:rFonts w:ascii="Arial" w:eastAsia="Times New Roman" w:hAnsi="Arial" w:cs="Arial"/>
        </w:rPr>
        <w:t xml:space="preserve">. </w:t>
      </w:r>
    </w:p>
    <w:p w:rsidR="00002666" w:rsidRPr="00A437BF" w:rsidRDefault="00002666" w:rsidP="00002666">
      <w:pPr>
        <w:pStyle w:val="Heading3"/>
        <w:shd w:val="clear" w:color="auto" w:fill="FFFFFF"/>
        <w:spacing w:before="120" w:beforeAutospacing="0" w:after="120" w:afterAutospacing="0" w:line="480" w:lineRule="auto"/>
        <w:jc w:val="both"/>
        <w:rPr>
          <w:rFonts w:ascii="Arial" w:hAnsi="Arial" w:cs="Arial"/>
          <w:color w:val="000000" w:themeColor="text1"/>
          <w:sz w:val="22"/>
          <w:szCs w:val="22"/>
        </w:rPr>
      </w:pPr>
      <w:r w:rsidRPr="00A437BF">
        <w:rPr>
          <w:rFonts w:ascii="Arial" w:hAnsi="Arial" w:cs="Arial"/>
          <w:color w:val="000000" w:themeColor="text1"/>
          <w:sz w:val="22"/>
          <w:szCs w:val="22"/>
        </w:rPr>
        <w:t xml:space="preserve">dCas9-mediated activation of </w:t>
      </w:r>
      <w:r w:rsidRPr="00A437BF">
        <w:rPr>
          <w:rFonts w:ascii="Arial" w:hAnsi="Arial" w:cs="Arial"/>
          <w:i/>
          <w:color w:val="000000" w:themeColor="text1"/>
          <w:sz w:val="22"/>
          <w:szCs w:val="22"/>
        </w:rPr>
        <w:t>SPI1 or CEBPA</w:t>
      </w:r>
    </w:p>
    <w:p w:rsidR="00002666" w:rsidRPr="00A437BF" w:rsidRDefault="00002666" w:rsidP="00002666">
      <w:pPr>
        <w:pStyle w:val="Heading3"/>
        <w:shd w:val="clear" w:color="auto" w:fill="FFFFFF"/>
        <w:spacing w:before="120" w:beforeAutospacing="0" w:after="120" w:afterAutospacing="0" w:line="480" w:lineRule="auto"/>
        <w:ind w:firstLine="720"/>
        <w:jc w:val="both"/>
        <w:rPr>
          <w:rFonts w:ascii="Arial" w:hAnsi="Arial" w:cs="Arial"/>
          <w:b w:val="0"/>
          <w:color w:val="000000" w:themeColor="text1"/>
          <w:sz w:val="22"/>
          <w:szCs w:val="22"/>
        </w:rPr>
      </w:pPr>
      <w:r w:rsidRPr="00A437BF">
        <w:rPr>
          <w:rFonts w:ascii="Arial" w:hAnsi="Arial" w:cs="Arial"/>
          <w:b w:val="0"/>
          <w:color w:val="000000" w:themeColor="text1"/>
          <w:sz w:val="22"/>
          <w:szCs w:val="22"/>
        </w:rPr>
        <w:t xml:space="preserve">Two guide RNAs targeting the promoter regions of </w:t>
      </w:r>
      <w:r w:rsidRPr="00A437BF">
        <w:rPr>
          <w:rFonts w:ascii="Arial" w:hAnsi="Arial" w:cs="Arial"/>
          <w:b w:val="0"/>
          <w:i/>
          <w:color w:val="000000" w:themeColor="text1"/>
          <w:sz w:val="22"/>
          <w:szCs w:val="22"/>
        </w:rPr>
        <w:t>SPI1 or CEBPA</w:t>
      </w:r>
      <w:r w:rsidRPr="00A437BF">
        <w:rPr>
          <w:rFonts w:ascii="Arial" w:hAnsi="Arial" w:cs="Arial"/>
          <w:b w:val="0"/>
          <w:color w:val="000000" w:themeColor="text1"/>
          <w:sz w:val="22"/>
          <w:szCs w:val="22"/>
        </w:rPr>
        <w:t xml:space="preserve"> (Table S1) were designed using the Zhang laboratory web tool (http://crispr.mit.edu), and cloned into the pLKO5.sgRNA.EFS.tRFP vector (Addgene #57824). The gRNA plasmids encoding RFP and puromycin resistance were co-transfected with a plasmid encoding dCas9-VP160 (pAC94-pmax-dCas9VP160-2A-puro, Addgene #48226) in OCI-AML3 cells. After 24 </w:t>
      </w:r>
      <w:proofErr w:type="spellStart"/>
      <w:r w:rsidRPr="00A437BF">
        <w:rPr>
          <w:rFonts w:ascii="Arial" w:hAnsi="Arial" w:cs="Arial"/>
          <w:b w:val="0"/>
          <w:color w:val="000000" w:themeColor="text1"/>
          <w:sz w:val="22"/>
          <w:szCs w:val="22"/>
        </w:rPr>
        <w:t>hr</w:t>
      </w:r>
      <w:proofErr w:type="spellEnd"/>
      <w:r w:rsidRPr="00A437BF">
        <w:rPr>
          <w:rFonts w:ascii="Arial" w:hAnsi="Arial" w:cs="Arial"/>
          <w:b w:val="0"/>
          <w:color w:val="000000" w:themeColor="text1"/>
          <w:sz w:val="22"/>
          <w:szCs w:val="22"/>
        </w:rPr>
        <w:t xml:space="preserve"> post-transfection, OCI-AML3 cells were selected with 2 </w:t>
      </w:r>
      <w:proofErr w:type="spellStart"/>
      <w:r w:rsidRPr="00A437BF">
        <w:rPr>
          <w:rFonts w:ascii="Arial" w:hAnsi="Arial" w:cs="Arial"/>
          <w:b w:val="0"/>
          <w:color w:val="000000" w:themeColor="text1"/>
          <w:sz w:val="22"/>
          <w:szCs w:val="22"/>
        </w:rPr>
        <w:t>μg</w:t>
      </w:r>
      <w:proofErr w:type="spellEnd"/>
      <w:r w:rsidRPr="00A437BF">
        <w:rPr>
          <w:rFonts w:ascii="Arial" w:hAnsi="Arial" w:cs="Arial"/>
          <w:b w:val="0"/>
          <w:color w:val="000000" w:themeColor="text1"/>
          <w:sz w:val="22"/>
          <w:szCs w:val="22"/>
        </w:rPr>
        <w:t xml:space="preserve">/mL puromycin for another 48 </w:t>
      </w:r>
      <w:proofErr w:type="spellStart"/>
      <w:r w:rsidRPr="00A437BF">
        <w:rPr>
          <w:rFonts w:ascii="Arial" w:hAnsi="Arial" w:cs="Arial"/>
          <w:b w:val="0"/>
          <w:color w:val="000000" w:themeColor="text1"/>
          <w:sz w:val="22"/>
          <w:szCs w:val="22"/>
        </w:rPr>
        <w:t>hr</w:t>
      </w:r>
      <w:proofErr w:type="spellEnd"/>
      <w:r w:rsidRPr="00A437BF">
        <w:rPr>
          <w:rFonts w:ascii="Arial" w:hAnsi="Arial" w:cs="Arial"/>
          <w:b w:val="0"/>
          <w:color w:val="000000" w:themeColor="text1"/>
          <w:sz w:val="22"/>
          <w:szCs w:val="22"/>
        </w:rPr>
        <w:t>, and then FACS sorted for RFP</w:t>
      </w:r>
      <w:r w:rsidRPr="00A437BF">
        <w:rPr>
          <w:rFonts w:ascii="Arial" w:hAnsi="Arial" w:cs="Arial"/>
          <w:b w:val="0"/>
          <w:color w:val="000000" w:themeColor="text1"/>
          <w:sz w:val="22"/>
          <w:szCs w:val="22"/>
          <w:vertAlign w:val="superscript"/>
        </w:rPr>
        <w:t>+</w:t>
      </w:r>
      <w:r w:rsidRPr="00A437BF">
        <w:rPr>
          <w:rFonts w:ascii="Arial" w:hAnsi="Arial" w:cs="Arial"/>
          <w:b w:val="0"/>
          <w:color w:val="000000" w:themeColor="text1"/>
          <w:sz w:val="22"/>
          <w:szCs w:val="22"/>
        </w:rPr>
        <w:t xml:space="preserve"> cells. RNA was extracted from RFP</w:t>
      </w:r>
      <w:r w:rsidRPr="00A437BF">
        <w:rPr>
          <w:rFonts w:ascii="Arial" w:hAnsi="Arial" w:cs="Arial"/>
          <w:b w:val="0"/>
          <w:color w:val="000000" w:themeColor="text1"/>
          <w:sz w:val="22"/>
          <w:szCs w:val="22"/>
          <w:vertAlign w:val="superscript"/>
        </w:rPr>
        <w:t>+</w:t>
      </w:r>
      <w:r w:rsidRPr="00A437BF">
        <w:rPr>
          <w:rFonts w:ascii="Arial" w:hAnsi="Arial" w:cs="Arial"/>
          <w:b w:val="0"/>
          <w:color w:val="000000" w:themeColor="text1"/>
          <w:sz w:val="22"/>
          <w:szCs w:val="22"/>
        </w:rPr>
        <w:t xml:space="preserve"> cells, and RT-qPCR was performed using the following primer pairs (Table S</w:t>
      </w:r>
      <w:r w:rsidR="00C83B0D">
        <w:rPr>
          <w:rFonts w:ascii="Arial" w:hAnsi="Arial" w:cs="Arial"/>
          <w:b w:val="0"/>
          <w:color w:val="000000" w:themeColor="text1"/>
          <w:sz w:val="22"/>
          <w:szCs w:val="22"/>
        </w:rPr>
        <w:t>1</w:t>
      </w:r>
      <w:r w:rsidRPr="00A437BF">
        <w:rPr>
          <w:rFonts w:ascii="Arial" w:hAnsi="Arial" w:cs="Arial"/>
          <w:b w:val="0"/>
          <w:color w:val="000000" w:themeColor="text1"/>
          <w:sz w:val="22"/>
          <w:szCs w:val="22"/>
        </w:rPr>
        <w:t>).</w:t>
      </w:r>
    </w:p>
    <w:p w:rsidR="00002666" w:rsidRPr="00A437BF" w:rsidRDefault="00002666" w:rsidP="00002666">
      <w:pPr>
        <w:spacing w:before="120" w:after="120" w:line="480" w:lineRule="auto"/>
        <w:jc w:val="both"/>
        <w:rPr>
          <w:rFonts w:ascii="Arial" w:hAnsi="Arial" w:cs="Arial"/>
          <w:b/>
          <w:bCs/>
        </w:rPr>
      </w:pPr>
      <w:r w:rsidRPr="00A437BF">
        <w:rPr>
          <w:rFonts w:ascii="Arial" w:hAnsi="Arial" w:cs="Arial"/>
          <w:b/>
          <w:bCs/>
        </w:rPr>
        <w:t>Cell cycle analysis</w:t>
      </w:r>
    </w:p>
    <w:p w:rsidR="00002666" w:rsidRPr="00A437BF" w:rsidRDefault="00002666" w:rsidP="00002666">
      <w:pPr>
        <w:spacing w:before="120" w:after="120" w:line="480" w:lineRule="auto"/>
        <w:ind w:firstLine="720"/>
        <w:jc w:val="both"/>
        <w:rPr>
          <w:rFonts w:ascii="Arial" w:hAnsi="Arial" w:cs="Arial"/>
          <w:bCs/>
        </w:rPr>
      </w:pPr>
      <w:r w:rsidRPr="00A437BF">
        <w:rPr>
          <w:rFonts w:ascii="Arial" w:hAnsi="Arial" w:cs="Arial"/>
          <w:bCs/>
        </w:rPr>
        <w:t xml:space="preserve">WT and modified OCI-AML3 cells were harvested and washed with phosphate buffered saline (PBS). The washed cells were fixed by adding 70% ethanol drop wise to the pellet with </w:t>
      </w:r>
      <w:proofErr w:type="spellStart"/>
      <w:r w:rsidRPr="00A437BF">
        <w:rPr>
          <w:rFonts w:ascii="Arial" w:hAnsi="Arial" w:cs="Arial"/>
          <w:bCs/>
        </w:rPr>
        <w:t>vortexing</w:t>
      </w:r>
      <w:proofErr w:type="spellEnd"/>
      <w:r w:rsidRPr="00A437BF">
        <w:rPr>
          <w:rFonts w:ascii="Arial" w:hAnsi="Arial" w:cs="Arial"/>
          <w:bCs/>
        </w:rPr>
        <w:t xml:space="preserve"> and incubated overnight at 4 </w:t>
      </w:r>
      <w:r w:rsidRPr="00A437BF">
        <w:rPr>
          <w:rFonts w:ascii="Arial" w:hAnsi="Arial" w:cs="Arial"/>
          <w:shd w:val="clear" w:color="auto" w:fill="FFFFFF"/>
        </w:rPr>
        <w:t>°C</w:t>
      </w:r>
      <w:r w:rsidRPr="00A437BF">
        <w:rPr>
          <w:rFonts w:ascii="Arial" w:hAnsi="Arial" w:cs="Arial"/>
          <w:bCs/>
        </w:rPr>
        <w:t xml:space="preserve">. After fixation, cells were washed with PBS twice, treated with the staining buffer (RNase A, Triton X-100, propidium iodide) and then incubated at 37 °C for 30 min in the dark.  Stained samples were analyzed on the BD </w:t>
      </w:r>
      <w:proofErr w:type="spellStart"/>
      <w:r w:rsidRPr="00A437BF">
        <w:rPr>
          <w:rFonts w:ascii="Arial" w:hAnsi="Arial" w:cs="Arial"/>
          <w:bCs/>
        </w:rPr>
        <w:t>Accuri</w:t>
      </w:r>
      <w:r w:rsidRPr="00A437BF">
        <w:rPr>
          <w:rFonts w:ascii="Arial" w:hAnsi="Arial" w:cs="Arial"/>
          <w:bCs/>
          <w:vertAlign w:val="superscript"/>
        </w:rPr>
        <w:t>TM</w:t>
      </w:r>
      <w:proofErr w:type="spellEnd"/>
      <w:r w:rsidRPr="00A437BF">
        <w:rPr>
          <w:rFonts w:ascii="Arial" w:hAnsi="Arial" w:cs="Arial"/>
          <w:bCs/>
        </w:rPr>
        <w:t xml:space="preserve"> C6 Plus flow cytometer (BD Biosciences), and cell cycle data analysis was performed using </w:t>
      </w:r>
      <w:proofErr w:type="spellStart"/>
      <w:r w:rsidRPr="00A437BF">
        <w:rPr>
          <w:rFonts w:ascii="Arial" w:hAnsi="Arial" w:cs="Arial"/>
          <w:bCs/>
        </w:rPr>
        <w:t>FlowJo</w:t>
      </w:r>
      <w:proofErr w:type="spellEnd"/>
      <w:r w:rsidRPr="00A437BF">
        <w:rPr>
          <w:rFonts w:ascii="Arial" w:hAnsi="Arial" w:cs="Arial"/>
          <w:bCs/>
        </w:rPr>
        <w:t xml:space="preserve"> software. Triplicate experiments were performed for each sample.</w:t>
      </w:r>
    </w:p>
    <w:p w:rsidR="00002666" w:rsidRPr="00A437BF" w:rsidRDefault="00002666" w:rsidP="00002666">
      <w:pPr>
        <w:spacing w:line="480" w:lineRule="auto"/>
        <w:jc w:val="both"/>
        <w:rPr>
          <w:rFonts w:ascii="Arial" w:eastAsia="Times New Roman" w:hAnsi="Arial" w:cs="Arial"/>
        </w:rPr>
      </w:pPr>
    </w:p>
    <w:p w:rsidR="00002666" w:rsidRPr="00A437BF" w:rsidRDefault="00002666" w:rsidP="00002666">
      <w:pPr>
        <w:spacing w:line="480" w:lineRule="auto"/>
        <w:jc w:val="both"/>
        <w:rPr>
          <w:rFonts w:ascii="Arial" w:eastAsia="Times New Roman" w:hAnsi="Arial" w:cs="Arial"/>
          <w:b/>
          <w:iCs/>
        </w:rPr>
      </w:pPr>
      <w:r w:rsidRPr="00A437BF">
        <w:rPr>
          <w:rFonts w:ascii="Arial" w:eastAsia="Times New Roman" w:hAnsi="Arial" w:cs="Arial"/>
          <w:b/>
          <w:iCs/>
        </w:rPr>
        <w:t>Co-immunoprecipitation (co-IP) Assay</w:t>
      </w:r>
    </w:p>
    <w:p w:rsidR="00002666" w:rsidRPr="00A437BF" w:rsidRDefault="00002666" w:rsidP="00002666">
      <w:pPr>
        <w:spacing w:line="480" w:lineRule="auto"/>
        <w:jc w:val="both"/>
        <w:rPr>
          <w:rFonts w:ascii="Arial" w:eastAsia="SimSun" w:hAnsi="Arial" w:cs="Arial"/>
        </w:rPr>
      </w:pPr>
      <w:r w:rsidRPr="00A437BF">
        <w:rPr>
          <w:rFonts w:ascii="Arial" w:eastAsia="Times New Roman" w:hAnsi="Arial" w:cs="Arial"/>
        </w:rPr>
        <w:t xml:space="preserve">For co-IP assays, cells were harvested by centrifugation and then washed by 1×PBS. Nuclear and cytoplasmic extracts were prepared using NE-PER™ Nuclear and Cytoplasmic Extraction </w:t>
      </w:r>
      <w:r w:rsidRPr="00A437BF">
        <w:rPr>
          <w:rFonts w:ascii="Arial" w:eastAsia="Times New Roman" w:hAnsi="Arial" w:cs="Arial"/>
        </w:rPr>
        <w:lastRenderedPageBreak/>
        <w:t xml:space="preserve">Reagent kit </w:t>
      </w:r>
      <w:r w:rsidRPr="00A437BF">
        <w:rPr>
          <w:rFonts w:ascii="Arial" w:eastAsia="SimSun" w:hAnsi="Arial" w:cs="Arial"/>
        </w:rPr>
        <w:t xml:space="preserve">(Thermo Scientific™). </w:t>
      </w:r>
      <w:r w:rsidRPr="00A437BF">
        <w:rPr>
          <w:rFonts w:ascii="Arial" w:eastAsia="Times New Roman" w:hAnsi="Arial" w:cs="Arial"/>
        </w:rPr>
        <w:t>Nuclear extracts were pre-cleared by rotating with Protein A/G agarose beads (Santa Cruz, #sc-2003) for 30 min at 4°C. After centrifugation, the supernatant was transferred into two tubes and diluted to 1 ml by RIPA buffer (</w:t>
      </w:r>
      <w:r w:rsidRPr="00A437BF">
        <w:rPr>
          <w:rFonts w:ascii="Arial" w:eastAsia="SimSun" w:hAnsi="Arial" w:cs="Arial"/>
        </w:rPr>
        <w:t>Thermo Scientific™</w:t>
      </w:r>
      <w:r w:rsidRPr="00A437BF">
        <w:rPr>
          <w:rFonts w:ascii="Arial" w:eastAsia="Times New Roman" w:hAnsi="Arial" w:cs="Arial"/>
        </w:rPr>
        <w:t>). Precleared nuclear extracts were then incubated with primary antibody (anti-MIZ1 Santa Cruz #sc-22837) and normal IgG control by rotating at 4°C overnight. Protein-antibody complexes were captured by Protein A/G Agarose beads at 4°C under gentle rotation for 4 hrs. After washing the beads four times with RIPA buffer (supplemented with protease inhibitor cocktail), the associated proteins were eluted by adding 2 × SDS loading buffer and boiling for 5 min.  Supernatant containing associated proteins were then subjected to Western blot analysis.</w:t>
      </w:r>
    </w:p>
    <w:p w:rsidR="00002666" w:rsidRPr="00A437BF" w:rsidRDefault="00002666" w:rsidP="00002666">
      <w:pPr>
        <w:pStyle w:val="Heading3"/>
        <w:shd w:val="clear" w:color="auto" w:fill="FFFFFF"/>
        <w:spacing w:before="120" w:beforeAutospacing="0" w:after="120" w:afterAutospacing="0" w:line="480" w:lineRule="auto"/>
        <w:jc w:val="both"/>
        <w:rPr>
          <w:rFonts w:ascii="Arial" w:hAnsi="Arial" w:cs="Arial"/>
          <w:sz w:val="22"/>
          <w:szCs w:val="22"/>
        </w:rPr>
      </w:pPr>
      <w:r w:rsidRPr="00A437BF">
        <w:rPr>
          <w:rFonts w:ascii="Arial" w:hAnsi="Arial" w:cs="Arial"/>
          <w:sz w:val="22"/>
          <w:szCs w:val="22"/>
        </w:rPr>
        <w:t xml:space="preserve">RNA isolation, quantitative RT-PCR, and RNA-sequencing </w:t>
      </w:r>
    </w:p>
    <w:p w:rsidR="00002666" w:rsidRPr="00A437BF" w:rsidRDefault="00002666" w:rsidP="00002666">
      <w:pPr>
        <w:pStyle w:val="NormalWeb"/>
        <w:shd w:val="clear" w:color="auto" w:fill="FFFFFF"/>
        <w:spacing w:before="120" w:beforeAutospacing="0" w:after="120" w:afterAutospacing="0" w:line="480" w:lineRule="auto"/>
        <w:jc w:val="both"/>
        <w:textAlignment w:val="baseline"/>
        <w:rPr>
          <w:rFonts w:ascii="Arial" w:hAnsi="Arial" w:cs="Arial"/>
          <w:sz w:val="22"/>
          <w:szCs w:val="22"/>
        </w:rPr>
      </w:pPr>
      <w:r w:rsidRPr="00A437BF">
        <w:rPr>
          <w:rFonts w:ascii="Arial" w:hAnsi="Arial" w:cs="Arial"/>
          <w:sz w:val="22"/>
          <w:szCs w:val="22"/>
        </w:rPr>
        <w:t xml:space="preserve">Total RNA was </w:t>
      </w:r>
      <w:r w:rsidRPr="00A437BF">
        <w:rPr>
          <w:rFonts w:ascii="Arial" w:hAnsi="Arial" w:cs="Arial"/>
          <w:sz w:val="22"/>
          <w:szCs w:val="22"/>
          <w:lang w:eastAsia="zh-CN"/>
        </w:rPr>
        <w:t>extrac</w:t>
      </w:r>
      <w:r w:rsidRPr="00A437BF">
        <w:rPr>
          <w:rFonts w:ascii="Arial" w:hAnsi="Arial" w:cs="Arial"/>
          <w:sz w:val="22"/>
          <w:szCs w:val="22"/>
        </w:rPr>
        <w:t xml:space="preserve">ted from untreated, </w:t>
      </w:r>
      <w:proofErr w:type="spellStart"/>
      <w:r w:rsidRPr="00A437BF">
        <w:rPr>
          <w:rFonts w:ascii="Arial" w:hAnsi="Arial" w:cs="Arial"/>
          <w:sz w:val="22"/>
          <w:szCs w:val="22"/>
        </w:rPr>
        <w:t>XPOi</w:t>
      </w:r>
      <w:proofErr w:type="spellEnd"/>
      <w:r w:rsidRPr="00A437BF">
        <w:rPr>
          <w:rFonts w:ascii="Arial" w:hAnsi="Arial" w:cs="Arial"/>
          <w:sz w:val="22"/>
          <w:szCs w:val="22"/>
        </w:rPr>
        <w:t xml:space="preserve">-treated </w:t>
      </w:r>
      <w:r w:rsidRPr="00A437BF">
        <w:rPr>
          <w:rFonts w:ascii="Arial" w:hAnsi="Arial" w:cs="Arial"/>
          <w:spacing w:val="3"/>
          <w:sz w:val="22"/>
          <w:szCs w:val="22"/>
        </w:rPr>
        <w:t xml:space="preserve">OCI-AML3 cells and NPM1-WT overexpressing OCI-AML3 cells, and WT and </w:t>
      </w:r>
      <w:r w:rsidRPr="00A437BF">
        <w:rPr>
          <w:rFonts w:ascii="Arial" w:hAnsi="Arial" w:cs="Arial"/>
          <w:i/>
          <w:iCs/>
          <w:spacing w:val="3"/>
          <w:sz w:val="22"/>
          <w:szCs w:val="22"/>
        </w:rPr>
        <w:t>NPM1</w:t>
      </w:r>
      <w:r w:rsidRPr="00A437BF">
        <w:rPr>
          <w:rFonts w:ascii="Arial" w:hAnsi="Arial" w:cs="Arial"/>
          <w:i/>
          <w:iCs/>
          <w:spacing w:val="3"/>
          <w:sz w:val="22"/>
          <w:szCs w:val="22"/>
          <w:vertAlign w:val="superscript"/>
        </w:rPr>
        <w:t>c+</w:t>
      </w:r>
      <w:r w:rsidRPr="00A437BF">
        <w:rPr>
          <w:rFonts w:ascii="Arial" w:hAnsi="Arial" w:cs="Arial"/>
          <w:spacing w:val="3"/>
          <w:sz w:val="22"/>
          <w:szCs w:val="22"/>
        </w:rPr>
        <w:t xml:space="preserve"> knock-in mouse lineage-depleted </w:t>
      </w:r>
      <w:proofErr w:type="spellStart"/>
      <w:r w:rsidRPr="00A437BF">
        <w:rPr>
          <w:rFonts w:ascii="Arial" w:hAnsi="Arial" w:cs="Arial"/>
          <w:spacing w:val="3"/>
          <w:sz w:val="22"/>
          <w:szCs w:val="22"/>
        </w:rPr>
        <w:t>cKit</w:t>
      </w:r>
      <w:proofErr w:type="spellEnd"/>
      <w:r w:rsidRPr="00A437BF">
        <w:rPr>
          <w:rFonts w:ascii="Arial" w:hAnsi="Arial" w:cs="Arial"/>
          <w:spacing w:val="3"/>
          <w:sz w:val="22"/>
          <w:szCs w:val="22"/>
        </w:rPr>
        <w:t xml:space="preserve">-enriched bone marrow (BM) cells </w:t>
      </w:r>
      <w:r w:rsidRPr="00A437BF">
        <w:rPr>
          <w:rFonts w:ascii="Arial" w:hAnsi="Arial" w:cs="Arial"/>
          <w:sz w:val="22"/>
          <w:szCs w:val="22"/>
        </w:rPr>
        <w:t xml:space="preserve">using the RNeasy Mini kit (Qiagen) according to the manufacturer's instructions. cDNA was generated from 1 </w:t>
      </w:r>
      <w:proofErr w:type="spellStart"/>
      <w:r w:rsidRPr="00A437BF">
        <w:rPr>
          <w:rFonts w:ascii="Arial" w:hAnsi="Arial" w:cs="Arial"/>
          <w:sz w:val="22"/>
          <w:szCs w:val="22"/>
        </w:rPr>
        <w:t>μg</w:t>
      </w:r>
      <w:proofErr w:type="spellEnd"/>
      <w:r w:rsidRPr="00A437BF">
        <w:rPr>
          <w:rFonts w:ascii="Arial" w:hAnsi="Arial" w:cs="Arial"/>
          <w:sz w:val="22"/>
          <w:szCs w:val="22"/>
        </w:rPr>
        <w:t xml:space="preserve"> DNase-treated total RNA with the Superscript II Reverse Transcriptase kit (Invitrogen), and used as template for quantitative PCR.</w:t>
      </w:r>
    </w:p>
    <w:p w:rsidR="00002666" w:rsidRPr="00A437BF" w:rsidRDefault="00002666" w:rsidP="00002666">
      <w:pPr>
        <w:pStyle w:val="NormalWeb"/>
        <w:shd w:val="clear" w:color="auto" w:fill="FFFFFF"/>
        <w:spacing w:before="120" w:beforeAutospacing="0" w:after="120" w:afterAutospacing="0" w:line="480" w:lineRule="auto"/>
        <w:jc w:val="both"/>
        <w:textAlignment w:val="baseline"/>
        <w:rPr>
          <w:rFonts w:ascii="Arial" w:hAnsi="Arial" w:cs="Arial"/>
          <w:sz w:val="22"/>
          <w:szCs w:val="22"/>
        </w:rPr>
      </w:pPr>
      <w:r w:rsidRPr="00A437BF">
        <w:rPr>
          <w:rFonts w:ascii="Arial" w:hAnsi="Arial" w:cs="Arial"/>
          <w:sz w:val="22"/>
          <w:szCs w:val="22"/>
        </w:rPr>
        <w:t xml:space="preserve">RNA libraries were prepared according to the Illumina </w:t>
      </w:r>
      <w:proofErr w:type="spellStart"/>
      <w:r w:rsidRPr="00A437BF">
        <w:rPr>
          <w:rFonts w:ascii="Arial" w:hAnsi="Arial" w:cs="Arial"/>
          <w:sz w:val="22"/>
          <w:szCs w:val="22"/>
        </w:rPr>
        <w:t>TruSeq</w:t>
      </w:r>
      <w:proofErr w:type="spellEnd"/>
      <w:r w:rsidRPr="00A437BF">
        <w:rPr>
          <w:rFonts w:ascii="Arial" w:hAnsi="Arial" w:cs="Arial"/>
          <w:sz w:val="22"/>
          <w:szCs w:val="22"/>
        </w:rPr>
        <w:t xml:space="preserve"> mRNA sample preparation kit (Illumina, Cat# 20020594) for next generation sequencing. Firstly, polyadenylated mRNA was enriched using poly-T oligo beads, then purified mRNA was fragmented following manufacturer's instructions. Subsequently, cDNA synthesis and amplification of indexed libraries were performed. Library quality was then assessed by Qubit and Agilent Bioanalyzer. Libraries were subjected to paired-end sequencing at a 50 bp length on an Illumina </w:t>
      </w:r>
      <w:proofErr w:type="spellStart"/>
      <w:r w:rsidRPr="00A437BF">
        <w:rPr>
          <w:rFonts w:ascii="Arial" w:hAnsi="Arial" w:cs="Arial"/>
          <w:sz w:val="22"/>
          <w:szCs w:val="22"/>
        </w:rPr>
        <w:t>NovaSeq</w:t>
      </w:r>
      <w:proofErr w:type="spellEnd"/>
      <w:r w:rsidRPr="00A437BF">
        <w:rPr>
          <w:rFonts w:ascii="Arial" w:hAnsi="Arial" w:cs="Arial"/>
          <w:sz w:val="22"/>
          <w:szCs w:val="22"/>
        </w:rPr>
        <w:t xml:space="preserve"> 6000. Sequenced reads were trimmed and quality filtered using </w:t>
      </w:r>
      <w:proofErr w:type="spellStart"/>
      <w:r w:rsidRPr="00A437BF">
        <w:rPr>
          <w:rFonts w:ascii="Arial" w:hAnsi="Arial" w:cs="Arial"/>
          <w:sz w:val="22"/>
          <w:szCs w:val="22"/>
        </w:rPr>
        <w:t>cutadapt</w:t>
      </w:r>
      <w:proofErr w:type="spellEnd"/>
      <w:r w:rsidRPr="00A437BF">
        <w:rPr>
          <w:rFonts w:ascii="Arial" w:hAnsi="Arial" w:cs="Arial"/>
          <w:sz w:val="22"/>
          <w:szCs w:val="22"/>
        </w:rPr>
        <w:t xml:space="preserve"> (</w:t>
      </w:r>
      <w:hyperlink r:id="rId5" w:history="1">
        <w:r w:rsidRPr="00A437BF">
          <w:rPr>
            <w:rStyle w:val="Hyperlink"/>
            <w:rFonts w:ascii="Arial" w:hAnsi="Arial" w:cs="Arial"/>
            <w:sz w:val="22"/>
            <w:szCs w:val="22"/>
          </w:rPr>
          <w:t>http://cutadapt.readthedocs.io</w:t>
        </w:r>
      </w:hyperlink>
      <w:r w:rsidRPr="00A437BF">
        <w:rPr>
          <w:rFonts w:ascii="Arial" w:hAnsi="Arial" w:cs="Arial"/>
          <w:sz w:val="22"/>
          <w:szCs w:val="22"/>
        </w:rPr>
        <w:t xml:space="preserve">, version 1.2.0) program </w:t>
      </w:r>
      <w:r w:rsidRPr="00A437BF">
        <w:rPr>
          <w:rFonts w:ascii="Arial" w:hAnsi="Arial" w:cs="Arial"/>
          <w:sz w:val="22"/>
          <w:szCs w:val="22"/>
        </w:rPr>
        <w:fldChar w:fldCharType="begin"/>
      </w:r>
      <w:r w:rsidR="00711450">
        <w:rPr>
          <w:rFonts w:ascii="Arial" w:hAnsi="Arial" w:cs="Arial"/>
          <w:sz w:val="22"/>
          <w:szCs w:val="22"/>
        </w:rPr>
        <w:instrText xml:space="preserve"> ADDIN EN.CITE &lt;EndNote&gt;&lt;Cite&gt;&lt;Author&gt;Martin&lt;/Author&gt;&lt;Year&gt;2011&lt;/Year&gt;&lt;RecNum&gt;146&lt;/RecNum&gt;&lt;DisplayText&gt;&lt;style face="superscript"&gt;3&lt;/style&gt;&lt;/DisplayText&gt;&lt;record&gt;&lt;rec-number&gt;146&lt;/rec-number&gt;&lt;foreign-keys&gt;&lt;key app="EN" db-id="tfavpse2dzstxie09fo5dwszazvft2ev0259" timestamp="1563230295"&gt;146&lt;/key&gt;&lt;/foreign-keys&gt;&lt;ref-type name="Journal Article"&gt;17&lt;/ref-type&gt;&lt;contributors&gt;&lt;authors&gt;&lt;author&gt;Martin, M.&lt;/author&gt;&lt;/authors&gt;&lt;/contributors&gt;&lt;titles&gt;&lt;title&gt;Cutadapt Removes Adapter Sequences from High-Throughput Sequencing Reads&lt;/title&gt;&lt;secondary-title&gt;EMBnet Journal&lt;/secondary-title&gt;&lt;/titles&gt;&lt;periodical&gt;&lt;full-title&gt;EMBnet Journal&lt;/full-title&gt;&lt;/periodical&gt;&lt;pages&gt;10-12&lt;/pages&gt;&lt;volume&gt;17&lt;/volume&gt;&lt;dates&gt;&lt;year&gt;2011&lt;/year&gt;&lt;/dates&gt;&lt;urls&gt;&lt;/urls&gt;&lt;/record&gt;&lt;/Cite&gt;&lt;/EndNote&gt;</w:instrText>
      </w:r>
      <w:r w:rsidRPr="00A437BF">
        <w:rPr>
          <w:rFonts w:ascii="Arial" w:hAnsi="Arial" w:cs="Arial"/>
          <w:sz w:val="22"/>
          <w:szCs w:val="22"/>
        </w:rPr>
        <w:fldChar w:fldCharType="separate"/>
      </w:r>
      <w:r w:rsidR="00711450" w:rsidRPr="00711450">
        <w:rPr>
          <w:rFonts w:ascii="Arial" w:hAnsi="Arial" w:cs="Arial"/>
          <w:noProof/>
          <w:sz w:val="22"/>
          <w:szCs w:val="22"/>
          <w:vertAlign w:val="superscript"/>
        </w:rPr>
        <w:t>3</w:t>
      </w:r>
      <w:r w:rsidRPr="00A437BF">
        <w:rPr>
          <w:rFonts w:ascii="Arial" w:hAnsi="Arial" w:cs="Arial"/>
          <w:sz w:val="22"/>
          <w:szCs w:val="22"/>
        </w:rPr>
        <w:fldChar w:fldCharType="end"/>
      </w:r>
      <w:r w:rsidRPr="00A437BF">
        <w:rPr>
          <w:rFonts w:ascii="Arial" w:hAnsi="Arial" w:cs="Arial"/>
          <w:sz w:val="22"/>
          <w:szCs w:val="22"/>
        </w:rPr>
        <w:t xml:space="preserve"> and aligned to the human (hg19) or mouse (mm9) genome using </w:t>
      </w:r>
      <w:proofErr w:type="spellStart"/>
      <w:r w:rsidRPr="00A437BF">
        <w:rPr>
          <w:rFonts w:ascii="Arial" w:hAnsi="Arial" w:cs="Arial"/>
          <w:sz w:val="22"/>
          <w:szCs w:val="22"/>
        </w:rPr>
        <w:t>TopHat</w:t>
      </w:r>
      <w:proofErr w:type="spellEnd"/>
      <w:r w:rsidRPr="00A437BF">
        <w:rPr>
          <w:rFonts w:ascii="Arial" w:hAnsi="Arial" w:cs="Arial"/>
          <w:sz w:val="22"/>
          <w:szCs w:val="22"/>
        </w:rPr>
        <w:t xml:space="preserve"> (version 2.0) and Bowtie2 </w:t>
      </w:r>
      <w:r w:rsidRPr="00A437BF">
        <w:rPr>
          <w:rFonts w:ascii="Arial" w:hAnsi="Arial" w:cs="Arial"/>
          <w:sz w:val="22"/>
          <w:szCs w:val="22"/>
        </w:rPr>
        <w:fldChar w:fldCharType="begin">
          <w:fldData xml:space="preserve">PEVuZE5vdGU+PENpdGU+PEF1dGhvcj5UcmFwbmVsbDwvQXV0aG9yPjxZZWFyPjIwMTI8L1llYXI+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==
</w:fldData>
        </w:fldChar>
      </w:r>
      <w:r w:rsidR="00711450">
        <w:rPr>
          <w:rFonts w:ascii="Arial" w:hAnsi="Arial" w:cs="Arial"/>
          <w:sz w:val="22"/>
          <w:szCs w:val="22"/>
        </w:rPr>
        <w:instrText xml:space="preserve"> ADDIN EN.CITE </w:instrText>
      </w:r>
      <w:r w:rsidR="00711450">
        <w:rPr>
          <w:rFonts w:ascii="Arial" w:hAnsi="Arial" w:cs="Arial"/>
          <w:sz w:val="22"/>
          <w:szCs w:val="22"/>
        </w:rPr>
        <w:fldChar w:fldCharType="begin">
          <w:fldData xml:space="preserve">PEVuZE5vdGU+PENpdGU+PEF1dGhvcj5UcmFwbmVsbDwvQXV0aG9yPjxZZWFyPjIwMTI8L1llYXI+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==
</w:fldData>
        </w:fldChar>
      </w:r>
      <w:r w:rsidR="00711450">
        <w:rPr>
          <w:rFonts w:ascii="Arial" w:hAnsi="Arial" w:cs="Arial"/>
          <w:sz w:val="22"/>
          <w:szCs w:val="22"/>
        </w:rPr>
        <w:instrText xml:space="preserve"> ADDIN EN.CITE.DATA </w:instrText>
      </w:r>
      <w:r w:rsidR="00711450">
        <w:rPr>
          <w:rFonts w:ascii="Arial" w:hAnsi="Arial" w:cs="Arial"/>
          <w:sz w:val="22"/>
          <w:szCs w:val="22"/>
        </w:rPr>
      </w:r>
      <w:r w:rsidR="00711450">
        <w:rPr>
          <w:rFonts w:ascii="Arial" w:hAnsi="Arial" w:cs="Arial"/>
          <w:sz w:val="22"/>
          <w:szCs w:val="22"/>
        </w:rPr>
        <w:fldChar w:fldCharType="end"/>
      </w:r>
      <w:r w:rsidRPr="00A437BF">
        <w:rPr>
          <w:rFonts w:ascii="Arial" w:hAnsi="Arial" w:cs="Arial"/>
          <w:sz w:val="22"/>
          <w:szCs w:val="22"/>
        </w:rPr>
      </w:r>
      <w:r w:rsidRPr="00A437BF">
        <w:rPr>
          <w:rFonts w:ascii="Arial" w:hAnsi="Arial" w:cs="Arial"/>
          <w:sz w:val="22"/>
          <w:szCs w:val="22"/>
        </w:rPr>
        <w:fldChar w:fldCharType="separate"/>
      </w:r>
      <w:r w:rsidR="00711450" w:rsidRPr="00711450">
        <w:rPr>
          <w:rFonts w:ascii="Arial" w:hAnsi="Arial" w:cs="Arial"/>
          <w:noProof/>
          <w:sz w:val="22"/>
          <w:szCs w:val="22"/>
          <w:vertAlign w:val="superscript"/>
        </w:rPr>
        <w:t>4-6</w:t>
      </w:r>
      <w:r w:rsidRPr="00A437BF">
        <w:rPr>
          <w:rFonts w:ascii="Arial" w:hAnsi="Arial" w:cs="Arial"/>
          <w:sz w:val="22"/>
          <w:szCs w:val="22"/>
        </w:rPr>
        <w:fldChar w:fldCharType="end"/>
      </w:r>
      <w:r w:rsidRPr="00A437BF">
        <w:rPr>
          <w:rFonts w:ascii="Arial" w:hAnsi="Arial" w:cs="Arial"/>
          <w:sz w:val="22"/>
          <w:szCs w:val="22"/>
        </w:rPr>
        <w:t xml:space="preserve">. FPKM (paired-end fragments per kilobase of exon model per million mapped reads) values were calculated using Cufflinks v2.2.1 and differential expression analysis was </w:t>
      </w:r>
      <w:r w:rsidRPr="00A437BF">
        <w:rPr>
          <w:rFonts w:ascii="Arial" w:hAnsi="Arial" w:cs="Arial"/>
          <w:sz w:val="22"/>
          <w:szCs w:val="22"/>
        </w:rPr>
        <w:lastRenderedPageBreak/>
        <w:t xml:space="preserve">performed using </w:t>
      </w:r>
      <w:proofErr w:type="spellStart"/>
      <w:r w:rsidRPr="00A437BF">
        <w:rPr>
          <w:rFonts w:ascii="Arial" w:hAnsi="Arial" w:cs="Arial"/>
          <w:sz w:val="22"/>
          <w:szCs w:val="22"/>
        </w:rPr>
        <w:t>Cuffdiff</w:t>
      </w:r>
      <w:proofErr w:type="spellEnd"/>
      <w:r w:rsidRPr="00A437BF">
        <w:rPr>
          <w:rFonts w:ascii="Arial" w:hAnsi="Arial" w:cs="Arial"/>
          <w:sz w:val="22"/>
          <w:szCs w:val="22"/>
        </w:rPr>
        <w:t xml:space="preserve"> </w:t>
      </w:r>
      <w:r w:rsidRPr="00A437BF">
        <w:rPr>
          <w:rFonts w:ascii="Arial" w:hAnsi="Arial" w:cs="Arial"/>
          <w:sz w:val="22"/>
          <w:szCs w:val="22"/>
        </w:rPr>
        <w:fldChar w:fldCharType="begin">
          <w:fldData xml:space="preserve">PEVuZE5vdGU+PENpdGU+PEF1dGhvcj5UcmFwbmVsbDwvQXV0aG9yPjxZZWFyPjIwMTA8L1llYXI+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==
</w:fldData>
        </w:fldChar>
      </w:r>
      <w:r w:rsidR="00711450">
        <w:rPr>
          <w:rFonts w:ascii="Arial" w:hAnsi="Arial" w:cs="Arial"/>
          <w:sz w:val="22"/>
          <w:szCs w:val="22"/>
        </w:rPr>
        <w:instrText xml:space="preserve"> ADDIN EN.CITE </w:instrText>
      </w:r>
      <w:r w:rsidR="00711450">
        <w:rPr>
          <w:rFonts w:ascii="Arial" w:hAnsi="Arial" w:cs="Arial"/>
          <w:sz w:val="22"/>
          <w:szCs w:val="22"/>
        </w:rPr>
        <w:fldChar w:fldCharType="begin">
          <w:fldData xml:space="preserve">PEVuZE5vdGU+PENpdGU+PEF1dGhvcj5UcmFwbmVsbDwvQXV0aG9yPjxZZWFyPjIwMTA8L1llYXI+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==
</w:fldData>
        </w:fldChar>
      </w:r>
      <w:r w:rsidR="00711450">
        <w:rPr>
          <w:rFonts w:ascii="Arial" w:hAnsi="Arial" w:cs="Arial"/>
          <w:sz w:val="22"/>
          <w:szCs w:val="22"/>
        </w:rPr>
        <w:instrText xml:space="preserve"> ADDIN EN.CITE.DATA </w:instrText>
      </w:r>
      <w:r w:rsidR="00711450">
        <w:rPr>
          <w:rFonts w:ascii="Arial" w:hAnsi="Arial" w:cs="Arial"/>
          <w:sz w:val="22"/>
          <w:szCs w:val="22"/>
        </w:rPr>
      </w:r>
      <w:r w:rsidR="00711450">
        <w:rPr>
          <w:rFonts w:ascii="Arial" w:hAnsi="Arial" w:cs="Arial"/>
          <w:sz w:val="22"/>
          <w:szCs w:val="22"/>
        </w:rPr>
        <w:fldChar w:fldCharType="end"/>
      </w:r>
      <w:r w:rsidRPr="00A437BF">
        <w:rPr>
          <w:rFonts w:ascii="Arial" w:hAnsi="Arial" w:cs="Arial"/>
          <w:sz w:val="22"/>
          <w:szCs w:val="22"/>
        </w:rPr>
      </w:r>
      <w:r w:rsidRPr="00A437BF">
        <w:rPr>
          <w:rFonts w:ascii="Arial" w:hAnsi="Arial" w:cs="Arial"/>
          <w:sz w:val="22"/>
          <w:szCs w:val="22"/>
        </w:rPr>
        <w:fldChar w:fldCharType="separate"/>
      </w:r>
      <w:r w:rsidR="00711450" w:rsidRPr="00711450">
        <w:rPr>
          <w:rFonts w:ascii="Arial" w:hAnsi="Arial" w:cs="Arial"/>
          <w:noProof/>
          <w:sz w:val="22"/>
          <w:szCs w:val="22"/>
          <w:vertAlign w:val="superscript"/>
        </w:rPr>
        <w:t>7</w:t>
      </w:r>
      <w:r w:rsidRPr="00A437BF">
        <w:rPr>
          <w:rFonts w:ascii="Arial" w:hAnsi="Arial" w:cs="Arial"/>
          <w:sz w:val="22"/>
          <w:szCs w:val="22"/>
        </w:rPr>
        <w:fldChar w:fldCharType="end"/>
      </w:r>
      <w:r w:rsidRPr="00A437BF">
        <w:rPr>
          <w:rFonts w:ascii="Arial" w:hAnsi="Arial" w:cs="Arial"/>
          <w:sz w:val="22"/>
          <w:szCs w:val="22"/>
        </w:rPr>
        <w:t xml:space="preserve">. The heatmap was generated using cluster3.0 and </w:t>
      </w:r>
      <w:proofErr w:type="spellStart"/>
      <w:r w:rsidRPr="00A437BF">
        <w:rPr>
          <w:rFonts w:ascii="Arial" w:hAnsi="Arial" w:cs="Arial"/>
          <w:sz w:val="22"/>
          <w:szCs w:val="22"/>
        </w:rPr>
        <w:t>treeview</w:t>
      </w:r>
      <w:proofErr w:type="spellEnd"/>
      <w:r w:rsidRPr="00A437BF">
        <w:rPr>
          <w:rFonts w:ascii="Arial" w:hAnsi="Arial" w:cs="Arial"/>
          <w:sz w:val="22"/>
          <w:szCs w:val="22"/>
        </w:rPr>
        <w:t xml:space="preserve"> based on log</w:t>
      </w:r>
      <w:r w:rsidRPr="00A437BF">
        <w:rPr>
          <w:rFonts w:ascii="Arial" w:hAnsi="Arial" w:cs="Arial"/>
          <w:sz w:val="22"/>
          <w:szCs w:val="22"/>
          <w:vertAlign w:val="subscript"/>
        </w:rPr>
        <w:t>2</w:t>
      </w:r>
      <w:r w:rsidRPr="00A437BF">
        <w:rPr>
          <w:rFonts w:ascii="Arial" w:hAnsi="Arial" w:cs="Arial"/>
          <w:sz w:val="22"/>
          <w:szCs w:val="22"/>
        </w:rPr>
        <w:t xml:space="preserve"> transformation of the FPKM values </w:t>
      </w:r>
      <w:r w:rsidRPr="00A437BF">
        <w:rPr>
          <w:rFonts w:ascii="Arial" w:hAnsi="Arial" w:cs="Arial"/>
          <w:sz w:val="22"/>
          <w:szCs w:val="22"/>
        </w:rPr>
        <w:fldChar w:fldCharType="begin"/>
      </w:r>
      <w:r w:rsidR="00711450">
        <w:rPr>
          <w:rFonts w:ascii="Arial" w:hAnsi="Arial" w:cs="Arial"/>
          <w:sz w:val="22"/>
          <w:szCs w:val="22"/>
        </w:rPr>
        <w:instrText xml:space="preserve"> ADDIN EN.CITE &lt;EndNote&gt;&lt;Cite&gt;&lt;Author&gt;de Hoon&lt;/Author&gt;&lt;Year&gt;2004&lt;/Year&gt;&lt;RecNum&gt;1006&lt;/RecNum&gt;&lt;DisplayText&gt;&lt;style face="superscript"&gt;8&lt;/style&gt;&lt;/DisplayText&gt;&lt;record&gt;&lt;rec-number&gt;1006&lt;/rec-number&gt;&lt;foreign-keys&gt;&lt;key app="EN" db-id="9vvd5xdxoes5w0e0evmxpdzo2rrs5prfs2vs" timestamp="1613921690"&gt;1006&lt;/key&gt;&lt;/foreign-keys&gt;&lt;ref-type name="Journal Article"&gt;17&lt;/ref-type&gt;&lt;contributors&gt;&lt;authors&gt;&lt;author&gt;de Hoon, M. J.&lt;/author&gt;&lt;author&gt;Imoto, S.&lt;/author&gt;&lt;author&gt;Nolan, J.&lt;/author&gt;&lt;author&gt;Miyano, S.&lt;/author&gt;&lt;/authors&gt;&lt;/contributors&gt;&lt;auth-address&gt;Human Genome Center, Institute of Medical Science, University of Tokyo, 4-6-1 Shirokanedai, Minato-ku, Tokyo, 108-8639 Japan. mdehoon@ims.u-tokyo.ac.jp&lt;/auth-address&gt;&lt;titles&gt;&lt;title&gt;Open source clustering software&lt;/title&gt;&lt;secondary-title&gt;Bioinformatics&lt;/secondary-title&gt;&lt;/titles&gt;&lt;periodical&gt;&lt;full-title&gt;Bioinformatics&lt;/full-title&gt;&lt;/periodical&gt;&lt;pages&gt;1453-4&lt;/pages&gt;&lt;volume&gt;20&lt;/volume&gt;&lt;number&gt;9&lt;/number&gt;&lt;edition&gt;2004/02/12&lt;/edition&gt;&lt;keywords&gt;&lt;keyword&gt;*Algorithms&lt;/keyword&gt;&lt;keyword&gt;*Cluster Analysis&lt;/keyword&gt;&lt;keyword&gt;Gene Expression Profiling/*methods&lt;/keyword&gt;&lt;keyword&gt;Pattern Recognition, Automated/methods&lt;/keyword&gt;&lt;keyword&gt;*Programming Languages&lt;/keyword&gt;&lt;keyword&gt;Sequence Alignment/*methods&lt;/keyword&gt;&lt;keyword&gt;Sequence Analysis, DNA/*methods&lt;/keyword&gt;&lt;keyword&gt;*Software&lt;/keyword&gt;&lt;/keywords&gt;&lt;dates&gt;&lt;year&gt;2004&lt;/year&gt;&lt;pub-dates&gt;&lt;date&gt;Jun 12&lt;/date&gt;&lt;/pub-dates&gt;&lt;/dates&gt;&lt;isbn&gt;1367-4803 (Print)&amp;#xD;1367-4803 (Linking)&lt;/isbn&gt;&lt;accession-num&gt;14871861&lt;/accession-num&gt;&lt;urls&gt;&lt;related-urls&gt;&lt;url&gt;https://www.ncbi.nlm.nih.gov/pubmed/14871861&lt;/url&gt;&lt;/related-urls&gt;&lt;/urls&gt;&lt;electronic-resource-num&gt;10.1093/bioinformatics/bth078&lt;/electronic-resource-num&gt;&lt;/record&gt;&lt;/Cite&gt;&lt;/EndNote&gt;</w:instrText>
      </w:r>
      <w:r w:rsidRPr="00A437BF">
        <w:rPr>
          <w:rFonts w:ascii="Arial" w:hAnsi="Arial" w:cs="Arial"/>
          <w:sz w:val="22"/>
          <w:szCs w:val="22"/>
        </w:rPr>
        <w:fldChar w:fldCharType="separate"/>
      </w:r>
      <w:r w:rsidR="00711450" w:rsidRPr="00711450">
        <w:rPr>
          <w:rFonts w:ascii="Arial" w:hAnsi="Arial" w:cs="Arial"/>
          <w:noProof/>
          <w:sz w:val="22"/>
          <w:szCs w:val="22"/>
          <w:vertAlign w:val="superscript"/>
        </w:rPr>
        <w:t>8</w:t>
      </w:r>
      <w:r w:rsidRPr="00A437BF">
        <w:rPr>
          <w:rFonts w:ascii="Arial" w:hAnsi="Arial" w:cs="Arial"/>
          <w:sz w:val="22"/>
          <w:szCs w:val="22"/>
        </w:rPr>
        <w:fldChar w:fldCharType="end"/>
      </w:r>
      <w:r w:rsidRPr="00A437BF">
        <w:rPr>
          <w:rFonts w:ascii="Arial" w:hAnsi="Arial" w:cs="Arial"/>
          <w:sz w:val="22"/>
          <w:szCs w:val="22"/>
        </w:rPr>
        <w:t xml:space="preserve">. </w:t>
      </w:r>
      <w:r w:rsidRPr="00A437BF">
        <w:rPr>
          <w:rFonts w:ascii="Arial" w:hAnsi="Arial" w:cs="Arial"/>
          <w:sz w:val="22"/>
          <w:szCs w:val="22"/>
          <w:shd w:val="clear" w:color="auto" w:fill="FFFFFF"/>
        </w:rPr>
        <w:t xml:space="preserve">Gene set enrichment analysis (GSEA) was performed with gene sets obtained from the Molecular Signatures Database </w:t>
      </w:r>
      <w:r w:rsidRPr="00A437BF">
        <w:rPr>
          <w:rFonts w:ascii="Arial" w:hAnsi="Arial" w:cs="Arial"/>
          <w:sz w:val="22"/>
          <w:szCs w:val="22"/>
          <w:shd w:val="clear" w:color="auto" w:fill="FFFFFF"/>
        </w:rPr>
        <w:fldChar w:fldCharType="begin">
          <w:fldData xml:space="preserve">PEVuZE5vdGU+PENpdGU+PEF1dGhvcj5TdWJyYW1hbmlhbjwvQXV0aG9yPjxZZWFyPjIwMDU8L1ll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=
</w:fldData>
        </w:fldChar>
      </w:r>
      <w:r w:rsidR="00711450">
        <w:rPr>
          <w:rFonts w:ascii="Arial" w:hAnsi="Arial" w:cs="Arial"/>
          <w:sz w:val="22"/>
          <w:szCs w:val="22"/>
          <w:shd w:val="clear" w:color="auto" w:fill="FFFFFF"/>
        </w:rPr>
        <w:instrText xml:space="preserve"> ADDIN EN.CITE </w:instrText>
      </w:r>
      <w:r w:rsidR="00711450">
        <w:rPr>
          <w:rFonts w:ascii="Arial" w:hAnsi="Arial" w:cs="Arial"/>
          <w:sz w:val="22"/>
          <w:szCs w:val="22"/>
          <w:shd w:val="clear" w:color="auto" w:fill="FFFFFF"/>
        </w:rPr>
        <w:fldChar w:fldCharType="begin">
          <w:fldData xml:space="preserve">PEVuZE5vdGU+PENpdGU+PEF1dGhvcj5TdWJyYW1hbmlhbjwvQXV0aG9yPjxZZWFyPjIwMDU8L1ll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=
</w:fldData>
        </w:fldChar>
      </w:r>
      <w:r w:rsidR="00711450">
        <w:rPr>
          <w:rFonts w:ascii="Arial" w:hAnsi="Arial" w:cs="Arial"/>
          <w:sz w:val="22"/>
          <w:szCs w:val="22"/>
          <w:shd w:val="clear" w:color="auto" w:fill="FFFFFF"/>
        </w:rPr>
        <w:instrText xml:space="preserve"> ADDIN EN.CITE.DATA </w:instrText>
      </w:r>
      <w:r w:rsidR="00711450">
        <w:rPr>
          <w:rFonts w:ascii="Arial" w:hAnsi="Arial" w:cs="Arial"/>
          <w:sz w:val="22"/>
          <w:szCs w:val="22"/>
          <w:shd w:val="clear" w:color="auto" w:fill="FFFFFF"/>
        </w:rPr>
      </w:r>
      <w:r w:rsidR="00711450">
        <w:rPr>
          <w:rFonts w:ascii="Arial" w:hAnsi="Arial" w:cs="Arial"/>
          <w:sz w:val="22"/>
          <w:szCs w:val="22"/>
          <w:shd w:val="clear" w:color="auto" w:fill="FFFFFF"/>
        </w:rPr>
        <w:fldChar w:fldCharType="end"/>
      </w:r>
      <w:r w:rsidRPr="00A437BF">
        <w:rPr>
          <w:rFonts w:ascii="Arial" w:hAnsi="Arial" w:cs="Arial"/>
          <w:sz w:val="22"/>
          <w:szCs w:val="22"/>
          <w:shd w:val="clear" w:color="auto" w:fill="FFFFFF"/>
        </w:rPr>
      </w:r>
      <w:r w:rsidRPr="00A437BF">
        <w:rPr>
          <w:rFonts w:ascii="Arial" w:hAnsi="Arial" w:cs="Arial"/>
          <w:sz w:val="22"/>
          <w:szCs w:val="22"/>
          <w:shd w:val="clear" w:color="auto" w:fill="FFFFFF"/>
        </w:rPr>
        <w:fldChar w:fldCharType="separate"/>
      </w:r>
      <w:r w:rsidR="00711450" w:rsidRPr="00711450">
        <w:rPr>
          <w:rFonts w:ascii="Arial" w:hAnsi="Arial" w:cs="Arial"/>
          <w:noProof/>
          <w:sz w:val="22"/>
          <w:szCs w:val="22"/>
          <w:shd w:val="clear" w:color="auto" w:fill="FFFFFF"/>
          <w:vertAlign w:val="superscript"/>
        </w:rPr>
        <w:t>9</w:t>
      </w:r>
      <w:r w:rsidRPr="00A437BF">
        <w:rPr>
          <w:rFonts w:ascii="Arial" w:hAnsi="Arial" w:cs="Arial"/>
          <w:sz w:val="22"/>
          <w:szCs w:val="22"/>
          <w:shd w:val="clear" w:color="auto" w:fill="FFFFFF"/>
        </w:rPr>
        <w:fldChar w:fldCharType="end"/>
      </w:r>
      <w:r w:rsidRPr="00A437BF">
        <w:rPr>
          <w:rFonts w:ascii="Arial" w:hAnsi="Arial" w:cs="Arial"/>
          <w:sz w:val="22"/>
          <w:szCs w:val="22"/>
          <w:shd w:val="clear" w:color="auto" w:fill="FFFFFF"/>
        </w:rPr>
        <w:t xml:space="preserve">. </w:t>
      </w:r>
      <w:r w:rsidRPr="00A437BF">
        <w:rPr>
          <w:rFonts w:ascii="Arial" w:hAnsi="Arial" w:cs="Arial"/>
          <w:sz w:val="22"/>
          <w:szCs w:val="22"/>
        </w:rPr>
        <w:t xml:space="preserve">GO analysis of differentially expressed (greater than 2 fold) genes was generated using Database for Annotation, Visualization and Integrated Discovery (DAVID) Bioinformatics Resources </w:t>
      </w:r>
      <w:r w:rsidRPr="00A437BF">
        <w:rPr>
          <w:rFonts w:ascii="Arial" w:hAnsi="Arial" w:cs="Arial"/>
          <w:sz w:val="22"/>
          <w:szCs w:val="22"/>
        </w:rPr>
        <w:fldChar w:fldCharType="begin"/>
      </w:r>
      <w:r w:rsidR="00711450">
        <w:rPr>
          <w:rFonts w:ascii="Arial" w:hAnsi="Arial" w:cs="Arial"/>
          <w:sz w:val="22"/>
          <w:szCs w:val="22"/>
        </w:rPr>
        <w:instrText xml:space="preserve"> ADDIN EN.CITE &lt;EndNote&gt;&lt;Cite&gt;&lt;Author&gt;Huang da&lt;/Author&gt;&lt;Year&gt;2009&lt;/Year&gt;&lt;RecNum&gt;643&lt;/RecNum&gt;&lt;DisplayText&gt;&lt;style face="superscript"&gt;10&lt;/style&gt;&lt;/DisplayText&gt;&lt;record&gt;&lt;rec-number&gt;643&lt;/rec-number&gt;&lt;foreign-keys&gt;&lt;key app="EN" db-id="9vvd5xdxoes5w0e0evmxpdzo2rrs5prfs2vs" timestamp="1557454887"&gt;643&lt;/key&gt;&lt;/foreign-keys&gt;&lt;ref-type name="Journal Article"&gt;17&lt;/ref-type&gt;&lt;contributors&gt;&lt;authors&gt;&lt;author&gt;Huang da, W.&lt;/author&gt;&lt;author&gt;Sherman, B. T.&lt;/author&gt;&lt;author&gt;Lempicki, R. A.&lt;/author&gt;&lt;/authors&gt;&lt;/contributors&gt;&lt;auth-address&gt;Laboratory of Immunopathogenesis and Bioinformatics, Clinical Services Program, SAIC-Frederick Inc., National Cancer Institute at Frederick, Frederick, Maryland 21702, USA.&lt;/auth-address&gt;&lt;titles&gt;&lt;title&gt;Systematic and integrative analysis of large gene lists using DAVID bioinformatics resources&lt;/title&gt;&lt;secondary-title&gt;Nat Protoc&lt;/secondary-title&gt;&lt;/titles&gt;&lt;periodical&gt;&lt;full-title&gt;Nat Protoc&lt;/full-title&gt;&lt;/periodical&gt;&lt;pages&gt;44-57&lt;/pages&gt;&lt;volume&gt;4&lt;/volume&gt;&lt;number&gt;1&lt;/number&gt;&lt;edition&gt;2009/01/10&lt;/edition&gt;&lt;keywords&gt;&lt;keyword&gt;Computational Biology/*methods&lt;/keyword&gt;&lt;keyword&gt;Data Interpretation, Statistical&lt;/keyword&gt;&lt;keyword&gt;Genes/*genetics&lt;/keyword&gt;&lt;keyword&gt;Genomics/*methods&lt;/keyword&gt;&lt;keyword&gt;*Internet&lt;/keyword&gt;&lt;keyword&gt;*Software&lt;/keyword&gt;&lt;/keywords&gt;&lt;dates&gt;&lt;year&gt;2009&lt;/year&gt;&lt;/dates&gt;&lt;isbn&gt;1750-2799 (Electronic)&amp;#xD;1750-2799 (Linking)&lt;/isbn&gt;&lt;accession-num&gt;19131956&lt;/accession-num&gt;&lt;urls&gt;&lt;related-urls&gt;&lt;url&gt;https://www.ncbi.nlm.nih.gov/pubmed/19131956&lt;/url&gt;&lt;/related-urls&gt;&lt;/urls&gt;&lt;electronic-resource-num&gt;10.1038/nprot.2008.211&lt;/electronic-resource-num&gt;&lt;/record&gt;&lt;/Cite&gt;&lt;/EndNote&gt;</w:instrText>
      </w:r>
      <w:r w:rsidRPr="00A437BF">
        <w:rPr>
          <w:rFonts w:ascii="Arial" w:hAnsi="Arial" w:cs="Arial"/>
          <w:sz w:val="22"/>
          <w:szCs w:val="22"/>
        </w:rPr>
        <w:fldChar w:fldCharType="separate"/>
      </w:r>
      <w:r w:rsidR="00711450" w:rsidRPr="00711450">
        <w:rPr>
          <w:rFonts w:ascii="Arial" w:hAnsi="Arial" w:cs="Arial"/>
          <w:noProof/>
          <w:sz w:val="22"/>
          <w:szCs w:val="22"/>
          <w:vertAlign w:val="superscript"/>
        </w:rPr>
        <w:t>10</w:t>
      </w:r>
      <w:r w:rsidRPr="00A437BF">
        <w:rPr>
          <w:rFonts w:ascii="Arial" w:hAnsi="Arial" w:cs="Arial"/>
          <w:sz w:val="22"/>
          <w:szCs w:val="22"/>
        </w:rPr>
        <w:fldChar w:fldCharType="end"/>
      </w:r>
      <w:r w:rsidRPr="00A437BF">
        <w:rPr>
          <w:rFonts w:ascii="Arial" w:hAnsi="Arial" w:cs="Arial"/>
          <w:sz w:val="22"/>
          <w:szCs w:val="22"/>
        </w:rPr>
        <w:t>. Sequence reads have been deposited in the NCBI GEO under accession number (GEO: GSE208022).</w:t>
      </w:r>
    </w:p>
    <w:p w:rsidR="00002666" w:rsidRPr="00A437BF" w:rsidRDefault="00002666" w:rsidP="00002666">
      <w:pPr>
        <w:spacing w:line="480" w:lineRule="auto"/>
        <w:jc w:val="both"/>
        <w:rPr>
          <w:rFonts w:ascii="Arial" w:eastAsia="Times New Roman" w:hAnsi="Arial" w:cs="Arial"/>
          <w:b/>
          <w:iCs/>
        </w:rPr>
      </w:pPr>
      <w:r w:rsidRPr="00A437BF">
        <w:rPr>
          <w:rFonts w:ascii="Arial" w:eastAsia="Times New Roman" w:hAnsi="Arial" w:cs="Arial"/>
          <w:b/>
          <w:iCs/>
        </w:rPr>
        <w:t>Chromatin immunoprecipitation (</w:t>
      </w:r>
      <w:proofErr w:type="spellStart"/>
      <w:r w:rsidRPr="00A437BF">
        <w:rPr>
          <w:rFonts w:ascii="Arial" w:eastAsia="Times New Roman" w:hAnsi="Arial" w:cs="Arial"/>
          <w:b/>
          <w:iCs/>
        </w:rPr>
        <w:t>ChIP</w:t>
      </w:r>
      <w:proofErr w:type="spellEnd"/>
      <w:r w:rsidRPr="00A437BF">
        <w:rPr>
          <w:rFonts w:ascii="Arial" w:eastAsia="Times New Roman" w:hAnsi="Arial" w:cs="Arial"/>
          <w:b/>
          <w:iCs/>
        </w:rPr>
        <w:t xml:space="preserve">) assay </w:t>
      </w:r>
    </w:p>
    <w:p w:rsidR="00002666" w:rsidRPr="00A437BF" w:rsidRDefault="00002666" w:rsidP="00002666">
      <w:pPr>
        <w:spacing w:line="480" w:lineRule="auto"/>
        <w:jc w:val="both"/>
        <w:rPr>
          <w:rFonts w:ascii="Arial" w:hAnsi="Arial" w:cs="Arial"/>
        </w:rPr>
      </w:pPr>
      <w:proofErr w:type="spellStart"/>
      <w:r w:rsidRPr="00A437BF">
        <w:rPr>
          <w:rFonts w:ascii="Arial" w:hAnsi="Arial" w:cs="Arial"/>
        </w:rPr>
        <w:t>ChIP</w:t>
      </w:r>
      <w:proofErr w:type="spellEnd"/>
      <w:r w:rsidRPr="00A437BF">
        <w:rPr>
          <w:rFonts w:ascii="Arial" w:hAnsi="Arial" w:cs="Arial"/>
        </w:rPr>
        <w:t xml:space="preserve"> assay was performed as described previously </w:t>
      </w:r>
      <w:r w:rsidR="00B24B78">
        <w:rPr>
          <w:rFonts w:ascii="Arial" w:hAnsi="Arial" w:cs="Arial"/>
        </w:rPr>
        <w:fldChar w:fldCharType="begin">
          <w:fldData xml:space="preserve">PEVuZE5vdGU+PENpdGU+PEF1dGhvcj5MdW88L0F1dGhvcj48WWVhcj4yMDE4PC9ZZWFyPjxSZWNO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</w:fldData>
        </w:fldChar>
      </w:r>
      <w:r w:rsidR="00B24B78">
        <w:rPr>
          <w:rFonts w:ascii="Arial" w:hAnsi="Arial" w:cs="Arial"/>
        </w:rPr>
        <w:instrText xml:space="preserve"> ADDIN EN.CITE </w:instrText>
      </w:r>
      <w:r w:rsidR="00B24B78">
        <w:rPr>
          <w:rFonts w:ascii="Arial" w:hAnsi="Arial" w:cs="Arial"/>
        </w:rPr>
        <w:fldChar w:fldCharType="begin">
          <w:fldData xml:space="preserve">PEVuZE5vdGU+PENpdGU+PEF1dGhvcj5MdW88L0F1dGhvcj48WWVhcj4yMDE4PC9ZZWFyPjxSZWNO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</w:fldData>
        </w:fldChar>
      </w:r>
      <w:r w:rsidR="00B24B78">
        <w:rPr>
          <w:rFonts w:ascii="Arial" w:hAnsi="Arial" w:cs="Arial"/>
        </w:rPr>
        <w:instrText xml:space="preserve"> ADDIN EN.CITE.DATA </w:instrText>
      </w:r>
      <w:r w:rsidR="00B24B78">
        <w:rPr>
          <w:rFonts w:ascii="Arial" w:hAnsi="Arial" w:cs="Arial"/>
        </w:rPr>
      </w:r>
      <w:r w:rsidR="00B24B78">
        <w:rPr>
          <w:rFonts w:ascii="Arial" w:hAnsi="Arial" w:cs="Arial"/>
        </w:rPr>
        <w:fldChar w:fldCharType="end"/>
      </w:r>
      <w:r w:rsidR="00B24B78">
        <w:rPr>
          <w:rFonts w:ascii="Arial" w:hAnsi="Arial" w:cs="Arial"/>
        </w:rPr>
      </w:r>
      <w:r w:rsidR="00B24B78">
        <w:rPr>
          <w:rFonts w:ascii="Arial" w:hAnsi="Arial" w:cs="Arial"/>
        </w:rPr>
        <w:fldChar w:fldCharType="separate"/>
      </w:r>
      <w:r w:rsidR="00B24B78" w:rsidRPr="00B24B78">
        <w:rPr>
          <w:rFonts w:ascii="Arial" w:hAnsi="Arial" w:cs="Arial"/>
          <w:noProof/>
          <w:vertAlign w:val="superscript"/>
        </w:rPr>
        <w:t>11</w:t>
      </w:r>
      <w:r w:rsidR="00B24B78">
        <w:rPr>
          <w:rFonts w:ascii="Arial" w:hAnsi="Arial" w:cs="Arial"/>
        </w:rPr>
        <w:fldChar w:fldCharType="end"/>
      </w:r>
      <w:r w:rsidRPr="00A437BF">
        <w:rPr>
          <w:rFonts w:ascii="Arial" w:hAnsi="Arial" w:cs="Arial"/>
        </w:rPr>
        <w:t xml:space="preserve">. Briefly, </w:t>
      </w:r>
      <w:r w:rsidRPr="00A437BF">
        <w:rPr>
          <w:rFonts w:ascii="Arial" w:eastAsia="Times New Roman" w:hAnsi="Arial" w:cs="Arial"/>
        </w:rPr>
        <w:t>cells were harvested by centrifugation and then washed by 1×PBS. Cells were</w:t>
      </w:r>
      <w:r w:rsidRPr="00A437BF">
        <w:rPr>
          <w:rFonts w:ascii="Arial" w:eastAsia="Times New Roman" w:hAnsi="Arial" w:cs="Arial"/>
          <w:lang w:eastAsia="zh-CN"/>
        </w:rPr>
        <w:t xml:space="preserve"> cross-linked by adding formaldehyde dropwise to a final concentration of 1%. Lysed cell solution was subjected to chromatin shearing using </w:t>
      </w:r>
      <w:proofErr w:type="spellStart"/>
      <w:r w:rsidRPr="00A437BF">
        <w:rPr>
          <w:rFonts w:ascii="Arial" w:eastAsia="Times New Roman" w:hAnsi="Arial" w:cs="Arial"/>
          <w:lang w:eastAsia="zh-CN"/>
        </w:rPr>
        <w:t>bioruptor</w:t>
      </w:r>
      <w:proofErr w:type="spellEnd"/>
      <w:r w:rsidRPr="00A437BF">
        <w:rPr>
          <w:rFonts w:ascii="Arial" w:eastAsia="Times New Roman" w:hAnsi="Arial" w:cs="Arial"/>
          <w:lang w:eastAsia="zh-CN"/>
        </w:rPr>
        <w:t xml:space="preserve"> (</w:t>
      </w:r>
      <w:proofErr w:type="spellStart"/>
      <w:r w:rsidRPr="00A437BF">
        <w:rPr>
          <w:rFonts w:ascii="Arial" w:eastAsia="Times New Roman" w:hAnsi="Arial" w:cs="Arial"/>
          <w:lang w:eastAsia="zh-CN"/>
        </w:rPr>
        <w:t>Diagenode</w:t>
      </w:r>
      <w:proofErr w:type="spellEnd"/>
      <w:r w:rsidRPr="00A437BF">
        <w:rPr>
          <w:rFonts w:ascii="Arial" w:eastAsia="Times New Roman" w:hAnsi="Arial" w:cs="Arial" w:hint="eastAsia"/>
          <w:lang w:eastAsia="zh-CN"/>
        </w:rPr>
        <w:t>)</w:t>
      </w:r>
      <w:r w:rsidRPr="00A437BF">
        <w:rPr>
          <w:rFonts w:ascii="Arial" w:eastAsia="Times New Roman" w:hAnsi="Arial" w:cs="Arial"/>
          <w:lang w:eastAsia="zh-CN"/>
        </w:rPr>
        <w:t xml:space="preserve"> with a 30s on and 30s off condition.</w:t>
      </w:r>
      <w:r w:rsidRPr="00A437BF">
        <w:rPr>
          <w:rFonts w:ascii="Arial" w:hAnsi="Arial" w:cs="Arial"/>
        </w:rPr>
        <w:t xml:space="preserve"> Sonicated and purified chromatin from indicated cells was incubated at 4</w:t>
      </w:r>
      <w:r w:rsidRPr="00A437BF">
        <w:rPr>
          <w:rFonts w:ascii="Arial" w:eastAsia="Times New Roman" w:hAnsi="Arial" w:cs="Arial"/>
        </w:rPr>
        <w:t>°C</w:t>
      </w:r>
      <w:r w:rsidRPr="00A437BF">
        <w:rPr>
          <w:rFonts w:ascii="Arial" w:hAnsi="Arial" w:cs="Arial"/>
        </w:rPr>
        <w:t xml:space="preserve"> overnight under gentle agitation with indicated primary antibodies and 30 ul 50% pre-washed protein A/G agarose beads slurry. Bound chromatin and beads underwent buffer washing, reverse crosslinking, and DNA precipitation to elute the </w:t>
      </w:r>
      <w:proofErr w:type="spellStart"/>
      <w:r w:rsidRPr="00A437BF">
        <w:rPr>
          <w:rFonts w:ascii="Arial" w:hAnsi="Arial" w:cs="Arial"/>
        </w:rPr>
        <w:t>ChIP</w:t>
      </w:r>
      <w:proofErr w:type="spellEnd"/>
      <w:r w:rsidRPr="00A437BF">
        <w:rPr>
          <w:rFonts w:ascii="Arial" w:hAnsi="Arial" w:cs="Arial"/>
        </w:rPr>
        <w:t xml:space="preserve"> DNA. Immunoprecipitated DNA was </w:t>
      </w:r>
      <w:r w:rsidRPr="00A437BF">
        <w:rPr>
          <w:rFonts w:ascii="Arial" w:hAnsi="Arial" w:cs="Arial" w:hint="eastAsia"/>
          <w:lang w:eastAsia="zh-CN"/>
        </w:rPr>
        <w:t>then</w:t>
      </w:r>
      <w:r w:rsidRPr="00A437BF">
        <w:rPr>
          <w:rFonts w:ascii="Arial" w:hAnsi="Arial" w:cs="Arial"/>
          <w:lang w:eastAsia="zh-CN"/>
        </w:rPr>
        <w:t xml:space="preserve"> </w:t>
      </w:r>
      <w:r w:rsidRPr="00A437BF">
        <w:rPr>
          <w:rFonts w:ascii="Arial" w:hAnsi="Arial" w:cs="Arial"/>
        </w:rPr>
        <w:t xml:space="preserve">analyzed by qPCR to quantify relative enrichment of the target loci. </w:t>
      </w:r>
    </w:p>
    <w:p w:rsidR="00002666" w:rsidRPr="00A437BF" w:rsidRDefault="00002666" w:rsidP="00002666">
      <w:pPr>
        <w:spacing w:line="480" w:lineRule="auto"/>
        <w:jc w:val="both"/>
        <w:rPr>
          <w:rFonts w:ascii="Arial" w:hAnsi="Arial" w:cs="Arial"/>
        </w:rPr>
      </w:pPr>
    </w:p>
    <w:p w:rsidR="00002666" w:rsidRPr="00A437BF" w:rsidRDefault="00002666" w:rsidP="00002666">
      <w:pPr>
        <w:autoSpaceDE w:val="0"/>
        <w:autoSpaceDN w:val="0"/>
        <w:adjustRightInd w:val="0"/>
        <w:spacing w:before="120" w:after="120" w:line="480" w:lineRule="auto"/>
        <w:jc w:val="both"/>
        <w:rPr>
          <w:rFonts w:ascii="Arial" w:hAnsi="Arial" w:cs="Arial"/>
          <w:b/>
        </w:rPr>
      </w:pPr>
      <w:r w:rsidRPr="00A437BF">
        <w:rPr>
          <w:rFonts w:ascii="Arial" w:hAnsi="Arial" w:cs="Arial"/>
          <w:b/>
          <w:shd w:val="clear" w:color="auto" w:fill="FFFFFF"/>
        </w:rPr>
        <w:t>Assay for Transposase-Accessible Chromatin using sequencing</w:t>
      </w:r>
      <w:r w:rsidRPr="00A437BF">
        <w:rPr>
          <w:rFonts w:ascii="Arial" w:hAnsi="Arial" w:cs="Arial"/>
          <w:b/>
        </w:rPr>
        <w:t xml:space="preserve"> (ATAC-seq) assay</w:t>
      </w:r>
    </w:p>
    <w:p w:rsidR="00002666" w:rsidRPr="00A437BF" w:rsidRDefault="00002666" w:rsidP="00002666">
      <w:pPr>
        <w:autoSpaceDE w:val="0"/>
        <w:autoSpaceDN w:val="0"/>
        <w:adjustRightInd w:val="0"/>
        <w:spacing w:before="120" w:after="120" w:line="480" w:lineRule="auto"/>
        <w:jc w:val="both"/>
        <w:rPr>
          <w:rFonts w:ascii="Arial" w:hAnsi="Arial" w:cs="Arial"/>
        </w:rPr>
      </w:pPr>
      <w:r w:rsidRPr="00A437BF">
        <w:rPr>
          <w:rFonts w:ascii="Arial" w:hAnsi="Arial" w:cs="Arial"/>
        </w:rPr>
        <w:t xml:space="preserve">ATAC-seq assay was performed using the </w:t>
      </w:r>
      <w:proofErr w:type="spellStart"/>
      <w:r w:rsidRPr="00A437BF">
        <w:rPr>
          <w:rFonts w:ascii="Arial" w:hAnsi="Arial" w:cs="Arial"/>
        </w:rPr>
        <w:t>Nextera</w:t>
      </w:r>
      <w:proofErr w:type="spellEnd"/>
      <w:r w:rsidRPr="00A437BF">
        <w:rPr>
          <w:rFonts w:ascii="Arial" w:hAnsi="Arial" w:cs="Arial"/>
        </w:rPr>
        <w:t xml:space="preserve"> DNA library preparation kit as described previously </w:t>
      </w:r>
      <w:r w:rsidRPr="00A437BF">
        <w:rPr>
          <w:rFonts w:ascii="Arial" w:hAnsi="Arial" w:cs="Arial"/>
        </w:rPr>
        <w:fldChar w:fldCharType="begin"/>
      </w:r>
      <w:r w:rsidR="00B24B78">
        <w:rPr>
          <w:rFonts w:ascii="Arial" w:hAnsi="Arial" w:cs="Arial"/>
        </w:rPr>
        <w:instrText xml:space="preserve"> ADDIN EN.CITE &lt;EndNote&gt;&lt;Cite&gt;&lt;Author&gt;Buenrostro&lt;/Author&gt;&lt;Year&gt;2015&lt;/Year&gt;&lt;RecNum&gt;634&lt;/RecNum&gt;&lt;DisplayText&gt;&lt;style face="superscript"&gt;12&lt;/style&gt;&lt;/DisplayText&gt;&lt;record&gt;&lt;rec-number&gt;634&lt;/rec-number&gt;&lt;foreign-keys&gt;&lt;key app="EN" db-id="9vvd5xdxoes5w0e0evmxpdzo2rrs5prfs2vs" timestamp="1557453541"&gt;634&lt;/key&gt;&lt;/foreign-keys&gt;&lt;ref-type name="Journal Article"&gt;17&lt;/ref-type&gt;&lt;contributors&gt;&lt;authors&gt;&lt;author&gt;Buenrostro, J. D.&lt;/author&gt;&lt;author&gt;Wu, B.&lt;/author&gt;&lt;author&gt;Chang, H. Y.&lt;/author&gt;&lt;author&gt;Greenleaf, W. J.&lt;/author&gt;&lt;/authors&gt;&lt;/contributors&gt;&lt;auth-address&gt;Department of Genetics, Stanford University School of Medicine, Stanford, California; Program in Epithelial Biology and the Howard Hughes Medical Institute, Stanford University School of Medicine, Stanford, California.&lt;/auth-address&gt;&lt;titles&gt;&lt;title&gt;ATAC-seq: A Method for Assaying Chromatin Accessibility Genome-Wide&lt;/title&gt;&lt;secondary-title&gt;Curr Protoc Mol Biol&lt;/secondary-title&gt;&lt;/titles&gt;&lt;periodical&gt;&lt;full-title&gt;Curr Protoc Mol Biol&lt;/full-title&gt;&lt;/periodical&gt;&lt;pages&gt;21 29 1-9&lt;/pages&gt;&lt;volume&gt;109&lt;/volume&gt;&lt;edition&gt;2015/01/07&lt;/edition&gt;&lt;keywords&gt;&lt;keyword&gt;Chromatin/*genetics/*metabolism&lt;/keyword&gt;&lt;keyword&gt;Cytological Techniques/*methods&lt;/keyword&gt;&lt;keyword&gt;High-Throughput Nucleotide Sequencing&lt;/keyword&gt;&lt;keyword&gt;Molecular Biology/*methods&lt;/keyword&gt;&lt;keyword&gt;Protein Binding&lt;/keyword&gt;&lt;keyword&gt;Recombination, Genetic&lt;/keyword&gt;&lt;keyword&gt;Staining and Labeling/*methods&lt;/keyword&gt;&lt;keyword&gt;Transposases/metabolism&lt;/keyword&gt;&lt;keyword&gt;ATAC-seq&lt;/keyword&gt;&lt;keyword&gt;chromatin accessibility&lt;/keyword&gt;&lt;keyword&gt;transposase&lt;/keyword&gt;&lt;/keywords&gt;&lt;dates&gt;&lt;year&gt;2015&lt;/year&gt;&lt;pub-dates&gt;&lt;date&gt;Jan 5&lt;/date&gt;&lt;/pub-dates&gt;&lt;/dates&gt;&lt;isbn&gt;1934-3647 (Electronic)&amp;#xD;1934-3647 (Linking)&lt;/isbn&gt;&lt;accession-num&gt;25559105&lt;/accession-num&gt;&lt;urls&gt;&lt;related-urls&gt;&lt;url&gt;https://www.ncbi.nlm.nih.gov/pubmed/25559105&lt;/url&gt;&lt;/related-urls&gt;&lt;/urls&gt;&lt;custom2&gt;PMC4374986&lt;/custom2&gt;&lt;electronic-resource-num&gt;10.1002/0471142727.mb2129s109&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12</w:t>
      </w:r>
      <w:r w:rsidRPr="00A437BF">
        <w:rPr>
          <w:rFonts w:ascii="Arial" w:hAnsi="Arial" w:cs="Arial"/>
        </w:rPr>
        <w:fldChar w:fldCharType="end"/>
      </w:r>
      <w:r w:rsidRPr="00A437BF">
        <w:rPr>
          <w:rFonts w:ascii="Arial" w:hAnsi="Arial" w:cs="Arial"/>
        </w:rPr>
        <w:t>. Briefly, 5×10</w:t>
      </w:r>
      <w:r w:rsidRPr="00A437BF">
        <w:rPr>
          <w:rFonts w:ascii="Arial" w:hAnsi="Arial" w:cs="Arial"/>
          <w:vertAlign w:val="superscript"/>
        </w:rPr>
        <w:t>4</w:t>
      </w:r>
      <w:r w:rsidRPr="00A437BF">
        <w:rPr>
          <w:rFonts w:ascii="Arial" w:hAnsi="Arial" w:cs="Arial"/>
        </w:rPr>
        <w:t xml:space="preserve"> indicated cells were harvested and washed with cold PBS twice. Cell pellets were then resuspended in 50ul cold lysis buffer containing 10 mM Tris-HCl (pH 7.4), 10 mM NaCl, 3 mM MgCl</w:t>
      </w:r>
      <w:r w:rsidRPr="00A437BF">
        <w:rPr>
          <w:rFonts w:ascii="Arial" w:hAnsi="Arial" w:cs="Arial"/>
          <w:vertAlign w:val="subscript"/>
        </w:rPr>
        <w:t>2</w:t>
      </w:r>
      <w:r w:rsidRPr="00A437BF">
        <w:rPr>
          <w:rFonts w:ascii="Arial" w:hAnsi="Arial" w:cs="Arial"/>
        </w:rPr>
        <w:t xml:space="preserve">, and 0.1% NP-40. Cells were spun down immediately at 500g for 10min at 4°C, and cell pellets were resuspended and treated with a transposase reaction mixture containing 2.5ul Tn5 transposase at 37°C for 30 min. The fragmented DNA was purified using the </w:t>
      </w:r>
      <w:proofErr w:type="spellStart"/>
      <w:r w:rsidRPr="00A437BF">
        <w:rPr>
          <w:rFonts w:ascii="Arial" w:hAnsi="Arial" w:cs="Arial"/>
        </w:rPr>
        <w:lastRenderedPageBreak/>
        <w:t>MinElute</w:t>
      </w:r>
      <w:proofErr w:type="spellEnd"/>
      <w:r w:rsidRPr="00A437BF">
        <w:rPr>
          <w:rFonts w:ascii="Arial" w:hAnsi="Arial" w:cs="Arial"/>
        </w:rPr>
        <w:t xml:space="preserve"> Kit (QIAGEN) and fragments were simultaneously amplified and indexed in a PCR reaction with 2x </w:t>
      </w:r>
      <w:proofErr w:type="spellStart"/>
      <w:r w:rsidRPr="00A437BF">
        <w:rPr>
          <w:rFonts w:ascii="Arial" w:hAnsi="Arial" w:cs="Arial"/>
        </w:rPr>
        <w:t>NEBNext</w:t>
      </w:r>
      <w:proofErr w:type="spellEnd"/>
      <w:r w:rsidRPr="00A437BF">
        <w:rPr>
          <w:rFonts w:ascii="Arial" w:hAnsi="Arial" w:cs="Arial"/>
        </w:rPr>
        <w:t xml:space="preserve"> High-Fidelity PCR master Mix (NEB). Following purification with </w:t>
      </w:r>
      <w:proofErr w:type="spellStart"/>
      <w:r w:rsidRPr="00A437BF">
        <w:rPr>
          <w:rFonts w:ascii="Arial" w:hAnsi="Arial" w:cs="Arial"/>
        </w:rPr>
        <w:t>AMPure</w:t>
      </w:r>
      <w:proofErr w:type="spellEnd"/>
      <w:r w:rsidRPr="00A437BF">
        <w:rPr>
          <w:rFonts w:ascii="Arial" w:hAnsi="Arial" w:cs="Arial"/>
        </w:rPr>
        <w:t xml:space="preserve"> XP beads (Beckman Coulter), libraries were quantified using qPCR Kapa Library Quantification Kit for Illumina (Roche). Quality control was done using Qubit and Agilent Bioanalyzer and libraries were subjected to 100 bp paired-end sequencing on an Illumina </w:t>
      </w:r>
      <w:proofErr w:type="spellStart"/>
      <w:r w:rsidRPr="00A437BF">
        <w:rPr>
          <w:rFonts w:ascii="Arial" w:hAnsi="Arial" w:cs="Arial"/>
        </w:rPr>
        <w:t>NovaSeq</w:t>
      </w:r>
      <w:proofErr w:type="spellEnd"/>
      <w:r w:rsidRPr="00A437BF">
        <w:rPr>
          <w:rFonts w:ascii="Arial" w:hAnsi="Arial" w:cs="Arial"/>
        </w:rPr>
        <w:t xml:space="preserve"> 6000. </w:t>
      </w:r>
    </w:p>
    <w:p w:rsidR="00002666" w:rsidRPr="00A437BF" w:rsidRDefault="00002666" w:rsidP="00002666">
      <w:pPr>
        <w:autoSpaceDE w:val="0"/>
        <w:autoSpaceDN w:val="0"/>
        <w:adjustRightInd w:val="0"/>
        <w:spacing w:before="120" w:after="120" w:line="480" w:lineRule="auto"/>
        <w:jc w:val="both"/>
        <w:rPr>
          <w:rFonts w:ascii="Arial" w:hAnsi="Arial" w:cs="Arial"/>
          <w:b/>
          <w:bCs/>
        </w:rPr>
      </w:pPr>
      <w:r w:rsidRPr="00A437BF">
        <w:rPr>
          <w:rFonts w:ascii="Arial" w:hAnsi="Arial" w:cs="Arial"/>
          <w:b/>
          <w:bCs/>
        </w:rPr>
        <w:t>ATAC-seq</w:t>
      </w:r>
      <w:r w:rsidRPr="00A437BF">
        <w:rPr>
          <w:rFonts w:ascii="Arial" w:hAnsi="Arial" w:cs="Arial"/>
        </w:rPr>
        <w:t xml:space="preserve"> </w:t>
      </w:r>
      <w:r w:rsidRPr="00A437BF">
        <w:rPr>
          <w:rFonts w:ascii="Arial" w:hAnsi="Arial" w:cs="Arial"/>
          <w:b/>
          <w:bCs/>
        </w:rPr>
        <w:t>analysis</w:t>
      </w:r>
    </w:p>
    <w:p w:rsidR="00002666" w:rsidRPr="00A437BF" w:rsidRDefault="00002666" w:rsidP="00002666">
      <w:pPr>
        <w:spacing w:before="120" w:after="120" w:line="480" w:lineRule="auto"/>
        <w:jc w:val="both"/>
        <w:rPr>
          <w:rFonts w:ascii="Arial" w:hAnsi="Arial" w:cs="Arial"/>
        </w:rPr>
      </w:pPr>
      <w:r w:rsidRPr="00A437BF">
        <w:rPr>
          <w:rFonts w:ascii="Arial" w:hAnsi="Arial" w:cs="Arial"/>
        </w:rPr>
        <w:t xml:space="preserve">Sequenced reads were trimmed and filtered using </w:t>
      </w:r>
      <w:proofErr w:type="spellStart"/>
      <w:r w:rsidRPr="00A437BF">
        <w:rPr>
          <w:rFonts w:ascii="Arial" w:hAnsi="Arial" w:cs="Arial"/>
        </w:rPr>
        <w:t>cutadapt</w:t>
      </w:r>
      <w:proofErr w:type="spellEnd"/>
      <w:r w:rsidRPr="00A437BF">
        <w:rPr>
          <w:rFonts w:ascii="Arial" w:hAnsi="Arial" w:cs="Arial"/>
        </w:rPr>
        <w:t xml:space="preserve"> (</w:t>
      </w:r>
      <w:hyperlink r:id="rId6" w:history="1">
        <w:r w:rsidRPr="00A437BF">
          <w:rPr>
            <w:rStyle w:val="Hyperlink"/>
            <w:rFonts w:ascii="Arial" w:hAnsi="Arial" w:cs="Arial"/>
          </w:rPr>
          <w:t>http://cutadapt.readthedocs.io</w:t>
        </w:r>
      </w:hyperlink>
      <w:r w:rsidRPr="00A437BF">
        <w:rPr>
          <w:rFonts w:ascii="Arial" w:hAnsi="Arial" w:cs="Arial"/>
        </w:rPr>
        <w:t xml:space="preserve">, version 1.2.0) </w:t>
      </w:r>
      <w:r w:rsidRPr="00A437BF">
        <w:rPr>
          <w:rFonts w:ascii="Arial" w:hAnsi="Arial" w:cs="Arial"/>
        </w:rPr>
        <w:fldChar w:fldCharType="begin"/>
      </w:r>
      <w:r w:rsidR="00711450">
        <w:rPr>
          <w:rFonts w:ascii="Arial" w:hAnsi="Arial" w:cs="Arial"/>
        </w:rPr>
        <w:instrText xml:space="preserve"> ADDIN EN.CITE &lt;EndNote&gt;&lt;Cite&gt;&lt;Author&gt;Martin&lt;/Author&gt;&lt;Year&gt;2011&lt;/Year&gt;&lt;RecNum&gt;146&lt;/RecNum&gt;&lt;DisplayText&gt;&lt;style face="superscript"&gt;3&lt;/style&gt;&lt;/DisplayText&gt;&lt;record&gt;&lt;rec-number&gt;146&lt;/rec-number&gt;&lt;foreign-keys&gt;&lt;key app="EN" db-id="tfavpse2dzstxie09fo5dwszazvft2ev0259" timestamp="1563230295"&gt;146&lt;/key&gt;&lt;/foreign-keys&gt;&lt;ref-type name="Journal Article"&gt;17&lt;/ref-type&gt;&lt;contributors&gt;&lt;authors&gt;&lt;author&gt;Martin, M.&lt;/author&gt;&lt;/authors&gt;&lt;/contributors&gt;&lt;titles&gt;&lt;title&gt;Cutadapt Removes Adapter Sequences from High-Throughput Sequencing Reads&lt;/title&gt;&lt;secondary-title&gt;EMBnet Journal&lt;/secondary-title&gt;&lt;/titles&gt;&lt;periodical&gt;&lt;full-title&gt;EMBnet Journal&lt;/full-title&gt;&lt;/periodical&gt;&lt;pages&gt;10-12&lt;/pages&gt;&lt;volume&gt;17&lt;/volume&gt;&lt;dates&gt;&lt;year&gt;2011&lt;/year&gt;&lt;/dates&gt;&lt;urls&gt;&lt;/urls&gt;&lt;/record&gt;&lt;/Cite&gt;&lt;/EndNote&gt;</w:instrText>
      </w:r>
      <w:r w:rsidRPr="00A437BF">
        <w:rPr>
          <w:rFonts w:ascii="Arial" w:hAnsi="Arial" w:cs="Arial"/>
        </w:rPr>
        <w:fldChar w:fldCharType="separate"/>
      </w:r>
      <w:r w:rsidR="00711450" w:rsidRPr="00711450">
        <w:rPr>
          <w:rFonts w:ascii="Arial" w:hAnsi="Arial" w:cs="Arial"/>
          <w:noProof/>
          <w:vertAlign w:val="superscript"/>
        </w:rPr>
        <w:t>3</w:t>
      </w:r>
      <w:r w:rsidRPr="00A437BF">
        <w:rPr>
          <w:rFonts w:ascii="Arial" w:hAnsi="Arial" w:cs="Arial"/>
        </w:rPr>
        <w:fldChar w:fldCharType="end"/>
      </w:r>
      <w:r w:rsidRPr="00A437BF">
        <w:rPr>
          <w:rFonts w:ascii="Arial" w:hAnsi="Arial" w:cs="Arial"/>
        </w:rPr>
        <w:t xml:space="preserve">, PCR duplicates were removed using Picard </w:t>
      </w:r>
      <w:proofErr w:type="spellStart"/>
      <w:r w:rsidRPr="00A437BF">
        <w:rPr>
          <w:rFonts w:ascii="Arial" w:hAnsi="Arial" w:cs="Arial"/>
        </w:rPr>
        <w:t>MarkDuplicates</w:t>
      </w:r>
      <w:proofErr w:type="spellEnd"/>
      <w:r w:rsidRPr="00A437BF">
        <w:rPr>
          <w:rFonts w:ascii="Arial" w:hAnsi="Arial" w:cs="Arial"/>
        </w:rPr>
        <w:t xml:space="preserve"> (version 2.0.1), mitochondrial reads were removed with </w:t>
      </w:r>
      <w:proofErr w:type="spellStart"/>
      <w:r w:rsidRPr="00A437BF">
        <w:rPr>
          <w:rFonts w:ascii="Arial" w:hAnsi="Arial" w:cs="Arial"/>
        </w:rPr>
        <w:t>samtools</w:t>
      </w:r>
      <w:proofErr w:type="spellEnd"/>
      <w:r w:rsidRPr="00A437BF">
        <w:rPr>
          <w:rFonts w:ascii="Arial" w:hAnsi="Arial" w:cs="Arial"/>
        </w:rPr>
        <w:t xml:space="preserve"> </w:t>
      </w:r>
      <w:r w:rsidRPr="00A437BF">
        <w:rPr>
          <w:rFonts w:ascii="Arial" w:hAnsi="Arial" w:cs="Arial"/>
        </w:rPr>
        <w:fldChar w:fldCharType="begin">
          <w:fldData xml:space="preserve">PEVuZE5vdGU+PENpdGU+PEF1dGhvcj5Db3JjZXM8L0F1dGhvcj48WWVhcj4yMDE3PC9ZZWFyPjxS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</w:fldData>
        </w:fldChar>
      </w:r>
      <w:r w:rsidR="00B24B78">
        <w:rPr>
          <w:rFonts w:ascii="Arial" w:hAnsi="Arial" w:cs="Arial"/>
        </w:rPr>
        <w:instrText xml:space="preserve"> ADDIN EN.CITE </w:instrText>
      </w:r>
      <w:r w:rsidR="00B24B78">
        <w:rPr>
          <w:rFonts w:ascii="Arial" w:hAnsi="Arial" w:cs="Arial"/>
        </w:rPr>
        <w:fldChar w:fldCharType="begin">
          <w:fldData xml:space="preserve">PEVuZE5vdGU+PENpdGU+PEF1dGhvcj5Db3JjZXM8L0F1dGhvcj48WWVhcj4yMDE3PC9ZZWFyPjxS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</w:fldData>
        </w:fldChar>
      </w:r>
      <w:r w:rsidR="00B24B78">
        <w:rPr>
          <w:rFonts w:ascii="Arial" w:hAnsi="Arial" w:cs="Arial"/>
        </w:rPr>
        <w:instrText xml:space="preserve"> ADDIN EN.CITE.DATA </w:instrText>
      </w:r>
      <w:r w:rsidR="00B24B78">
        <w:rPr>
          <w:rFonts w:ascii="Arial" w:hAnsi="Arial" w:cs="Arial"/>
        </w:rPr>
      </w:r>
      <w:r w:rsidR="00B24B78">
        <w:rPr>
          <w:rFonts w:ascii="Arial" w:hAnsi="Arial" w:cs="Arial"/>
        </w:rPr>
        <w:fldChar w:fldCharType="end"/>
      </w:r>
      <w:r w:rsidRPr="00A437BF">
        <w:rPr>
          <w:rFonts w:ascii="Arial" w:hAnsi="Arial" w:cs="Arial"/>
        </w:rPr>
      </w:r>
      <w:r w:rsidRPr="00A437BF">
        <w:rPr>
          <w:rFonts w:ascii="Arial" w:hAnsi="Arial" w:cs="Arial"/>
        </w:rPr>
        <w:fldChar w:fldCharType="separate"/>
      </w:r>
      <w:r w:rsidR="00B24B78" w:rsidRPr="00B24B78">
        <w:rPr>
          <w:rFonts w:ascii="Arial" w:hAnsi="Arial" w:cs="Arial"/>
          <w:noProof/>
          <w:vertAlign w:val="superscript"/>
        </w:rPr>
        <w:t>13</w:t>
      </w:r>
      <w:r w:rsidRPr="00A437BF">
        <w:rPr>
          <w:rFonts w:ascii="Arial" w:hAnsi="Arial" w:cs="Arial"/>
        </w:rPr>
        <w:fldChar w:fldCharType="end"/>
      </w:r>
      <w:r w:rsidRPr="00A437BF">
        <w:rPr>
          <w:rFonts w:ascii="Arial" w:hAnsi="Arial" w:cs="Arial"/>
        </w:rPr>
        <w:t xml:space="preserve">, and sequences underwent quality control by </w:t>
      </w:r>
      <w:proofErr w:type="spellStart"/>
      <w:r w:rsidRPr="00A437BF">
        <w:rPr>
          <w:rFonts w:ascii="Arial" w:hAnsi="Arial" w:cs="Arial"/>
        </w:rPr>
        <w:t>FastQC</w:t>
      </w:r>
      <w:proofErr w:type="spellEnd"/>
      <w:r w:rsidRPr="00A437BF">
        <w:rPr>
          <w:rFonts w:ascii="Arial" w:hAnsi="Arial" w:cs="Arial"/>
        </w:rPr>
        <w:t xml:space="preserve"> </w:t>
      </w:r>
      <w:r w:rsidRPr="00A437BF">
        <w:rPr>
          <w:rFonts w:ascii="Arial" w:hAnsi="Arial" w:cs="Arial"/>
        </w:rPr>
        <w:fldChar w:fldCharType="begin"/>
      </w:r>
      <w:r w:rsidR="00B24B78">
        <w:rPr>
          <w:rFonts w:ascii="Arial" w:hAnsi="Arial" w:cs="Arial"/>
        </w:rPr>
        <w:instrText xml:space="preserve"> ADDIN EN.CITE &lt;EndNote&gt;&lt;Cite&gt;&lt;Author&gt;Wingett&lt;/Author&gt;&lt;Year&gt;2018&lt;/Year&gt;&lt;RecNum&gt;160&lt;/RecNum&gt;&lt;DisplayText&gt;&lt;style face="superscript"&gt;14&lt;/style&gt;&lt;/DisplayText&gt;&lt;record&gt;&lt;rec-number&gt;160&lt;/rec-number&gt;&lt;foreign-keys&gt;&lt;key app="EN" db-id="tfavpse2dzstxie09fo5dwszazvft2ev0259" timestamp="1563230906"&gt;160&lt;/key&gt;&lt;/foreign-keys&gt;&lt;ref-type name="Journal Article"&gt;17&lt;/ref-type&gt;&lt;contributors&gt;&lt;authors&gt;&lt;author&gt;Wingett, S. W.&lt;/author&gt;&lt;author&gt;Andrews, S.&lt;/author&gt;&lt;/authors&gt;&lt;/contributors&gt;&lt;auth-address&gt;Bioinformatics, Babraham Institute, Cambridge, CB22 3AT, UK.&lt;/auth-address&gt;&lt;titles&gt;&lt;title&gt;FastQ Screen: A tool for multi-genome mapping and quality control&lt;/title&gt;&lt;secondary-title&gt;F1000Res&lt;/secondary-title&gt;&lt;/titles&gt;&lt;periodical&gt;&lt;full-title&gt;F1000Res&lt;/full-title&gt;&lt;/periodical&gt;&lt;pages&gt;1338&lt;/pages&gt;&lt;volume&gt;7&lt;/volume&gt;&lt;edition&gt;2018/09/29&lt;/edition&gt;&lt;keywords&gt;&lt;keyword&gt;*Bioinformatics Contamination FastQC Illumina Metagenomics NGS QC Sequencing&lt;/keyword&gt;&lt;/keywords&gt;&lt;dates&gt;&lt;year&gt;2018&lt;/year&gt;&lt;/dates&gt;&lt;isbn&gt;2046-1402 (Electronic)&amp;#xD;2046-1402 (Linking)&lt;/isbn&gt;&lt;accession-num&gt;30254741&lt;/accession-num&gt;&lt;urls&gt;&lt;related-urls&gt;&lt;url&gt;https://www.ncbi.nlm.nih.gov/pubmed/30254741&lt;/url&gt;&lt;/related-urls&gt;&lt;/urls&gt;&lt;custom2&gt;PMC6124377&lt;/custom2&gt;&lt;electronic-resource-num&gt;10.12688/f1000research.15931.2&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14</w:t>
      </w:r>
      <w:r w:rsidRPr="00A437BF">
        <w:rPr>
          <w:rFonts w:ascii="Arial" w:hAnsi="Arial" w:cs="Arial"/>
        </w:rPr>
        <w:fldChar w:fldCharType="end"/>
      </w:r>
      <w:r w:rsidRPr="00A437BF">
        <w:rPr>
          <w:rFonts w:ascii="Arial" w:hAnsi="Arial" w:cs="Arial"/>
        </w:rPr>
        <w:t xml:space="preserve">. Reads and were mapped to the human (hg19) or mouse (mm9) reference genome using Bowtie2 with default parameters </w:t>
      </w:r>
      <w:r w:rsidRPr="00A437BF">
        <w:rPr>
          <w:rFonts w:ascii="Arial" w:hAnsi="Arial" w:cs="Arial"/>
        </w:rPr>
        <w:fldChar w:fldCharType="begin"/>
      </w:r>
      <w:r w:rsidR="00711450">
        <w:rPr>
          <w:rFonts w:ascii="Arial" w:hAnsi="Arial" w:cs="Arial"/>
        </w:rPr>
        <w:instrText xml:space="preserve"> ADDIN EN.CITE &lt;EndNote&gt;&lt;Cite&gt;&lt;Author&gt;Langmead&lt;/Author&gt;&lt;Year&gt;2009&lt;/Year&gt;&lt;RecNum&gt;2870&lt;/RecNum&gt;&lt;DisplayText&gt;&lt;style face="superscript"&gt;5&lt;/style&gt;&lt;/DisplayText&gt;&lt;record&gt;&lt;rec-number&gt;2870&lt;/rec-number&gt;&lt;foreign-keys&gt;&lt;key app="EN" db-id="t5dr0sxv1r0fp8evzvxx0p08wdza9axrrpr0" timestamp="1559222030"&gt;2870&lt;/key&gt;&lt;/foreign-keys&gt;&lt;ref-type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Biol&lt;/secondary-title&gt;&lt;/titles&gt;&lt;periodical&gt;&lt;full-title&gt;Genome Biol&lt;/full-title&gt;&lt;/periodical&gt;&lt;pages&gt;R25&lt;/pages&gt;&lt;volume&gt;10&lt;/volume&gt;&lt;number&gt;3&lt;/number&gt;&lt;edition&gt;2009/03/06&lt;/edition&gt;&lt;keywords&gt;&lt;keyword&gt;Algorithms&lt;/keyword&gt;&lt;keyword&gt;*Base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Alignment/*methods&lt;/keyword&gt;&lt;/keywords&gt;&lt;dates&gt;&lt;year&gt;2009&lt;/year&gt;&lt;/dates&gt;&lt;isbn&gt;1474-760X (Electronic)&amp;#xD;1474-7596 (Linking)&lt;/isbn&gt;&lt;accession-num&gt;19261174&lt;/accession-num&gt;&lt;urls&gt;&lt;related-urls&gt;&lt;url&gt;https://www.ncbi.nlm.nih.gov/pubmed/19261174&lt;/url&gt;&lt;/related-urls&gt;&lt;/urls&gt;&lt;custom2&gt;PMC2690996&lt;/custom2&gt;&lt;electronic-resource-num&gt;10.1186/gb-2009-10-3-r25&lt;/electronic-resource-num&gt;&lt;/record&gt;&lt;/Cite&gt;&lt;/EndNote&gt;</w:instrText>
      </w:r>
      <w:r w:rsidRPr="00A437BF">
        <w:rPr>
          <w:rFonts w:ascii="Arial" w:hAnsi="Arial" w:cs="Arial"/>
        </w:rPr>
        <w:fldChar w:fldCharType="separate"/>
      </w:r>
      <w:r w:rsidR="00711450" w:rsidRPr="00711450">
        <w:rPr>
          <w:rFonts w:ascii="Arial" w:hAnsi="Arial" w:cs="Arial"/>
          <w:noProof/>
          <w:vertAlign w:val="superscript"/>
        </w:rPr>
        <w:t>5</w:t>
      </w:r>
      <w:r w:rsidRPr="00A437BF">
        <w:rPr>
          <w:rFonts w:ascii="Arial" w:hAnsi="Arial" w:cs="Arial"/>
        </w:rPr>
        <w:fldChar w:fldCharType="end"/>
      </w:r>
      <w:r w:rsidRPr="00A437BF">
        <w:rPr>
          <w:rFonts w:ascii="Arial" w:hAnsi="Arial" w:cs="Arial"/>
        </w:rPr>
        <w:t>. ENCODE blacklist regions were filtered (</w:t>
      </w:r>
      <w:r w:rsidRPr="00A437BF">
        <w:rPr>
          <w:rStyle w:val="Hyperlink"/>
          <w:rFonts w:ascii="Arial" w:hAnsi="Arial" w:cs="Arial"/>
        </w:rPr>
        <w:t>https://sites.google.com/site/anshulkundaje/projects/blacklists</w:t>
      </w:r>
      <w:r w:rsidRPr="00A437BF">
        <w:rPr>
          <w:rFonts w:ascii="Arial" w:hAnsi="Arial" w:cs="Arial"/>
        </w:rPr>
        <w:t xml:space="preserve">). SAM files were converted to BAM files and sorted using </w:t>
      </w:r>
      <w:proofErr w:type="spellStart"/>
      <w:r w:rsidRPr="00A437BF">
        <w:rPr>
          <w:rFonts w:ascii="Arial" w:hAnsi="Arial" w:cs="Arial"/>
        </w:rPr>
        <w:t>Samtools</w:t>
      </w:r>
      <w:proofErr w:type="spellEnd"/>
      <w:r w:rsidRPr="00A437BF">
        <w:rPr>
          <w:rFonts w:ascii="Arial" w:hAnsi="Arial" w:cs="Arial"/>
        </w:rPr>
        <w:t xml:space="preserve"> </w:t>
      </w:r>
      <w:r w:rsidRPr="00A437BF">
        <w:rPr>
          <w:rFonts w:ascii="Arial" w:hAnsi="Arial" w:cs="Arial"/>
        </w:rPr>
        <w:fldChar w:fldCharType="begin"/>
      </w:r>
      <w:r w:rsidR="00B24B78">
        <w:rPr>
          <w:rFonts w:ascii="Arial" w:hAnsi="Arial" w:cs="Arial"/>
        </w:rPr>
        <w:instrText xml:space="preserve"> ADDIN EN.CITE &lt;EndNote&gt;&lt;Cite&gt;&lt;Author&gt;Li&lt;/Author&gt;&lt;Year&gt;2009&lt;/Year&gt;&lt;RecNum&gt;611&lt;/RecNum&gt;&lt;DisplayText&gt;&lt;style face="superscript"&gt;15&lt;/style&gt;&lt;/DisplayText&gt;&lt;record&gt;&lt;rec-number&gt;611&lt;/rec-number&gt;&lt;foreign-keys&gt;&lt;key app="EN" db-id="9vvd5xdxoes5w0e0evmxpdzo2rrs5prfs2vs" timestamp="1617825064"&gt;611&lt;/key&gt;&lt;/foreign-keys&gt;&lt;ref-type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15</w:t>
      </w:r>
      <w:r w:rsidRPr="00A437BF">
        <w:rPr>
          <w:rFonts w:ascii="Arial" w:hAnsi="Arial" w:cs="Arial"/>
        </w:rPr>
        <w:fldChar w:fldCharType="end"/>
      </w:r>
      <w:r w:rsidRPr="00A437BF">
        <w:rPr>
          <w:rFonts w:ascii="Arial" w:hAnsi="Arial" w:cs="Arial"/>
        </w:rPr>
        <w:t>. Peak calling was performed using MACS2 with parameters (-g mm -p 1e-9 –</w:t>
      </w:r>
      <w:proofErr w:type="spellStart"/>
      <w:r w:rsidRPr="00A437BF">
        <w:rPr>
          <w:rFonts w:ascii="Arial" w:hAnsi="Arial" w:cs="Arial"/>
        </w:rPr>
        <w:t>nolambda</w:t>
      </w:r>
      <w:proofErr w:type="spellEnd"/>
      <w:r w:rsidRPr="00A437BF">
        <w:rPr>
          <w:rFonts w:ascii="Arial" w:hAnsi="Arial" w:cs="Arial"/>
        </w:rPr>
        <w:t xml:space="preserve"> -f BAMPE –</w:t>
      </w:r>
      <w:proofErr w:type="spellStart"/>
      <w:r w:rsidRPr="00A437BF">
        <w:rPr>
          <w:rFonts w:ascii="Arial" w:hAnsi="Arial" w:cs="Arial"/>
        </w:rPr>
        <w:t>nomodel</w:t>
      </w:r>
      <w:proofErr w:type="spellEnd"/>
      <w:r w:rsidRPr="00A437BF">
        <w:rPr>
          <w:rFonts w:ascii="Arial" w:hAnsi="Arial" w:cs="Arial"/>
        </w:rPr>
        <w:t xml:space="preserve"> –</w:t>
      </w:r>
      <w:proofErr w:type="spellStart"/>
      <w:r w:rsidRPr="00A437BF">
        <w:rPr>
          <w:rFonts w:ascii="Arial" w:hAnsi="Arial" w:cs="Arial"/>
        </w:rPr>
        <w:t>shiftsize</w:t>
      </w:r>
      <w:proofErr w:type="spellEnd"/>
      <w:r w:rsidRPr="00A437BF">
        <w:rPr>
          <w:rFonts w:ascii="Arial" w:hAnsi="Arial" w:cs="Arial"/>
        </w:rPr>
        <w:t xml:space="preserve"> 100 --</w:t>
      </w:r>
      <w:proofErr w:type="spellStart"/>
      <w:r w:rsidRPr="00A437BF">
        <w:rPr>
          <w:rFonts w:ascii="Arial" w:hAnsi="Arial" w:cs="Arial"/>
        </w:rPr>
        <w:t>extsize</w:t>
      </w:r>
      <w:proofErr w:type="spellEnd"/>
      <w:r w:rsidRPr="00A437BF">
        <w:rPr>
          <w:rFonts w:ascii="Arial" w:hAnsi="Arial" w:cs="Arial"/>
        </w:rPr>
        <w:t xml:space="preserve"> 200)</w:t>
      </w:r>
      <w:r w:rsidRPr="00A437BF">
        <w:rPr>
          <w:rFonts w:ascii="Arial" w:hAnsi="Arial" w:cs="Arial"/>
        </w:rPr>
        <w:fldChar w:fldCharType="begin"/>
      </w:r>
      <w:r w:rsidR="00B24B78">
        <w:rPr>
          <w:rFonts w:ascii="Arial" w:hAnsi="Arial" w:cs="Arial"/>
        </w:rPr>
        <w:instrText xml:space="preserve"> ADDIN EN.CITE &lt;EndNote&gt;&lt;Cite&gt;&lt;Author&gt;Zhang&lt;/Author&gt;&lt;Year&gt;2008&lt;/Year&gt;&lt;RecNum&gt;149&lt;/RecNum&gt;&lt;DisplayText&gt;&lt;style face="superscript"&gt;16&lt;/style&gt;&lt;/DisplayText&gt;&lt;record&gt;&lt;rec-number&gt;149&lt;/rec-number&gt;&lt;foreign-keys&gt;&lt;key app="EN" db-id="tfavpse2dzstxie09fo5dwszazvft2ev0259" timestamp="1563230365"&gt;149&lt;/key&gt;&lt;/foreign-keys&gt;&lt;ref-type name="Journal Article"&gt;17&lt;/ref-type&gt;&lt;contributors&gt;&lt;authors&gt;&lt;author&gt;Zhang, Y.&lt;/author&gt;&lt;author&gt;Liu, T.&lt;/author&gt;&lt;author&gt;Meyer, C. A.&lt;/author&gt;&lt;author&gt;Eeckhoute, J.&lt;/author&gt;&lt;author&gt;Johnson, D. S.&lt;/author&gt;&lt;author&gt;Bernstein, B. E.&lt;/author&gt;&lt;author&gt;Nusbaum, C.&lt;/author&gt;&lt;author&gt;Myers, R. M.&lt;/author&gt;&lt;author&gt;Brown, M.&lt;/author&gt;&lt;author&gt;Li, W.&lt;/author&gt;&lt;author&gt;Liu, X. S.&lt;/author&gt;&lt;/authors&gt;&lt;/contributors&gt;&lt;auth-address&gt;Department of Biostatistics and Computational Biology, Dana-Farber Cancer Institute and Harvard School of Public Health, Boston, MA 02115, USA.&lt;/auth-address&gt;&lt;titles&gt;&lt;title&gt;Model-based analysis of ChIP-Seq (MACS)&lt;/title&gt;&lt;secondary-title&gt;Genome Biol&lt;/secondary-title&gt;&lt;/titles&gt;&lt;periodical&gt;&lt;full-title&gt;Genome Biol&lt;/full-title&gt;&lt;/periodical&gt;&lt;pages&gt;R137&lt;/pages&gt;&lt;volume&gt;9&lt;/volume&gt;&lt;number&gt;9&lt;/number&gt;&lt;edition&gt;2008/09/19&lt;/edition&gt;&lt;keywords&gt;&lt;keyword&gt;*Algorithms&lt;/keyword&gt;&lt;keyword&gt;Cell Line, Tumor&lt;/keyword&gt;&lt;keyword&gt;Chromatin Immunoprecipitation/*methods&lt;/keyword&gt;&lt;keyword&gt;Hepatocyte Nuclear Factor 3-alpha/analysis/*genetics&lt;/keyword&gt;&lt;keyword&gt;Humans&lt;/keyword&gt;&lt;keyword&gt;Models, Genetic&lt;/keyword&gt;&lt;keyword&gt;Oligonucleotide Array Sequence Analysis/*methods&lt;/keyword&gt;&lt;/keywords&gt;&lt;dates&gt;&lt;year&gt;2008&lt;/year&gt;&lt;/dates&gt;&lt;isbn&gt;1474-760X (Electronic)&amp;#xD;1474-7596 (Linking)&lt;/isbn&gt;&lt;accession-num&gt;18798982&lt;/accession-num&gt;&lt;urls&gt;&lt;related-urls&gt;&lt;url&gt;https://www.ncbi.nlm.nih.gov/pubmed/18798982&lt;/url&gt;&lt;/related-urls&gt;&lt;/urls&gt;&lt;custom2&gt;PMC2592715&lt;/custom2&gt;&lt;electronic-resource-num&gt;10.1186/gb-2008-9-9-r137&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16</w:t>
      </w:r>
      <w:r w:rsidRPr="00A437BF">
        <w:rPr>
          <w:rFonts w:ascii="Arial" w:hAnsi="Arial" w:cs="Arial"/>
        </w:rPr>
        <w:fldChar w:fldCharType="end"/>
      </w:r>
      <w:r w:rsidRPr="00A437BF">
        <w:rPr>
          <w:rFonts w:ascii="Arial" w:hAnsi="Arial" w:cs="Arial"/>
        </w:rPr>
        <w:t xml:space="preserve">. A </w:t>
      </w:r>
      <w:proofErr w:type="spellStart"/>
      <w:r w:rsidRPr="00A437BF">
        <w:rPr>
          <w:rFonts w:ascii="Arial" w:hAnsi="Arial" w:cs="Arial"/>
        </w:rPr>
        <w:t>bigWig</w:t>
      </w:r>
      <w:proofErr w:type="spellEnd"/>
      <w:r w:rsidRPr="00A437BF">
        <w:rPr>
          <w:rFonts w:ascii="Arial" w:hAnsi="Arial" w:cs="Arial"/>
        </w:rPr>
        <w:t xml:space="preserve"> file, including fragment or read coverages for control and experimental datasets, was generated with the </w:t>
      </w:r>
      <w:proofErr w:type="spellStart"/>
      <w:r w:rsidRPr="00A437BF">
        <w:rPr>
          <w:rFonts w:ascii="Arial" w:hAnsi="Arial" w:cs="Arial"/>
        </w:rPr>
        <w:t>bedGraphToBigWig</w:t>
      </w:r>
      <w:proofErr w:type="spellEnd"/>
      <w:r w:rsidRPr="00A437BF">
        <w:rPr>
          <w:rFonts w:ascii="Arial" w:hAnsi="Arial" w:cs="Arial"/>
        </w:rPr>
        <w:t xml:space="preserve">​ program, (https://www.encodeproject.org/software/bedgraphtobigwig/). Sequencing tracks were viewed using the Integrated Genomic Viewer </w:t>
      </w:r>
      <w:r w:rsidRPr="00A437BF">
        <w:rPr>
          <w:rFonts w:ascii="Arial" w:hAnsi="Arial" w:cs="Arial"/>
        </w:rPr>
        <w:fldChar w:fldCharType="begin"/>
      </w:r>
      <w:r w:rsidR="00B24B78">
        <w:rPr>
          <w:rFonts w:ascii="Arial" w:hAnsi="Arial" w:cs="Arial"/>
        </w:rPr>
        <w:instrText xml:space="preserve"> ADDIN EN.CITE &lt;EndNote&gt;&lt;Cite&gt;&lt;Author&gt;Robinson&lt;/Author&gt;&lt;Year&gt;2011&lt;/Year&gt;&lt;RecNum&gt;14&lt;/RecNum&gt;&lt;DisplayText&gt;&lt;style face="superscript"&gt;17&lt;/style&gt;&lt;/DisplayText&gt;&lt;record&gt;&lt;rec-number&gt;14&lt;/rec-number&gt;&lt;foreign-keys&gt;&lt;key app="EN" db-id="9vvd5xdxoes5w0e0evmxpdzo2rrs5prfs2vs" timestamp="1528415701"&gt;14&lt;/key&gt;&lt;/foreign-keys&gt;&lt;ref-type name="Journal Article"&gt;17&lt;/ref-type&gt;&lt;contributors&gt;&lt;authors&gt;&lt;author&gt;Robinson, J. T.&lt;/author&gt;&lt;author&gt;Thorvaldsdottir, H.&lt;/author&gt;&lt;author&gt;Winckler, W.&lt;/author&gt;&lt;author&gt;Guttman, M.&lt;/author&gt;&lt;author&gt;Lander, E. S.&lt;/author&gt;&lt;author&gt;Getz, G.&lt;/author&gt;&lt;author&gt;Mesirov, J. P.&lt;/author&gt;&lt;/authors&gt;&lt;/contributors&gt;&lt;titles&gt;&lt;title&gt;Integrative genomics viewer&lt;/title&gt;&lt;secondary-title&gt;Nat Biotechnol&lt;/secondary-title&gt;&lt;/titles&gt;&lt;periodical&gt;&lt;full-title&gt;Nat Biotechnol&lt;/full-title&gt;&lt;/periodical&gt;&lt;pages&gt;24-6&lt;/pages&gt;&lt;volume&gt;29&lt;/volume&gt;&lt;number&gt;1&lt;/number&gt;&lt;edition&gt;2011/01/12&lt;/edition&gt;&lt;keywords&gt;&lt;keyword&gt;Chromosome Mapping/methods&lt;/keyword&gt;&lt;keyword&gt;Computational Biology/methods&lt;/keyword&gt;&lt;keyword&gt;*Computer Graphics&lt;/keyword&gt;&lt;keyword&gt;Gene Dosage&lt;/keyword&gt;&lt;keyword&gt;Gene Expression Profiling&lt;/keyword&gt;&lt;keyword&gt;Genomics/*methods&lt;/keyword&gt;&lt;keyword&gt;Glioblastoma/genetics&lt;/keyword&gt;&lt;keyword&gt;Humans&lt;/keyword&gt;&lt;keyword&gt;Information Storage and Retrieval/methods&lt;/keyword&gt;&lt;keyword&gt;Internet&lt;/keyword&gt;&lt;keyword&gt;Neoplasms/genetics&lt;/keyword&gt;&lt;keyword&gt;Oligonucleotide Array Sequence Analysis&lt;/keyword&gt;&lt;keyword&gt;*Online Systems&lt;/keyword&gt;&lt;keyword&gt;Polymorphism, Single Nucleotide&lt;/keyword&gt;&lt;keyword&gt;*Software&lt;/keyword&gt;&lt;/keywords&gt;&lt;dates&gt;&lt;year&gt;2011&lt;/year&gt;&lt;pub-dates&gt;&lt;date&gt;Jan&lt;/date&gt;&lt;/pub-dates&gt;&lt;/dates&gt;&lt;isbn&gt;1546-1696 (Electronic)&amp;#xD;1087-0156 (Linking)&lt;/isbn&gt;&lt;accession-num&gt;21221095&lt;/accession-num&gt;&lt;urls&gt;&lt;related-urls&gt;&lt;url&gt;https://www.ncbi.nlm.nih.gov/pubmed/21221095&lt;/url&gt;&lt;/related-urls&gt;&lt;/urls&gt;&lt;custom2&gt;PMC3346182&lt;/custom2&gt;&lt;electronic-resource-num&gt;10.1038/nbt.1754&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17</w:t>
      </w:r>
      <w:r w:rsidRPr="00A437BF">
        <w:rPr>
          <w:rFonts w:ascii="Arial" w:hAnsi="Arial" w:cs="Arial"/>
        </w:rPr>
        <w:fldChar w:fldCharType="end"/>
      </w:r>
      <w:r w:rsidRPr="00A437BF">
        <w:rPr>
          <w:rFonts w:ascii="Arial" w:hAnsi="Arial" w:cs="Arial"/>
        </w:rPr>
        <w:t xml:space="preserve">. Peak annotation was performed using HOMER </w:t>
      </w:r>
      <w:r w:rsidRPr="00A437BF">
        <w:rPr>
          <w:rFonts w:ascii="Arial" w:hAnsi="Arial" w:cs="Arial"/>
        </w:rPr>
        <w:fldChar w:fldCharType="begin">
          <w:fldData xml:space="preserve">PEVuZE5vdGU+PENpdGU+PEF1dGhvcj5IZWluejwvQXV0aG9yPjxZZWFyPjIwMTA8L1llYXI+PFJl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cz48L2RhdGVzPjxpc2JuPjEwOTctNDE2NCAoRWxlY3Ryb25pYykmI3hEOzEwOTctMjc2NSAoTGlu
a2luZyk8L2lzYm4+PGFjY2Vzc2lvbi1udW0+MjA1MTM0MzI8L2FjY2Vzc2lvbi1udW0+PHVybHM+
PHJlbGF0ZWQtdXJscz48dXJsPmh0dHBzOi8vd3d3Lm5jYmkubmxtLm5paC5nb3YvcHVibWVkLzIw
NTEzNDMyPC91cmw+PC9yZWxhdGVkLXVybHM+PC91cmxzPjxjdXN0b20yPlBNQzI4OTg1MjY8L2N1
c3RvbTI+PGVsZWN0cm9uaWMtcmVzb3VyY2UtbnVtPjEwLjEwMTYvai5tb2xjZWwuMjAxMC4wNS4w
MDQ8L2VsZWN0cm9uaWMtcmVzb3VyY2UtbnVtPjwvcmVjb3JkPjwvQ2l0ZT48L0VuZE5vdGU+AG==
</w:fldData>
        </w:fldChar>
      </w:r>
      <w:r w:rsidR="00B24B78">
        <w:rPr>
          <w:rFonts w:ascii="Arial" w:hAnsi="Arial" w:cs="Arial"/>
        </w:rPr>
        <w:instrText xml:space="preserve"> ADDIN EN.CITE </w:instrText>
      </w:r>
      <w:r w:rsidR="00B24B78">
        <w:rPr>
          <w:rFonts w:ascii="Arial" w:hAnsi="Arial" w:cs="Arial"/>
        </w:rPr>
        <w:fldChar w:fldCharType="begin">
          <w:fldData xml:space="preserve">PEVuZE5vdGU+PENpdGU+PEF1dGhvcj5IZWluejwvQXV0aG9yPjxZZWFyPjIwMTA8L1llYXI+PFJl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cz48L2RhdGVzPjxpc2JuPjEwOTctNDE2NCAoRWxlY3Ryb25pYykmI3hEOzEwOTctMjc2NSAoTGlu
a2luZyk8L2lzYm4+PGFjY2Vzc2lvbi1udW0+MjA1MTM0MzI8L2FjY2Vzc2lvbi1udW0+PHVybHM+
PHJlbGF0ZWQtdXJscz48dXJsPmh0dHBzOi8vd3d3Lm5jYmkubmxtLm5paC5nb3YvcHVibWVkLzIw
NTEzNDMyPC91cmw+PC9yZWxhdGVkLXVybHM+PC91cmxzPjxjdXN0b20yPlBNQzI4OTg1MjY8L2N1
c3RvbTI+PGVsZWN0cm9uaWMtcmVzb3VyY2UtbnVtPjEwLjEwMTYvai5tb2xjZWwuMjAxMC4wNS4w
MDQ8L2VsZWN0cm9uaWMtcmVzb3VyY2UtbnVtPjwvcmVjb3JkPjwvQ2l0ZT48L0VuZE5vdGU+AG==
</w:fldData>
        </w:fldChar>
      </w:r>
      <w:r w:rsidR="00B24B78">
        <w:rPr>
          <w:rFonts w:ascii="Arial" w:hAnsi="Arial" w:cs="Arial"/>
        </w:rPr>
        <w:instrText xml:space="preserve"> ADDIN EN.CITE.DATA </w:instrText>
      </w:r>
      <w:r w:rsidR="00B24B78">
        <w:rPr>
          <w:rFonts w:ascii="Arial" w:hAnsi="Arial" w:cs="Arial"/>
        </w:rPr>
      </w:r>
      <w:r w:rsidR="00B24B78">
        <w:rPr>
          <w:rFonts w:ascii="Arial" w:hAnsi="Arial" w:cs="Arial"/>
        </w:rPr>
        <w:fldChar w:fldCharType="end"/>
      </w:r>
      <w:r w:rsidRPr="00A437BF">
        <w:rPr>
          <w:rFonts w:ascii="Arial" w:hAnsi="Arial" w:cs="Arial"/>
        </w:rPr>
      </w:r>
      <w:r w:rsidRPr="00A437BF">
        <w:rPr>
          <w:rFonts w:ascii="Arial" w:hAnsi="Arial" w:cs="Arial"/>
        </w:rPr>
        <w:fldChar w:fldCharType="separate"/>
      </w:r>
      <w:r w:rsidR="00B24B78" w:rsidRPr="00B24B78">
        <w:rPr>
          <w:rFonts w:ascii="Arial" w:hAnsi="Arial" w:cs="Arial"/>
          <w:noProof/>
          <w:vertAlign w:val="superscript"/>
        </w:rPr>
        <w:t>18</w:t>
      </w:r>
      <w:r w:rsidRPr="00A437BF">
        <w:rPr>
          <w:rFonts w:ascii="Arial" w:hAnsi="Arial" w:cs="Arial"/>
        </w:rPr>
        <w:fldChar w:fldCharType="end"/>
      </w:r>
      <w:r w:rsidRPr="00A437BF">
        <w:rPr>
          <w:rFonts w:ascii="Arial" w:hAnsi="Arial" w:cs="Arial"/>
        </w:rPr>
        <w:t>. DEseq2 (</w:t>
      </w:r>
      <w:proofErr w:type="spellStart"/>
      <w:r w:rsidRPr="00A437BF">
        <w:rPr>
          <w:rFonts w:ascii="Arial" w:hAnsi="Arial" w:cs="Arial"/>
        </w:rPr>
        <w:t>Benjamini</w:t>
      </w:r>
      <w:proofErr w:type="spellEnd"/>
      <w:r w:rsidRPr="00A437BF">
        <w:rPr>
          <w:rFonts w:ascii="Arial" w:hAnsi="Arial" w:cs="Arial"/>
        </w:rPr>
        <w:t xml:space="preserve">-Hochberg adjusted p&lt; 0.05; FoldChange≥2) was used to identify differentially accessible sites </w:t>
      </w:r>
      <w:r w:rsidRPr="00A437BF">
        <w:rPr>
          <w:rFonts w:ascii="Arial" w:hAnsi="Arial" w:cs="Arial"/>
        </w:rPr>
        <w:fldChar w:fldCharType="begin"/>
      </w:r>
      <w:r w:rsidR="00B24B78">
        <w:rPr>
          <w:rFonts w:ascii="Arial" w:hAnsi="Arial" w:cs="Arial"/>
        </w:rPr>
        <w:instrText xml:space="preserve"> ADDIN EN.CITE &lt;EndNote&gt;&lt;Cite&gt;&lt;Author&gt;Ross-Innes&lt;/Author&gt;&lt;Year&gt;2012&lt;/Year&gt;&lt;RecNum&gt;158&lt;/RecNum&gt;&lt;DisplayText&gt;&lt;style face="superscript"&gt;19&lt;/style&gt;&lt;/DisplayText&gt;&lt;record&gt;&lt;rec-number&gt;158&lt;/rec-number&gt;&lt;foreign-keys&gt;&lt;key app="EN" db-id="tfavpse2dzstxie09fo5dwszazvft2ev0259" timestamp="1563230650"&gt;158&lt;/key&gt;&lt;/foreign-keys&gt;&lt;ref-type name="Journal Article"&gt;17&lt;/ref-type&gt;&lt;contributors&gt;&lt;authors&gt;&lt;author&gt;Ross-Innes, Caryn S.&lt;/author&gt;&lt;author&gt;Stark, Rory&lt;/author&gt;&lt;author&gt;Teschendorff, Andrew E.&lt;/author&gt;&lt;author&gt;Holmes, Kelly A.&lt;/author&gt;&lt;author&gt;Ali, H. Raza&lt;/author&gt;&lt;author&gt;Dunning, Mark J.&lt;/author&gt;&lt;author&gt;Brown, Gordon D.&lt;/author&gt;&lt;author&gt;Gojis, Ondrej&lt;/author&gt;&lt;author&gt;Ellis, Ian O.&lt;/author&gt;&lt;author&gt;Green, Andrew R.&lt;/author&gt;&lt;author&gt;Ali, Simak&lt;/author&gt;&lt;author&gt;Chin, Suet-Feung&lt;/author&gt;&lt;author&gt;Palmieri, Carlo&lt;/author&gt;&lt;author&gt;Caldas, Carlos&lt;/author&gt;&lt;author&gt;Carroll, Jason S.&lt;/author&gt;&lt;/authors&gt;&lt;/contributors&gt;&lt;titles&gt;&lt;title&gt;Differential oestrogen receptor binding is associated with clinical outcome in breast cancer&lt;/title&gt;&lt;secondary-title&gt;Nature&lt;/secondary-title&gt;&lt;/titles&gt;&lt;periodical&gt;&lt;full-title&gt;Nature&lt;/full-title&gt;&lt;/periodical&gt;&lt;pages&gt;389&lt;/pages&gt;&lt;volume&gt;481&lt;/volume&gt;&lt;dates&gt;&lt;year&gt;2012&lt;/year&gt;&lt;pub-dates&gt;&lt;date&gt;01/04/online&lt;/date&gt;&lt;/pub-dates&gt;&lt;/dates&gt;&lt;publisher&gt;Nature Publishing Group, a division of Macmillan Publishers Limited. All Rights Reserved.&lt;/publisher&gt;&lt;urls&gt;&lt;related-urls&gt;&lt;url&gt;https://doi.org/10.1038/nature10730&lt;/url&gt;&lt;/related-urls&gt;&lt;/urls&gt;&lt;electronic-resource-num&gt;10.1038/nature10730&amp;#xD;https://www.nature.com/articles/nature10730#supplementary-information&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19</w:t>
      </w:r>
      <w:r w:rsidRPr="00A437BF">
        <w:rPr>
          <w:rFonts w:ascii="Arial" w:hAnsi="Arial" w:cs="Arial"/>
        </w:rPr>
        <w:fldChar w:fldCharType="end"/>
      </w:r>
      <w:r w:rsidRPr="00A437BF">
        <w:rPr>
          <w:rFonts w:ascii="Arial" w:hAnsi="Arial" w:cs="Arial"/>
        </w:rPr>
        <w:t>. All genomics datasets were deposited in the NCBI GEO under accession number (GEO: GSE208022).</w:t>
      </w:r>
    </w:p>
    <w:p w:rsidR="00002666" w:rsidRPr="00A437BF" w:rsidRDefault="00002666" w:rsidP="00002666">
      <w:pPr>
        <w:autoSpaceDE w:val="0"/>
        <w:autoSpaceDN w:val="0"/>
        <w:adjustRightInd w:val="0"/>
        <w:spacing w:before="120" w:after="120" w:line="480" w:lineRule="auto"/>
        <w:jc w:val="both"/>
        <w:rPr>
          <w:rFonts w:ascii="Arial" w:eastAsia="Arial Unicode MS" w:hAnsi="Arial" w:cs="Arial"/>
          <w:b/>
        </w:rPr>
      </w:pPr>
      <w:r w:rsidRPr="00A437BF">
        <w:rPr>
          <w:rFonts w:ascii="Arial" w:eastAsia="Arial Unicode MS" w:hAnsi="Arial" w:cs="Arial"/>
          <w:b/>
        </w:rPr>
        <w:t>Chromosome Conformation Capture (Hi-C) Assay</w:t>
      </w:r>
    </w:p>
    <w:p w:rsidR="00002666" w:rsidRPr="00A437BF" w:rsidRDefault="00002666" w:rsidP="00002666">
      <w:pPr>
        <w:autoSpaceDE w:val="0"/>
        <w:autoSpaceDN w:val="0"/>
        <w:adjustRightInd w:val="0"/>
        <w:spacing w:before="120" w:after="120" w:line="480" w:lineRule="auto"/>
        <w:jc w:val="both"/>
        <w:rPr>
          <w:rFonts w:ascii="Arial" w:hAnsi="Arial" w:cs="Arial"/>
        </w:rPr>
      </w:pPr>
      <w:r w:rsidRPr="00A437BF">
        <w:rPr>
          <w:rFonts w:ascii="Arial" w:eastAsia="Arial Unicode MS" w:hAnsi="Arial" w:cs="Arial"/>
        </w:rPr>
        <w:t>Hi-C assay was performed as described previously with Arima-</w:t>
      </w:r>
      <w:proofErr w:type="spellStart"/>
      <w:r w:rsidRPr="00A437BF">
        <w:rPr>
          <w:rFonts w:ascii="Arial" w:eastAsia="Arial Unicode MS" w:hAnsi="Arial" w:cs="Arial"/>
        </w:rPr>
        <w:t>HiC</w:t>
      </w:r>
      <w:proofErr w:type="spellEnd"/>
      <w:r w:rsidRPr="00A437BF">
        <w:rPr>
          <w:rFonts w:ascii="Arial" w:eastAsia="Arial Unicode MS" w:hAnsi="Arial" w:cs="Arial"/>
        </w:rPr>
        <w:t xml:space="preserve"> Kit (Cat: A410030) (https://arimagenomics.com/). </w:t>
      </w:r>
      <w:r w:rsidRPr="00A437BF">
        <w:rPr>
          <w:rFonts w:ascii="Arial" w:hAnsi="Arial" w:cs="Arial"/>
        </w:rPr>
        <w:t>Briefly, 5×10</w:t>
      </w:r>
      <w:r w:rsidRPr="00A437BF">
        <w:rPr>
          <w:rFonts w:ascii="Arial" w:hAnsi="Arial" w:cs="Arial"/>
          <w:bdr w:val="none" w:sz="0" w:space="0" w:color="auto" w:frame="1"/>
          <w:vertAlign w:val="superscript"/>
        </w:rPr>
        <w:t xml:space="preserve">6 </w:t>
      </w:r>
      <w:r w:rsidRPr="00A437BF">
        <w:rPr>
          <w:rFonts w:ascii="Arial" w:hAnsi="Arial" w:cs="Arial"/>
          <w:bdr w:val="none" w:sz="0" w:space="0" w:color="auto" w:frame="1"/>
        </w:rPr>
        <w:t xml:space="preserve">indicated </w:t>
      </w:r>
      <w:r w:rsidRPr="00A437BF">
        <w:rPr>
          <w:rFonts w:ascii="Arial" w:hAnsi="Arial" w:cs="Arial"/>
        </w:rPr>
        <w:t xml:space="preserve">cells, including </w:t>
      </w:r>
      <w:proofErr w:type="spellStart"/>
      <w:r w:rsidRPr="00A437BF">
        <w:rPr>
          <w:rFonts w:ascii="Arial" w:hAnsi="Arial" w:cs="Arial"/>
        </w:rPr>
        <w:t>untreatment</w:t>
      </w:r>
      <w:proofErr w:type="spellEnd"/>
      <w:r w:rsidRPr="00A437BF">
        <w:rPr>
          <w:rFonts w:ascii="Arial" w:hAnsi="Arial" w:cs="Arial"/>
        </w:rPr>
        <w:t xml:space="preserve">, </w:t>
      </w:r>
      <w:proofErr w:type="spellStart"/>
      <w:r w:rsidRPr="00A437BF">
        <w:rPr>
          <w:rFonts w:ascii="Arial" w:hAnsi="Arial" w:cs="Arial"/>
        </w:rPr>
        <w:t>XPOi</w:t>
      </w:r>
      <w:proofErr w:type="spellEnd"/>
      <w:r w:rsidRPr="00A437BF">
        <w:rPr>
          <w:rFonts w:ascii="Arial" w:hAnsi="Arial" w:cs="Arial"/>
        </w:rPr>
        <w:t xml:space="preserve"> treated </w:t>
      </w:r>
      <w:r w:rsidRPr="00A437BF">
        <w:rPr>
          <w:rFonts w:ascii="Arial" w:hAnsi="Arial" w:cs="Arial"/>
        </w:rPr>
        <w:lastRenderedPageBreak/>
        <w:t>OCI-AML3 cells and NPM1-WT overexpressing OCI-AML3 cells, and Lin</w:t>
      </w:r>
      <w:r w:rsidRPr="00A437BF">
        <w:rPr>
          <w:rFonts w:ascii="Arial" w:hAnsi="Arial" w:cs="Arial"/>
          <w:vertAlign w:val="superscript"/>
        </w:rPr>
        <w:t>-</w:t>
      </w:r>
      <w:proofErr w:type="spellStart"/>
      <w:r w:rsidRPr="00A437BF">
        <w:rPr>
          <w:rFonts w:ascii="Arial" w:hAnsi="Arial" w:cs="Arial"/>
        </w:rPr>
        <w:t>cKit</w:t>
      </w:r>
      <w:proofErr w:type="spellEnd"/>
      <w:r w:rsidRPr="00A437BF">
        <w:rPr>
          <w:rFonts w:ascii="Arial" w:hAnsi="Arial" w:cs="Arial"/>
          <w:vertAlign w:val="superscript"/>
        </w:rPr>
        <w:t>+</w:t>
      </w:r>
      <w:r w:rsidRPr="00A437BF">
        <w:rPr>
          <w:rFonts w:ascii="Arial" w:hAnsi="Arial" w:cs="Arial"/>
        </w:rPr>
        <w:t xml:space="preserve"> BM cells derived from WT and </w:t>
      </w:r>
      <w:r w:rsidRPr="00A437BF">
        <w:rPr>
          <w:rFonts w:ascii="Arial" w:hAnsi="Arial" w:cs="Arial"/>
          <w:i/>
          <w:iCs/>
        </w:rPr>
        <w:t>NPM1</w:t>
      </w:r>
      <w:r w:rsidRPr="00A437BF">
        <w:rPr>
          <w:rFonts w:ascii="Arial" w:hAnsi="Arial" w:cs="Arial"/>
          <w:i/>
          <w:iCs/>
          <w:vertAlign w:val="superscript"/>
        </w:rPr>
        <w:t>c+</w:t>
      </w:r>
      <w:r w:rsidRPr="00A437BF">
        <w:rPr>
          <w:rFonts w:ascii="Arial" w:hAnsi="Arial" w:cs="Arial"/>
        </w:rPr>
        <w:t xml:space="preserve"> knock-in mice were washed with PBS twice, crosslinked in 1% formaldehyde for 10 min at room temperature, quenched by 125 mM glycine for 5 min at room temperature, and washed with ice-cold 1x PBS twice. Cells were then </w:t>
      </w:r>
      <w:r w:rsidRPr="00A437BF">
        <w:rPr>
          <w:rFonts w:ascii="Arial" w:eastAsia="Arial Unicode MS" w:hAnsi="Arial" w:cs="Arial"/>
        </w:rPr>
        <w:t>resuspended in lysis buffer and incubated at 4 °C for 15 min, conditioning solution was added at 62 °C for 10 min, and the reaction was stopped by stop solution for 15 min at 37 °C. Cell pellets were then digested with the enzymatic digestion reaction buffer and restriction enzyme cocktails (Arima-</w:t>
      </w:r>
      <w:proofErr w:type="spellStart"/>
      <w:r w:rsidRPr="00A437BF">
        <w:rPr>
          <w:rFonts w:ascii="Arial" w:eastAsia="Arial Unicode MS" w:hAnsi="Arial" w:cs="Arial"/>
        </w:rPr>
        <w:t>HiC</w:t>
      </w:r>
      <w:proofErr w:type="spellEnd"/>
      <w:r w:rsidRPr="00A437BF">
        <w:rPr>
          <w:rFonts w:ascii="Arial" w:eastAsia="Arial Unicode MS" w:hAnsi="Arial" w:cs="Arial"/>
        </w:rPr>
        <w:t xml:space="preserve"> Kit) overnight at 37 °C with rotation and DNA was purified using </w:t>
      </w:r>
      <w:proofErr w:type="spellStart"/>
      <w:r w:rsidRPr="00A437BF">
        <w:rPr>
          <w:rFonts w:ascii="Arial" w:eastAsia="Arial Unicode MS" w:hAnsi="Arial" w:cs="Arial"/>
        </w:rPr>
        <w:t>AMPure</w:t>
      </w:r>
      <w:proofErr w:type="spellEnd"/>
      <w:r w:rsidRPr="00A437BF">
        <w:rPr>
          <w:rFonts w:ascii="Arial" w:eastAsia="Arial Unicode MS" w:hAnsi="Arial" w:cs="Arial"/>
        </w:rPr>
        <w:t xml:space="preserve"> XP Beads. Next, 750 ng of DNA was sheared by sonication (</w:t>
      </w:r>
      <w:proofErr w:type="spellStart"/>
      <w:r w:rsidRPr="00A437BF">
        <w:rPr>
          <w:rFonts w:ascii="Arial" w:eastAsia="Arial Unicode MS" w:hAnsi="Arial" w:cs="Arial"/>
        </w:rPr>
        <w:t>Bioruptor</w:t>
      </w:r>
      <w:proofErr w:type="spellEnd"/>
      <w:r w:rsidRPr="00A437BF">
        <w:rPr>
          <w:rFonts w:ascii="Arial" w:eastAsia="Arial Unicode MS" w:hAnsi="Arial" w:cs="Arial"/>
        </w:rPr>
        <w:t xml:space="preserve"> UCD200, 10 cycles 30s ON,30s OFF for 9-10 cycles) and size-selected to 200-600 bp. Sequencing libraries were then prepared from 250ng of DNA using KAPA Hyper Prep Kit (Cat. # KK8500, KK4824 and KK8502). Libraries were subjected to 100 bp paired-end sequencing on an Illumina </w:t>
      </w:r>
      <w:proofErr w:type="spellStart"/>
      <w:r w:rsidRPr="00A437BF">
        <w:rPr>
          <w:rFonts w:ascii="Arial" w:eastAsia="Arial Unicode MS" w:hAnsi="Arial" w:cs="Arial"/>
        </w:rPr>
        <w:t>NovaSeq</w:t>
      </w:r>
      <w:proofErr w:type="spellEnd"/>
      <w:r w:rsidRPr="00A437BF">
        <w:rPr>
          <w:rFonts w:ascii="Arial" w:eastAsia="Arial Unicode MS" w:hAnsi="Arial" w:cs="Arial"/>
        </w:rPr>
        <w:t xml:space="preserve"> 6000.</w:t>
      </w:r>
    </w:p>
    <w:p w:rsidR="00002666" w:rsidRPr="00A437BF" w:rsidRDefault="00002666" w:rsidP="00002666">
      <w:pPr>
        <w:autoSpaceDE w:val="0"/>
        <w:autoSpaceDN w:val="0"/>
        <w:adjustRightInd w:val="0"/>
        <w:spacing w:before="120" w:after="120" w:line="480" w:lineRule="auto"/>
        <w:jc w:val="both"/>
        <w:rPr>
          <w:rFonts w:ascii="Arial" w:eastAsia="Arial Unicode MS" w:hAnsi="Arial" w:cs="Arial"/>
          <w:b/>
        </w:rPr>
      </w:pPr>
      <w:r w:rsidRPr="00A437BF">
        <w:rPr>
          <w:rFonts w:ascii="Arial" w:eastAsia="Arial Unicode MS" w:hAnsi="Arial" w:cs="Arial"/>
          <w:b/>
        </w:rPr>
        <w:t>Hi-C sequencing data analysis</w:t>
      </w:r>
    </w:p>
    <w:p w:rsidR="00002666" w:rsidRDefault="00002666" w:rsidP="00002666">
      <w:pPr>
        <w:autoSpaceDE w:val="0"/>
        <w:autoSpaceDN w:val="0"/>
        <w:adjustRightInd w:val="0"/>
        <w:spacing w:before="120" w:after="120" w:line="480" w:lineRule="auto"/>
        <w:jc w:val="both"/>
        <w:rPr>
          <w:rFonts w:ascii="Arial" w:hAnsi="Arial" w:cs="Arial"/>
        </w:rPr>
      </w:pPr>
      <w:r w:rsidRPr="00A437BF">
        <w:rPr>
          <w:rFonts w:ascii="Arial" w:eastAsia="Arial Unicode MS" w:hAnsi="Arial" w:cs="Arial"/>
        </w:rPr>
        <w:t xml:space="preserve">Adapters and low-quality reads were removed using </w:t>
      </w:r>
      <w:proofErr w:type="spellStart"/>
      <w:r w:rsidRPr="00A437BF">
        <w:rPr>
          <w:rFonts w:ascii="Arial" w:eastAsia="Arial Unicode MS" w:hAnsi="Arial" w:cs="Arial"/>
        </w:rPr>
        <w:t>bbmap</w:t>
      </w:r>
      <w:proofErr w:type="spellEnd"/>
      <w:r w:rsidRPr="00A437BF">
        <w:rPr>
          <w:rFonts w:ascii="Arial" w:eastAsia="Arial Unicode MS" w:hAnsi="Arial" w:cs="Arial"/>
        </w:rPr>
        <w:t xml:space="preserve"> and bbduk.sh (https://jgi.doe.gov/data-and-tools/bbtools/bb-tools-user-guide/bbduk-guide/). Reads were trimmed using Homer (version 4.10) </w:t>
      </w:r>
      <w:r w:rsidRPr="00A437BF">
        <w:rPr>
          <w:rFonts w:ascii="Arial" w:eastAsia="Arial Unicode MS" w:hAnsi="Arial" w:cs="Arial"/>
        </w:rPr>
        <w:fldChar w:fldCharType="begin">
          <w:fldData xml:space="preserve">PEVuZE5vdGU+PENpdGU+PEF1dGhvcj5IZWluejwvQXV0aG9yPjxZZWFyPjIwMTA8L1llYXI+PFJl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cz48L2RhdGVzPjxpc2JuPjEwOTctNDE2NCAoRWxlY3Ryb25pYykmI3hEOzEwOTctMjc2NSAoTGlu
a2luZyk8L2lzYm4+PGFjY2Vzc2lvbi1udW0+MjA1MTM0MzI8L2FjY2Vzc2lvbi1udW0+PHVybHM+
PHJlbGF0ZWQtdXJscz48dXJsPmh0dHBzOi8vd3d3Lm5jYmkubmxtLm5paC5nb3YvcHVibWVkLzIw
NTEzNDMyPC91cmw+PC9yZWxhdGVkLXVybHM+PC91cmxzPjxjdXN0b20yPlBNQzI4OTg1MjY8L2N1
c3RvbTI+PGVsZWN0cm9uaWMtcmVzb3VyY2UtbnVtPjEwLjEwMTYvai5tb2xjZWwuMjAxMC4wNS4w
MDQ8L2VsZWN0cm9uaWMtcmVzb3VyY2UtbnVtPjwvcmVjb3JkPjwvQ2l0ZT48L0VuZE5vdGU+AG==
</w:fldData>
        </w:fldChar>
      </w:r>
      <w:r w:rsidR="00B24B78">
        <w:rPr>
          <w:rFonts w:ascii="Arial" w:eastAsia="Arial Unicode MS" w:hAnsi="Arial" w:cs="Arial"/>
        </w:rPr>
        <w:instrText xml:space="preserve"> ADDIN EN.CITE </w:instrText>
      </w:r>
      <w:r w:rsidR="00B24B78">
        <w:rPr>
          <w:rFonts w:ascii="Arial" w:eastAsia="Arial Unicode MS" w:hAnsi="Arial" w:cs="Arial"/>
        </w:rPr>
        <w:fldChar w:fldCharType="begin">
          <w:fldData xml:space="preserve">PEVuZE5vdGU+PENpdGU+PEF1dGhvcj5IZWluejwvQXV0aG9yPjxZZWFyPjIwMTA8L1llYXI+PFJl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cz48L2RhdGVzPjxpc2JuPjEwOTctNDE2NCAoRWxlY3Ryb25pYykmI3hEOzEwOTctMjc2NSAoTGlu
a2luZyk8L2lzYm4+PGFjY2Vzc2lvbi1udW0+MjA1MTM0MzI8L2FjY2Vzc2lvbi1udW0+PHVybHM+
PHJlbGF0ZWQtdXJscz48dXJsPmh0dHBzOi8vd3d3Lm5jYmkubmxtLm5paC5nb3YvcHVibWVkLzIw
NTEzNDMyPC91cmw+PC9yZWxhdGVkLXVybHM+PC91cmxzPjxjdXN0b20yPlBNQzI4OTg1MjY8L2N1
c3RvbTI+PGVsZWN0cm9uaWMtcmVzb3VyY2UtbnVtPjEwLjEwMTYvai5tb2xjZWwuMjAxMC4wNS4w
MDQ8L2VsZWN0cm9uaWMtcmVzb3VyY2UtbnVtPjwvcmVjb3JkPjwvQ2l0ZT48L0VuZE5vdGU+AG==
</w:fldData>
        </w:fldChar>
      </w:r>
      <w:r w:rsidR="00B24B78">
        <w:rPr>
          <w:rFonts w:ascii="Arial" w:eastAsia="Arial Unicode MS" w:hAnsi="Arial" w:cs="Arial"/>
        </w:rPr>
        <w:instrText xml:space="preserve"> ADDIN EN.CITE.DATA </w:instrText>
      </w:r>
      <w:r w:rsidR="00B24B78">
        <w:rPr>
          <w:rFonts w:ascii="Arial" w:eastAsia="Arial Unicode MS" w:hAnsi="Arial" w:cs="Arial"/>
        </w:rPr>
      </w:r>
      <w:r w:rsidR="00B24B78">
        <w:rPr>
          <w:rFonts w:ascii="Arial" w:eastAsia="Arial Unicode MS" w:hAnsi="Arial" w:cs="Arial"/>
        </w:rPr>
        <w:fldChar w:fldCharType="end"/>
      </w:r>
      <w:r w:rsidRPr="00A437BF">
        <w:rPr>
          <w:rFonts w:ascii="Arial" w:eastAsia="Arial Unicode MS" w:hAnsi="Arial" w:cs="Arial"/>
        </w:rPr>
      </w:r>
      <w:r w:rsidRPr="00A437BF">
        <w:rPr>
          <w:rFonts w:ascii="Arial" w:eastAsia="Arial Unicode MS" w:hAnsi="Arial" w:cs="Arial"/>
        </w:rPr>
        <w:fldChar w:fldCharType="separate"/>
      </w:r>
      <w:r w:rsidR="00B24B78" w:rsidRPr="00B24B78">
        <w:rPr>
          <w:rFonts w:ascii="Arial" w:eastAsia="Arial Unicode MS" w:hAnsi="Arial" w:cs="Arial"/>
          <w:noProof/>
          <w:vertAlign w:val="superscript"/>
        </w:rPr>
        <w:t>18</w:t>
      </w:r>
      <w:r w:rsidRPr="00A437BF">
        <w:rPr>
          <w:rFonts w:ascii="Arial" w:eastAsia="Arial Unicode MS" w:hAnsi="Arial" w:cs="Arial"/>
        </w:rPr>
        <w:fldChar w:fldCharType="end"/>
      </w:r>
      <w:r w:rsidRPr="00A437BF">
        <w:rPr>
          <w:rFonts w:ascii="Arial" w:eastAsia="Arial Unicode MS" w:hAnsi="Arial" w:cs="Arial"/>
        </w:rPr>
        <w:t xml:space="preserve">. </w:t>
      </w:r>
      <w:r w:rsidRPr="00A437BF">
        <w:rPr>
          <w:rFonts w:ascii="Arial" w:hAnsi="Arial" w:cs="Arial"/>
        </w:rPr>
        <w:t xml:space="preserve">PCR duplicates were removed using Picard </w:t>
      </w:r>
      <w:proofErr w:type="spellStart"/>
      <w:r w:rsidRPr="00A437BF">
        <w:rPr>
          <w:rFonts w:ascii="Arial" w:hAnsi="Arial" w:cs="Arial"/>
        </w:rPr>
        <w:t>MarkDuplicates</w:t>
      </w:r>
      <w:proofErr w:type="spellEnd"/>
      <w:r w:rsidRPr="00A437BF">
        <w:rPr>
          <w:rFonts w:ascii="Arial" w:hAnsi="Arial" w:cs="Arial"/>
        </w:rPr>
        <w:t xml:space="preserve"> (version 2.0.1), and underwent quality control by </w:t>
      </w:r>
      <w:proofErr w:type="spellStart"/>
      <w:r w:rsidRPr="00A437BF">
        <w:rPr>
          <w:rFonts w:ascii="Arial" w:hAnsi="Arial" w:cs="Arial"/>
        </w:rPr>
        <w:t>FastQC</w:t>
      </w:r>
      <w:proofErr w:type="spellEnd"/>
      <w:r w:rsidRPr="00A437BF">
        <w:rPr>
          <w:rFonts w:ascii="Arial" w:hAnsi="Arial" w:cs="Arial"/>
        </w:rPr>
        <w:t xml:space="preserve"> program </w:t>
      </w:r>
      <w:r w:rsidRPr="00A437BF">
        <w:rPr>
          <w:rFonts w:ascii="Arial" w:hAnsi="Arial" w:cs="Arial"/>
        </w:rPr>
        <w:fldChar w:fldCharType="begin"/>
      </w:r>
      <w:r w:rsidR="00B24B78">
        <w:rPr>
          <w:rFonts w:ascii="Arial" w:hAnsi="Arial" w:cs="Arial"/>
        </w:rPr>
        <w:instrText xml:space="preserve"> ADDIN EN.CITE &lt;EndNote&gt;&lt;Cite&gt;&lt;Author&gt;Wingett&lt;/Author&gt;&lt;Year&gt;2018&lt;/Year&gt;&lt;RecNum&gt;160&lt;/RecNum&gt;&lt;DisplayText&gt;&lt;style face="superscript"&gt;14&lt;/style&gt;&lt;/DisplayText&gt;&lt;record&gt;&lt;rec-number&gt;160&lt;/rec-number&gt;&lt;foreign-keys&gt;&lt;key app="EN" db-id="tfavpse2dzstxie09fo5dwszazvft2ev0259" timestamp="1563230906"&gt;160&lt;/key&gt;&lt;/foreign-keys&gt;&lt;ref-type name="Journal Article"&gt;17&lt;/ref-type&gt;&lt;contributors&gt;&lt;authors&gt;&lt;author&gt;Wingett, S. W.&lt;/author&gt;&lt;author&gt;Andrews, S.&lt;/author&gt;&lt;/authors&gt;&lt;/contributors&gt;&lt;auth-address&gt;Bioinformatics, Babraham Institute, Cambridge, CB22 3AT, UK.&lt;/auth-address&gt;&lt;titles&gt;&lt;title&gt;FastQ Screen: A tool for multi-genome mapping and quality control&lt;/title&gt;&lt;secondary-title&gt;F1000Res&lt;/secondary-title&gt;&lt;/titles&gt;&lt;periodical&gt;&lt;full-title&gt;F1000Res&lt;/full-title&gt;&lt;/periodical&gt;&lt;pages&gt;1338&lt;/pages&gt;&lt;volume&gt;7&lt;/volume&gt;&lt;edition&gt;2018/09/29&lt;/edition&gt;&lt;keywords&gt;&lt;keyword&gt;*Bioinformatics Contamination FastQC Illumina Metagenomics NGS QC Sequencing&lt;/keyword&gt;&lt;/keywords&gt;&lt;dates&gt;&lt;year&gt;2018&lt;/year&gt;&lt;/dates&gt;&lt;isbn&gt;2046-1402 (Electronic)&amp;#xD;2046-1402 (Linking)&lt;/isbn&gt;&lt;accession-num&gt;30254741&lt;/accession-num&gt;&lt;urls&gt;&lt;related-urls&gt;&lt;url&gt;https://www.ncbi.nlm.nih.gov/pubmed/30254741&lt;/url&gt;&lt;/related-urls&gt;&lt;/urls&gt;&lt;custom2&gt;PMC6124377&lt;/custom2&gt;&lt;electronic-resource-num&gt;10.12688/f1000research.15931.2&lt;/electronic-resource-num&gt;&lt;/record&gt;&lt;/Cite&gt;&lt;/EndNote&gt;</w:instrText>
      </w:r>
      <w:r w:rsidRPr="00A437BF">
        <w:rPr>
          <w:rFonts w:ascii="Arial" w:hAnsi="Arial" w:cs="Arial"/>
        </w:rPr>
        <w:fldChar w:fldCharType="separate"/>
      </w:r>
      <w:r w:rsidR="00B24B78" w:rsidRPr="00B24B78">
        <w:rPr>
          <w:rFonts w:ascii="Arial" w:hAnsi="Arial" w:cs="Arial"/>
          <w:noProof/>
          <w:vertAlign w:val="superscript"/>
        </w:rPr>
        <w:t>14</w:t>
      </w:r>
      <w:r w:rsidRPr="00A437BF">
        <w:rPr>
          <w:rFonts w:ascii="Arial" w:hAnsi="Arial" w:cs="Arial"/>
        </w:rPr>
        <w:fldChar w:fldCharType="end"/>
      </w:r>
      <w:r w:rsidRPr="00A437BF">
        <w:rPr>
          <w:rFonts w:ascii="Arial" w:hAnsi="Arial" w:cs="Arial"/>
        </w:rPr>
        <w:t>.</w:t>
      </w:r>
      <w:r w:rsidRPr="00A437BF">
        <w:rPr>
          <w:rFonts w:ascii="Arial" w:eastAsia="Arial Unicode MS" w:hAnsi="Arial" w:cs="Arial"/>
        </w:rPr>
        <w:t xml:space="preserve"> Filtered reads were mapped to the mouse (mm9) or human (hg19) reference genome using Bowtie2 with parameters (“-n 1 -m 1 -p 8”) </w:t>
      </w:r>
      <w:r w:rsidRPr="00A437BF">
        <w:rPr>
          <w:rFonts w:ascii="Arial" w:eastAsia="Arial Unicode MS" w:hAnsi="Arial" w:cs="Arial"/>
        </w:rPr>
        <w:fldChar w:fldCharType="begin"/>
      </w:r>
      <w:r w:rsidR="00711450">
        <w:rPr>
          <w:rFonts w:ascii="Arial" w:eastAsia="Arial Unicode MS" w:hAnsi="Arial" w:cs="Arial"/>
        </w:rPr>
        <w:instrText xml:space="preserve"> ADDIN EN.CITE &lt;EndNote&gt;&lt;Cite&gt;&lt;Author&gt;Langmead&lt;/Author&gt;&lt;Year&gt;2009&lt;/Year&gt;&lt;RecNum&gt;2870&lt;/RecNum&gt;&lt;DisplayText&gt;&lt;style face="superscript"&gt;5&lt;/style&gt;&lt;/DisplayText&gt;&lt;record&gt;&lt;rec-number&gt;2870&lt;/rec-number&gt;&lt;foreign-keys&gt;&lt;key app="EN" db-id="t5dr0sxv1r0fp8evzvxx0p08wdza9axrrpr0" timestamp="1559222030"&gt;2870&lt;/key&gt;&lt;/foreign-keys&gt;&lt;ref-type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Biol&lt;/secondary-title&gt;&lt;/titles&gt;&lt;periodical&gt;&lt;full-title&gt;Genome Biol&lt;/full-title&gt;&lt;/periodical&gt;&lt;pages&gt;R25&lt;/pages&gt;&lt;volume&gt;10&lt;/volume&gt;&lt;number&gt;3&lt;/number&gt;&lt;edition&gt;2009/03/06&lt;/edition&gt;&lt;keywords&gt;&lt;keyword&gt;Algorithms&lt;/keyword&gt;&lt;keyword&gt;*Base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Alignment/*methods&lt;/keyword&gt;&lt;/keywords&gt;&lt;dates&gt;&lt;year&gt;2009&lt;/year&gt;&lt;/dates&gt;&lt;isbn&gt;1474-760X (Electronic)&amp;#xD;1474-7596 (Linking)&lt;/isbn&gt;&lt;accession-num&gt;19261174&lt;/accession-num&gt;&lt;urls&gt;&lt;related-urls&gt;&lt;url&gt;https://www.ncbi.nlm.nih.gov/pubmed/19261174&lt;/url&gt;&lt;/related-urls&gt;&lt;/urls&gt;&lt;custom2&gt;PMC2690996&lt;/custom2&gt;&lt;electronic-resource-num&gt;10.1186/gb-2009-10-3-r25&lt;/electronic-resource-num&gt;&lt;/record&gt;&lt;/Cite&gt;&lt;/EndNote&gt;</w:instrText>
      </w:r>
      <w:r w:rsidRPr="00A437BF">
        <w:rPr>
          <w:rFonts w:ascii="Arial" w:eastAsia="Arial Unicode MS" w:hAnsi="Arial" w:cs="Arial"/>
        </w:rPr>
        <w:fldChar w:fldCharType="separate"/>
      </w:r>
      <w:r w:rsidR="00711450" w:rsidRPr="00711450">
        <w:rPr>
          <w:rFonts w:ascii="Arial" w:eastAsia="Arial Unicode MS" w:hAnsi="Arial" w:cs="Arial"/>
          <w:noProof/>
          <w:vertAlign w:val="superscript"/>
        </w:rPr>
        <w:t>5</w:t>
      </w:r>
      <w:r w:rsidRPr="00A437BF">
        <w:rPr>
          <w:rFonts w:ascii="Arial" w:eastAsia="Arial Unicode MS" w:hAnsi="Arial" w:cs="Arial"/>
        </w:rPr>
        <w:fldChar w:fldCharType="end"/>
      </w:r>
      <w:r w:rsidRPr="00A437BF">
        <w:rPr>
          <w:rFonts w:ascii="Arial" w:eastAsia="Arial Unicode MS" w:hAnsi="Arial" w:cs="Arial"/>
        </w:rPr>
        <w:t xml:space="preserve">. Mapped sequencing data was used to generate a contact matrix using Homer (version 4.10). Then, </w:t>
      </w:r>
      <w:proofErr w:type="spellStart"/>
      <w:r w:rsidRPr="00A437BF">
        <w:rPr>
          <w:rFonts w:ascii="Arial" w:eastAsia="Arial Unicode MS" w:hAnsi="Arial" w:cs="Arial"/>
        </w:rPr>
        <w:t>analyHiC</w:t>
      </w:r>
      <w:proofErr w:type="spellEnd"/>
      <w:r w:rsidRPr="00A437BF">
        <w:rPr>
          <w:rFonts w:ascii="Arial" w:eastAsia="Arial Unicode MS" w:hAnsi="Arial" w:cs="Arial"/>
        </w:rPr>
        <w:t xml:space="preserve"> program was performed to generate a normalized and visualizable interaction matrix with default parameters, and the intra-chromatin interactions of the specific loci were generated by </w:t>
      </w:r>
      <w:proofErr w:type="spellStart"/>
      <w:r w:rsidRPr="00A437BF">
        <w:rPr>
          <w:rFonts w:ascii="Arial" w:eastAsia="Arial Unicode MS" w:hAnsi="Arial" w:cs="Arial"/>
        </w:rPr>
        <w:t>analyzeHiC</w:t>
      </w:r>
      <w:proofErr w:type="spellEnd"/>
      <w:r w:rsidRPr="00A437BF">
        <w:rPr>
          <w:rFonts w:ascii="Arial" w:eastAsia="Arial Unicode MS" w:hAnsi="Arial" w:cs="Arial"/>
        </w:rPr>
        <w:t xml:space="preserve"> program in Homer/4.10 with parameters (-res 10,000 -</w:t>
      </w:r>
      <w:proofErr w:type="spellStart"/>
      <w:r w:rsidRPr="00A437BF">
        <w:rPr>
          <w:rFonts w:ascii="Arial" w:eastAsia="Arial Unicode MS" w:hAnsi="Arial" w:cs="Arial"/>
        </w:rPr>
        <w:t>superRes</w:t>
      </w:r>
      <w:proofErr w:type="spellEnd"/>
      <w:r w:rsidRPr="00A437BF">
        <w:rPr>
          <w:rFonts w:ascii="Arial" w:eastAsia="Arial Unicode MS" w:hAnsi="Arial" w:cs="Arial"/>
        </w:rPr>
        <w:t xml:space="preserve"> 20,000 -pos chromosome location). ANOVA analysis was performed to identify TADs with significant variability in domain score by comparison of WT and XPO1 treated AML cells, or WT and </w:t>
      </w:r>
      <w:r w:rsidRPr="00A437BF">
        <w:rPr>
          <w:rFonts w:ascii="Arial" w:eastAsia="Arial Unicode MS" w:hAnsi="Arial" w:cs="Arial"/>
          <w:i/>
        </w:rPr>
        <w:t>NPM1c+</w:t>
      </w:r>
      <w:r w:rsidRPr="00A437BF">
        <w:rPr>
          <w:rFonts w:ascii="Arial" w:eastAsia="Arial Unicode MS" w:hAnsi="Arial" w:cs="Arial"/>
        </w:rPr>
        <w:t xml:space="preserve"> murine cells (cutoff: Bonferroni-corrected p value &lt; 0.05).</w:t>
      </w:r>
      <w:r w:rsidRPr="00A437BF">
        <w:rPr>
          <w:rFonts w:ascii="Arial" w:hAnsi="Arial" w:cs="Arial"/>
        </w:rPr>
        <w:t xml:space="preserve"> </w:t>
      </w:r>
      <w:r w:rsidRPr="00A437BF">
        <w:rPr>
          <w:rFonts w:ascii="Arial" w:eastAsia="Arial Unicode MS" w:hAnsi="Arial" w:cs="Arial"/>
        </w:rPr>
        <w:t xml:space="preserve">The </w:t>
      </w:r>
      <w:r w:rsidRPr="00A437BF">
        <w:rPr>
          <w:rFonts w:ascii="Arial" w:eastAsia="Arial Unicode MS" w:hAnsi="Arial" w:cs="Arial"/>
        </w:rPr>
        <w:lastRenderedPageBreak/>
        <w:t xml:space="preserve">differential chromatin interactions were evaluated through </w:t>
      </w:r>
      <w:proofErr w:type="spellStart"/>
      <w:r w:rsidRPr="00A437BF">
        <w:rPr>
          <w:rFonts w:ascii="Arial" w:eastAsia="Arial Unicode MS" w:hAnsi="Arial" w:cs="Arial"/>
        </w:rPr>
        <w:t>HiCExplorer</w:t>
      </w:r>
      <w:proofErr w:type="spellEnd"/>
      <w:r w:rsidRPr="00A437BF">
        <w:rPr>
          <w:rFonts w:ascii="Arial" w:eastAsia="Arial Unicode MS" w:hAnsi="Arial" w:cs="Arial"/>
        </w:rPr>
        <w:t xml:space="preserve"> (version 3.5.3) </w:t>
      </w:r>
      <w:r w:rsidRPr="00A437BF">
        <w:rPr>
          <w:rFonts w:ascii="Arial" w:eastAsia="Arial Unicode MS" w:hAnsi="Arial" w:cs="Arial"/>
        </w:rPr>
        <w:fldChar w:fldCharType="begin">
          <w:fldData xml:space="preserve">PEVuZE5vdGU+PENpdGU+PEF1dGhvcj5Xb2xmZjwvQXV0aG9yPjxZZWFyPjIwMjA8L1llYXI+PFJl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</w:fldData>
        </w:fldChar>
      </w:r>
      <w:r w:rsidR="00B24B78">
        <w:rPr>
          <w:rFonts w:ascii="Arial" w:eastAsia="Arial Unicode MS" w:hAnsi="Arial" w:cs="Arial"/>
        </w:rPr>
        <w:instrText xml:space="preserve"> ADDIN EN.CITE </w:instrText>
      </w:r>
      <w:r w:rsidR="00B24B78">
        <w:rPr>
          <w:rFonts w:ascii="Arial" w:eastAsia="Arial Unicode MS" w:hAnsi="Arial" w:cs="Arial"/>
        </w:rPr>
        <w:fldChar w:fldCharType="begin">
          <w:fldData xml:space="preserve">PEVuZE5vdGU+PENpdGU+PEF1dGhvcj5Xb2xmZjwvQXV0aG9yPjxZZWFyPjIwMjA8L1llYXI+PFJl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</w:fldData>
        </w:fldChar>
      </w:r>
      <w:r w:rsidR="00B24B78">
        <w:rPr>
          <w:rFonts w:ascii="Arial" w:eastAsia="Arial Unicode MS" w:hAnsi="Arial" w:cs="Arial"/>
        </w:rPr>
        <w:instrText xml:space="preserve"> ADDIN EN.CITE.DATA </w:instrText>
      </w:r>
      <w:r w:rsidR="00B24B78">
        <w:rPr>
          <w:rFonts w:ascii="Arial" w:eastAsia="Arial Unicode MS" w:hAnsi="Arial" w:cs="Arial"/>
        </w:rPr>
      </w:r>
      <w:r w:rsidR="00B24B78">
        <w:rPr>
          <w:rFonts w:ascii="Arial" w:eastAsia="Arial Unicode MS" w:hAnsi="Arial" w:cs="Arial"/>
        </w:rPr>
        <w:fldChar w:fldCharType="end"/>
      </w:r>
      <w:r w:rsidRPr="00A437BF">
        <w:rPr>
          <w:rFonts w:ascii="Arial" w:eastAsia="Arial Unicode MS" w:hAnsi="Arial" w:cs="Arial"/>
        </w:rPr>
      </w:r>
      <w:r w:rsidRPr="00A437BF">
        <w:rPr>
          <w:rFonts w:ascii="Arial" w:eastAsia="Arial Unicode MS" w:hAnsi="Arial" w:cs="Arial"/>
        </w:rPr>
        <w:fldChar w:fldCharType="separate"/>
      </w:r>
      <w:r w:rsidR="00B24B78" w:rsidRPr="00B24B78">
        <w:rPr>
          <w:rFonts w:ascii="Arial" w:eastAsia="Arial Unicode MS" w:hAnsi="Arial" w:cs="Arial"/>
          <w:noProof/>
          <w:vertAlign w:val="superscript"/>
        </w:rPr>
        <w:t>20</w:t>
      </w:r>
      <w:r w:rsidRPr="00A437BF">
        <w:rPr>
          <w:rFonts w:ascii="Arial" w:eastAsia="Arial Unicode MS" w:hAnsi="Arial" w:cs="Arial"/>
        </w:rPr>
        <w:fldChar w:fldCharType="end"/>
      </w:r>
      <w:r w:rsidRPr="00A437BF">
        <w:rPr>
          <w:rFonts w:ascii="Arial" w:eastAsia="Arial Unicode MS" w:hAnsi="Arial" w:cs="Arial"/>
        </w:rPr>
        <w:t xml:space="preserve">. These normalized and visualized chromatin interaction matrices were used to generate the Hi-C heatmap using juicer (version 1.5.5) </w:t>
      </w:r>
      <w:r w:rsidRPr="00A437BF">
        <w:rPr>
          <w:rFonts w:ascii="Arial" w:eastAsia="Arial Unicode MS" w:hAnsi="Arial" w:cs="Arial"/>
        </w:rPr>
        <w:fldChar w:fldCharType="begin">
          <w:fldData xml:space="preserve">PEVuZE5vdGU+PENpdGU+PEF1dGhvcj5EdXJhbmQ8L0F1dGhvcj48WWVhcj4yMDE2PC9ZZWFyPjxS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</w:fldData>
        </w:fldChar>
      </w:r>
      <w:r w:rsidR="00B24B78">
        <w:rPr>
          <w:rFonts w:ascii="Arial" w:eastAsia="Arial Unicode MS" w:hAnsi="Arial" w:cs="Arial"/>
        </w:rPr>
        <w:instrText xml:space="preserve"> ADDIN EN.CITE </w:instrText>
      </w:r>
      <w:r w:rsidR="00B24B78">
        <w:rPr>
          <w:rFonts w:ascii="Arial" w:eastAsia="Arial Unicode MS" w:hAnsi="Arial" w:cs="Arial"/>
        </w:rPr>
        <w:fldChar w:fldCharType="begin">
          <w:fldData xml:space="preserve">PEVuZE5vdGU+PENpdGU+PEF1dGhvcj5EdXJhbmQ8L0F1dGhvcj48WWVhcj4yMDE2PC9ZZWFyPjxS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</w:fldData>
        </w:fldChar>
      </w:r>
      <w:r w:rsidR="00B24B78">
        <w:rPr>
          <w:rFonts w:ascii="Arial" w:eastAsia="Arial Unicode MS" w:hAnsi="Arial" w:cs="Arial"/>
        </w:rPr>
        <w:instrText xml:space="preserve"> ADDIN EN.CITE.DATA </w:instrText>
      </w:r>
      <w:r w:rsidR="00B24B78">
        <w:rPr>
          <w:rFonts w:ascii="Arial" w:eastAsia="Arial Unicode MS" w:hAnsi="Arial" w:cs="Arial"/>
        </w:rPr>
      </w:r>
      <w:r w:rsidR="00B24B78">
        <w:rPr>
          <w:rFonts w:ascii="Arial" w:eastAsia="Arial Unicode MS" w:hAnsi="Arial" w:cs="Arial"/>
        </w:rPr>
        <w:fldChar w:fldCharType="end"/>
      </w:r>
      <w:r w:rsidRPr="00A437BF">
        <w:rPr>
          <w:rFonts w:ascii="Arial" w:eastAsia="Arial Unicode MS" w:hAnsi="Arial" w:cs="Arial"/>
        </w:rPr>
      </w:r>
      <w:r w:rsidRPr="00A437BF">
        <w:rPr>
          <w:rFonts w:ascii="Arial" w:eastAsia="Arial Unicode MS" w:hAnsi="Arial" w:cs="Arial"/>
        </w:rPr>
        <w:fldChar w:fldCharType="separate"/>
      </w:r>
      <w:r w:rsidR="00B24B78" w:rsidRPr="00B24B78">
        <w:rPr>
          <w:rFonts w:ascii="Arial" w:eastAsia="Arial Unicode MS" w:hAnsi="Arial" w:cs="Arial"/>
          <w:noProof/>
          <w:vertAlign w:val="superscript"/>
        </w:rPr>
        <w:t>21</w:t>
      </w:r>
      <w:r w:rsidRPr="00A437BF">
        <w:rPr>
          <w:rFonts w:ascii="Arial" w:eastAsia="Arial Unicode MS" w:hAnsi="Arial" w:cs="Arial"/>
        </w:rPr>
        <w:fldChar w:fldCharType="end"/>
      </w:r>
      <w:r w:rsidRPr="00A437BF">
        <w:rPr>
          <w:rFonts w:ascii="Arial" w:eastAsia="Arial Unicode MS" w:hAnsi="Arial" w:cs="Arial"/>
        </w:rPr>
        <w:t xml:space="preserve">, and visualized with </w:t>
      </w:r>
      <w:proofErr w:type="spellStart"/>
      <w:r w:rsidRPr="00A437BF">
        <w:rPr>
          <w:rFonts w:ascii="Arial" w:eastAsia="Arial Unicode MS" w:hAnsi="Arial" w:cs="Arial"/>
        </w:rPr>
        <w:t>Juicebox</w:t>
      </w:r>
      <w:proofErr w:type="spellEnd"/>
      <w:r w:rsidRPr="00A437BF">
        <w:rPr>
          <w:rFonts w:ascii="Arial" w:eastAsia="Arial Unicode MS" w:hAnsi="Arial" w:cs="Arial"/>
        </w:rPr>
        <w:t xml:space="preserve"> </w:t>
      </w:r>
      <w:r w:rsidRPr="00A437BF">
        <w:rPr>
          <w:rFonts w:ascii="Arial" w:eastAsia="Arial Unicode MS" w:hAnsi="Arial" w:cs="Arial"/>
        </w:rPr>
        <w:fldChar w:fldCharType="begin">
          <w:fldData xml:space="preserve">PEVuZE5vdGU+PENpdGU+PEF1dGhvcj5EdXJhbmQ8L0F1dGhvcj48WWVhcj4yMDE2PC9ZZWFyPjxS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</w:fldData>
        </w:fldChar>
      </w:r>
      <w:r w:rsidR="00B24B78">
        <w:rPr>
          <w:rFonts w:ascii="Arial" w:eastAsia="Arial Unicode MS" w:hAnsi="Arial" w:cs="Arial"/>
        </w:rPr>
        <w:instrText xml:space="preserve"> ADDIN EN.CITE </w:instrText>
      </w:r>
      <w:r w:rsidR="00B24B78">
        <w:rPr>
          <w:rFonts w:ascii="Arial" w:eastAsia="Arial Unicode MS" w:hAnsi="Arial" w:cs="Arial"/>
        </w:rPr>
        <w:fldChar w:fldCharType="begin">
          <w:fldData xml:space="preserve">PEVuZE5vdGU+PENpdGU+PEF1dGhvcj5EdXJhbmQ8L0F1dGhvcj48WWVhcj4yMDE2PC9ZZWFyPjxS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</w:fldData>
        </w:fldChar>
      </w:r>
      <w:r w:rsidR="00B24B78">
        <w:rPr>
          <w:rFonts w:ascii="Arial" w:eastAsia="Arial Unicode MS" w:hAnsi="Arial" w:cs="Arial"/>
        </w:rPr>
        <w:instrText xml:space="preserve"> ADDIN EN.CITE.DATA </w:instrText>
      </w:r>
      <w:r w:rsidR="00B24B78">
        <w:rPr>
          <w:rFonts w:ascii="Arial" w:eastAsia="Arial Unicode MS" w:hAnsi="Arial" w:cs="Arial"/>
        </w:rPr>
      </w:r>
      <w:r w:rsidR="00B24B78">
        <w:rPr>
          <w:rFonts w:ascii="Arial" w:eastAsia="Arial Unicode MS" w:hAnsi="Arial" w:cs="Arial"/>
        </w:rPr>
        <w:fldChar w:fldCharType="end"/>
      </w:r>
      <w:r w:rsidRPr="00A437BF">
        <w:rPr>
          <w:rFonts w:ascii="Arial" w:eastAsia="Arial Unicode MS" w:hAnsi="Arial" w:cs="Arial"/>
        </w:rPr>
      </w:r>
      <w:r w:rsidRPr="00A437BF">
        <w:rPr>
          <w:rFonts w:ascii="Arial" w:eastAsia="Arial Unicode MS" w:hAnsi="Arial" w:cs="Arial"/>
        </w:rPr>
        <w:fldChar w:fldCharType="separate"/>
      </w:r>
      <w:r w:rsidR="00B24B78" w:rsidRPr="00B24B78">
        <w:rPr>
          <w:rFonts w:ascii="Arial" w:eastAsia="Arial Unicode MS" w:hAnsi="Arial" w:cs="Arial"/>
          <w:noProof/>
          <w:vertAlign w:val="superscript"/>
        </w:rPr>
        <w:t>22</w:t>
      </w:r>
      <w:r w:rsidRPr="00A437BF">
        <w:rPr>
          <w:rFonts w:ascii="Arial" w:eastAsia="Arial Unicode MS" w:hAnsi="Arial" w:cs="Arial"/>
        </w:rPr>
        <w:fldChar w:fldCharType="end"/>
      </w:r>
      <w:r w:rsidRPr="00A437BF">
        <w:rPr>
          <w:rFonts w:ascii="Arial" w:eastAsia="Arial Unicode MS" w:hAnsi="Arial" w:cs="Arial"/>
        </w:rPr>
        <w:t xml:space="preserve">. Furthermore, the domain score of the TAD was normalized by subtracting the mean of all TADs, and quantile-normalization was applied on domain scores to facilitate comparison among all Hi-C signals with HOMER program (v4.10) </w:t>
      </w:r>
      <w:r w:rsidRPr="00A437BF">
        <w:rPr>
          <w:rFonts w:ascii="Arial" w:eastAsia="Arial Unicode MS" w:hAnsi="Arial" w:cs="Arial"/>
        </w:rPr>
        <w:fldChar w:fldCharType="begin">
          <w:fldData xml:space="preserve">PEVuZE5vdGU+PENpdGU+PEF1dGhvcj5MaW48L0F1dGhvcj48WWVhcj4yMDEyPC9ZZWFyPjxSZWNO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</w:fldData>
        </w:fldChar>
      </w:r>
      <w:r w:rsidR="00B24B78">
        <w:rPr>
          <w:rFonts w:ascii="Arial" w:eastAsia="Arial Unicode MS" w:hAnsi="Arial" w:cs="Arial"/>
        </w:rPr>
        <w:instrText xml:space="preserve"> ADDIN EN.CITE </w:instrText>
      </w:r>
      <w:r w:rsidR="00B24B78">
        <w:rPr>
          <w:rFonts w:ascii="Arial" w:eastAsia="Arial Unicode MS" w:hAnsi="Arial" w:cs="Arial"/>
        </w:rPr>
        <w:fldChar w:fldCharType="begin">
          <w:fldData xml:space="preserve">PEVuZE5vdGU+PENpdGU+PEF1dGhvcj5MaW48L0F1dGhvcj48WWVhcj4yMDEyPC9ZZWFyPjxSZWNO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</w:fldData>
        </w:fldChar>
      </w:r>
      <w:r w:rsidR="00B24B78">
        <w:rPr>
          <w:rFonts w:ascii="Arial" w:eastAsia="Arial Unicode MS" w:hAnsi="Arial" w:cs="Arial"/>
        </w:rPr>
        <w:instrText xml:space="preserve"> ADDIN EN.CITE.DATA </w:instrText>
      </w:r>
      <w:r w:rsidR="00B24B78">
        <w:rPr>
          <w:rFonts w:ascii="Arial" w:eastAsia="Arial Unicode MS" w:hAnsi="Arial" w:cs="Arial"/>
        </w:rPr>
      </w:r>
      <w:r w:rsidR="00B24B78">
        <w:rPr>
          <w:rFonts w:ascii="Arial" w:eastAsia="Arial Unicode MS" w:hAnsi="Arial" w:cs="Arial"/>
        </w:rPr>
        <w:fldChar w:fldCharType="end"/>
      </w:r>
      <w:r w:rsidRPr="00A437BF">
        <w:rPr>
          <w:rFonts w:ascii="Arial" w:eastAsia="Arial Unicode MS" w:hAnsi="Arial" w:cs="Arial"/>
        </w:rPr>
      </w:r>
      <w:r w:rsidRPr="00A437BF">
        <w:rPr>
          <w:rFonts w:ascii="Arial" w:eastAsia="Arial Unicode MS" w:hAnsi="Arial" w:cs="Arial"/>
        </w:rPr>
        <w:fldChar w:fldCharType="separate"/>
      </w:r>
      <w:r w:rsidR="00B24B78" w:rsidRPr="00B24B78">
        <w:rPr>
          <w:rFonts w:ascii="Arial" w:eastAsia="Arial Unicode MS" w:hAnsi="Arial" w:cs="Arial"/>
          <w:noProof/>
          <w:vertAlign w:val="superscript"/>
        </w:rPr>
        <w:t>23</w:t>
      </w:r>
      <w:r w:rsidRPr="00A437BF">
        <w:rPr>
          <w:rFonts w:ascii="Arial" w:eastAsia="Arial Unicode MS" w:hAnsi="Arial" w:cs="Arial"/>
        </w:rPr>
        <w:fldChar w:fldCharType="end"/>
      </w:r>
      <w:r w:rsidRPr="00A437BF">
        <w:rPr>
          <w:rFonts w:ascii="Arial" w:eastAsia="Arial Unicode MS" w:hAnsi="Arial" w:cs="Arial"/>
        </w:rPr>
        <w:t xml:space="preserve">. </w:t>
      </w:r>
      <w:r w:rsidRPr="00A437BF">
        <w:rPr>
          <w:rFonts w:ascii="Arial" w:hAnsi="Arial" w:cs="Arial"/>
        </w:rPr>
        <w:t>All genomics datasets were deposited in the NCBI GEO under accession number (GEO: GSE208022).</w:t>
      </w:r>
    </w:p>
    <w:p w:rsidR="00781E74" w:rsidRPr="00781E74" w:rsidRDefault="00781E74">
      <w:pPr>
        <w:rPr>
          <w:rFonts w:ascii="Arial" w:hAnsi="Arial" w:cs="Arial"/>
        </w:rPr>
      </w:pPr>
    </w:p>
    <w:p w:rsidR="00442781" w:rsidRDefault="000B53EF" w:rsidP="00002666">
      <w:pPr>
        <w:spacing w:line="480" w:lineRule="auto"/>
        <w:rPr>
          <w:rFonts w:ascii="Arial" w:hAnsi="Arial" w:cs="Arial"/>
          <w:b/>
        </w:rPr>
      </w:pPr>
      <w:r w:rsidRPr="000B53EF">
        <w:rPr>
          <w:rFonts w:ascii="Arial" w:hAnsi="Arial" w:cs="Arial"/>
          <w:b/>
        </w:rPr>
        <w:t>Supplementary Figures and legends:</w:t>
      </w:r>
    </w:p>
    <w:p w:rsidR="007A6E3B" w:rsidRDefault="000B53EF" w:rsidP="00002666">
      <w:pPr>
        <w:spacing w:line="480" w:lineRule="auto"/>
        <w:rPr>
          <w:rFonts w:ascii="Arial" w:hAnsi="Arial" w:cs="Arial"/>
        </w:rPr>
      </w:pPr>
      <w:r>
        <w:rPr>
          <w:rFonts w:ascii="Arial" w:hAnsi="Arial" w:cs="Arial"/>
          <w:b/>
        </w:rPr>
        <w:t>Supplementary Figure 1.</w:t>
      </w:r>
      <w:r w:rsidR="00673C0C">
        <w:rPr>
          <w:rFonts w:ascii="Arial" w:hAnsi="Arial" w:cs="Arial"/>
          <w:b/>
        </w:rPr>
        <w:t xml:space="preserve"> </w:t>
      </w:r>
      <w:r w:rsidR="00673C0C" w:rsidRPr="008354E5">
        <w:rPr>
          <w:rFonts w:ascii="Arial" w:hAnsi="Arial" w:cs="Arial"/>
          <w:b/>
          <w:i/>
        </w:rPr>
        <w:t>NPM1</w:t>
      </w:r>
      <w:r w:rsidR="00673C0C" w:rsidRPr="008354E5">
        <w:rPr>
          <w:rFonts w:ascii="Arial" w:hAnsi="Arial" w:cs="Arial"/>
          <w:b/>
          <w:i/>
          <w:vertAlign w:val="superscript"/>
        </w:rPr>
        <w:t>C+</w:t>
      </w:r>
      <w:r w:rsidR="00673C0C">
        <w:rPr>
          <w:rFonts w:ascii="Arial" w:hAnsi="Arial" w:cs="Arial"/>
          <w:b/>
        </w:rPr>
        <w:t xml:space="preserve"> KI in mouse BM HS/PCs </w:t>
      </w:r>
      <w:r w:rsidR="008354E5">
        <w:rPr>
          <w:rFonts w:ascii="Arial" w:hAnsi="Arial" w:cs="Arial"/>
          <w:b/>
        </w:rPr>
        <w:t xml:space="preserve">reprograms </w:t>
      </w:r>
      <w:proofErr w:type="spellStart"/>
      <w:r w:rsidR="008354E5">
        <w:rPr>
          <w:rFonts w:ascii="Arial" w:hAnsi="Arial" w:cs="Arial"/>
          <w:b/>
        </w:rPr>
        <w:t>Hoxa</w:t>
      </w:r>
      <w:proofErr w:type="spellEnd"/>
      <w:r w:rsidR="008354E5">
        <w:rPr>
          <w:rFonts w:ascii="Arial" w:hAnsi="Arial" w:cs="Arial"/>
          <w:b/>
        </w:rPr>
        <w:t xml:space="preserve"> and </w:t>
      </w:r>
      <w:proofErr w:type="spellStart"/>
      <w:r w:rsidR="008354E5">
        <w:rPr>
          <w:rFonts w:ascii="Arial" w:hAnsi="Arial" w:cs="Arial"/>
          <w:b/>
        </w:rPr>
        <w:t>Hoxb</w:t>
      </w:r>
      <w:proofErr w:type="spellEnd"/>
      <w:r w:rsidR="008354E5">
        <w:rPr>
          <w:rFonts w:ascii="Arial" w:hAnsi="Arial" w:cs="Arial"/>
          <w:b/>
        </w:rPr>
        <w:t xml:space="preserve"> TAD topology and transcription signatures. (A) </w:t>
      </w:r>
      <w:r w:rsidR="008354E5" w:rsidRPr="008354E5">
        <w:rPr>
          <w:rFonts w:ascii="Arial" w:hAnsi="Arial" w:cs="Arial"/>
        </w:rPr>
        <w:t xml:space="preserve">Volcano plot analysis of RNA-seq shows that posterior </w:t>
      </w:r>
      <w:proofErr w:type="spellStart"/>
      <w:r w:rsidR="008354E5" w:rsidRPr="008354E5">
        <w:rPr>
          <w:rFonts w:ascii="Arial" w:hAnsi="Arial" w:cs="Arial"/>
          <w:i/>
        </w:rPr>
        <w:t>Hoxa</w:t>
      </w:r>
      <w:proofErr w:type="spellEnd"/>
      <w:r w:rsidR="008354E5" w:rsidRPr="008354E5">
        <w:rPr>
          <w:rFonts w:ascii="Arial" w:hAnsi="Arial" w:cs="Arial"/>
        </w:rPr>
        <w:t xml:space="preserve">, anterior </w:t>
      </w:r>
      <w:proofErr w:type="spellStart"/>
      <w:r w:rsidR="008354E5" w:rsidRPr="008354E5">
        <w:rPr>
          <w:rFonts w:ascii="Arial" w:hAnsi="Arial" w:cs="Arial"/>
          <w:i/>
        </w:rPr>
        <w:t>Hoxb</w:t>
      </w:r>
      <w:proofErr w:type="spellEnd"/>
      <w:r w:rsidR="008354E5" w:rsidRPr="008354E5">
        <w:rPr>
          <w:rFonts w:ascii="Arial" w:hAnsi="Arial" w:cs="Arial"/>
        </w:rPr>
        <w:t xml:space="preserve">, and myeloid master TF </w:t>
      </w:r>
      <w:r w:rsidR="008354E5" w:rsidRPr="008354E5">
        <w:rPr>
          <w:rFonts w:ascii="Arial" w:hAnsi="Arial" w:cs="Arial"/>
          <w:i/>
        </w:rPr>
        <w:t>Runx1</w:t>
      </w:r>
      <w:r w:rsidR="008354E5" w:rsidRPr="008354E5">
        <w:rPr>
          <w:rFonts w:ascii="Arial" w:hAnsi="Arial" w:cs="Arial"/>
        </w:rPr>
        <w:t xml:space="preserve"> genes were activated upon </w:t>
      </w:r>
      <w:r w:rsidR="008354E5" w:rsidRPr="008354E5">
        <w:rPr>
          <w:rFonts w:ascii="Arial" w:hAnsi="Arial" w:cs="Arial"/>
          <w:i/>
        </w:rPr>
        <w:t>NPM1</w:t>
      </w:r>
      <w:r w:rsidR="008354E5" w:rsidRPr="008354E5">
        <w:rPr>
          <w:rFonts w:ascii="Arial" w:hAnsi="Arial" w:cs="Arial"/>
          <w:i/>
          <w:vertAlign w:val="superscript"/>
        </w:rPr>
        <w:t>C+</w:t>
      </w:r>
      <w:r w:rsidR="008354E5" w:rsidRPr="008354E5">
        <w:rPr>
          <w:rFonts w:ascii="Arial" w:hAnsi="Arial" w:cs="Arial"/>
        </w:rPr>
        <w:t xml:space="preserve"> KI.</w:t>
      </w:r>
      <w:r w:rsidR="008354E5">
        <w:rPr>
          <w:rFonts w:ascii="Arial" w:hAnsi="Arial" w:cs="Arial"/>
        </w:rPr>
        <w:t xml:space="preserve"> </w:t>
      </w:r>
      <w:r w:rsidR="008354E5" w:rsidRPr="007A6E3B">
        <w:rPr>
          <w:rFonts w:ascii="Arial" w:hAnsi="Arial" w:cs="Arial"/>
          <w:b/>
        </w:rPr>
        <w:t>(B)</w:t>
      </w:r>
      <w:r w:rsidR="008354E5">
        <w:rPr>
          <w:rFonts w:ascii="Arial" w:hAnsi="Arial" w:cs="Arial"/>
        </w:rPr>
        <w:t xml:space="preserve"> </w:t>
      </w:r>
      <w:r w:rsidR="00820496">
        <w:rPr>
          <w:rFonts w:ascii="Arial" w:hAnsi="Arial" w:cs="Arial"/>
        </w:rPr>
        <w:t xml:space="preserve">ATAC-seq analysis of chromatin accessibility of hoax (Top) and </w:t>
      </w:r>
      <w:proofErr w:type="spellStart"/>
      <w:r w:rsidR="00820496">
        <w:rPr>
          <w:rFonts w:ascii="Arial" w:hAnsi="Arial" w:cs="Arial"/>
        </w:rPr>
        <w:t>Hoxb</w:t>
      </w:r>
      <w:proofErr w:type="spellEnd"/>
      <w:r w:rsidR="00820496">
        <w:rPr>
          <w:rFonts w:ascii="Arial" w:hAnsi="Arial" w:cs="Arial"/>
        </w:rPr>
        <w:t xml:space="preserve"> (Bottom) loci </w:t>
      </w:r>
      <w:r w:rsidR="00820496" w:rsidRPr="007A6E3B">
        <w:rPr>
          <w:rFonts w:ascii="Arial" w:hAnsi="Arial" w:cs="Arial"/>
        </w:rPr>
        <w:t xml:space="preserve">comparing </w:t>
      </w:r>
      <w:r w:rsidR="00820496" w:rsidRPr="008354E5">
        <w:rPr>
          <w:rFonts w:ascii="Arial" w:hAnsi="Arial" w:cs="Arial"/>
        </w:rPr>
        <w:t xml:space="preserve">WT and </w:t>
      </w:r>
      <w:r w:rsidR="00820496">
        <w:rPr>
          <w:rFonts w:ascii="Arial" w:hAnsi="Arial" w:cs="Arial"/>
          <w:i/>
          <w:iCs/>
        </w:rPr>
        <w:t>NPM1</w:t>
      </w:r>
      <w:r w:rsidR="00820496" w:rsidRPr="008E3009">
        <w:rPr>
          <w:rFonts w:ascii="Arial" w:hAnsi="Arial" w:cs="Arial"/>
          <w:i/>
          <w:iCs/>
          <w:vertAlign w:val="superscript"/>
        </w:rPr>
        <w:t xml:space="preserve">C+ </w:t>
      </w:r>
      <w:r w:rsidR="00820496" w:rsidRPr="007A6E3B">
        <w:rPr>
          <w:rFonts w:ascii="Arial" w:hAnsi="Arial" w:cs="Arial"/>
          <w:iCs/>
        </w:rPr>
        <w:t>KI</w:t>
      </w:r>
      <w:r w:rsidR="00820496">
        <w:rPr>
          <w:rFonts w:ascii="Arial" w:hAnsi="Arial" w:cs="Arial"/>
          <w:iCs/>
        </w:rPr>
        <w:t xml:space="preserve"> mouse BM HS/PCs</w:t>
      </w:r>
      <w:r w:rsidR="00820496" w:rsidRPr="008354E5">
        <w:rPr>
          <w:rFonts w:ascii="Arial" w:hAnsi="Arial" w:cs="Arial"/>
        </w:rPr>
        <w:t>.</w:t>
      </w:r>
      <w:r w:rsidR="00820496">
        <w:rPr>
          <w:rFonts w:ascii="Arial" w:hAnsi="Arial" w:cs="Arial"/>
        </w:rPr>
        <w:t xml:space="preserve"> </w:t>
      </w:r>
      <w:r w:rsidR="00820496" w:rsidRPr="00820496">
        <w:rPr>
          <w:rFonts w:ascii="Arial" w:hAnsi="Arial" w:cs="Arial"/>
          <w:b/>
        </w:rPr>
        <w:t>(C)</w:t>
      </w:r>
      <w:r w:rsidR="00820496">
        <w:rPr>
          <w:rFonts w:ascii="Arial" w:hAnsi="Arial" w:cs="Arial"/>
        </w:rPr>
        <w:t xml:space="preserve"> </w:t>
      </w:r>
      <w:r w:rsidR="008354E5" w:rsidRPr="008354E5">
        <w:rPr>
          <w:rFonts w:ascii="Arial" w:hAnsi="Arial" w:cs="Arial"/>
        </w:rPr>
        <w:t xml:space="preserve">Hi-C contact matrices of all chromosomal interactions in WT and </w:t>
      </w:r>
      <w:r w:rsidR="008354E5">
        <w:rPr>
          <w:rFonts w:ascii="Arial" w:hAnsi="Arial" w:cs="Arial"/>
          <w:i/>
          <w:iCs/>
        </w:rPr>
        <w:t xml:space="preserve">NPM1C+ </w:t>
      </w:r>
      <w:r w:rsidR="008354E5" w:rsidRPr="007A6E3B">
        <w:rPr>
          <w:rFonts w:ascii="Arial" w:hAnsi="Arial" w:cs="Arial"/>
          <w:iCs/>
        </w:rPr>
        <w:t>KI</w:t>
      </w:r>
      <w:r w:rsidR="007A6E3B">
        <w:rPr>
          <w:rFonts w:ascii="Arial" w:hAnsi="Arial" w:cs="Arial"/>
          <w:iCs/>
        </w:rPr>
        <w:t xml:space="preserve"> mouse BM HS/PCs</w:t>
      </w:r>
      <w:r w:rsidR="008354E5" w:rsidRPr="008354E5">
        <w:rPr>
          <w:rFonts w:ascii="Arial" w:hAnsi="Arial" w:cs="Arial"/>
        </w:rPr>
        <w:t>.</w:t>
      </w:r>
      <w:r w:rsidR="007A6E3B">
        <w:rPr>
          <w:rFonts w:ascii="Arial" w:hAnsi="Arial" w:cs="Arial"/>
        </w:rPr>
        <w:t xml:space="preserve"> </w:t>
      </w:r>
      <w:r w:rsidR="007A6E3B" w:rsidRPr="007A6E3B">
        <w:rPr>
          <w:rFonts w:ascii="Arial" w:hAnsi="Arial" w:cs="Arial"/>
          <w:b/>
        </w:rPr>
        <w:t>(</w:t>
      </w:r>
      <w:r w:rsidR="00820496">
        <w:rPr>
          <w:rFonts w:ascii="Arial" w:hAnsi="Arial" w:cs="Arial"/>
          <w:b/>
        </w:rPr>
        <w:t>D</w:t>
      </w:r>
      <w:r w:rsidR="007A6E3B" w:rsidRPr="007A6E3B">
        <w:rPr>
          <w:rFonts w:ascii="Arial" w:hAnsi="Arial" w:cs="Arial"/>
          <w:b/>
        </w:rPr>
        <w:t>)</w:t>
      </w:r>
      <w:r w:rsidR="007A6E3B">
        <w:rPr>
          <w:rFonts w:ascii="Arial" w:hAnsi="Arial" w:cs="Arial"/>
        </w:rPr>
        <w:t xml:space="preserve"> </w:t>
      </w:r>
      <w:r w:rsidR="007A6E3B" w:rsidRPr="007A6E3B">
        <w:rPr>
          <w:rFonts w:ascii="Arial" w:hAnsi="Arial" w:cs="Arial"/>
        </w:rPr>
        <w:t xml:space="preserve">Hi-C interacting maps in part of </w:t>
      </w:r>
      <w:r w:rsidR="007A6E3B">
        <w:rPr>
          <w:rFonts w:ascii="Arial" w:hAnsi="Arial" w:cs="Arial"/>
        </w:rPr>
        <w:t>mouse</w:t>
      </w:r>
      <w:r w:rsidR="007A6E3B" w:rsidRPr="007A6E3B">
        <w:rPr>
          <w:rFonts w:ascii="Arial" w:hAnsi="Arial" w:cs="Arial"/>
        </w:rPr>
        <w:t xml:space="preserve"> chromosome </w:t>
      </w:r>
      <w:r w:rsidR="007A6E3B">
        <w:rPr>
          <w:rFonts w:ascii="Arial" w:hAnsi="Arial" w:cs="Arial"/>
        </w:rPr>
        <w:t>6</w:t>
      </w:r>
      <w:r w:rsidR="007A6E3B" w:rsidRPr="007A6E3B">
        <w:rPr>
          <w:rFonts w:ascii="Arial" w:hAnsi="Arial" w:cs="Arial"/>
        </w:rPr>
        <w:t xml:space="preserve"> regions containing </w:t>
      </w:r>
      <w:proofErr w:type="spellStart"/>
      <w:r w:rsidR="007A6E3B">
        <w:rPr>
          <w:rFonts w:ascii="Arial" w:hAnsi="Arial" w:cs="Arial"/>
          <w:i/>
          <w:iCs/>
        </w:rPr>
        <w:t>Hoxa</w:t>
      </w:r>
      <w:proofErr w:type="spellEnd"/>
      <w:r w:rsidR="007A6E3B" w:rsidRPr="007A6E3B">
        <w:rPr>
          <w:rFonts w:ascii="Arial" w:hAnsi="Arial" w:cs="Arial"/>
        </w:rPr>
        <w:t xml:space="preserve"> locus comparing </w:t>
      </w:r>
      <w:r w:rsidR="007A6E3B" w:rsidRPr="008354E5">
        <w:rPr>
          <w:rFonts w:ascii="Arial" w:hAnsi="Arial" w:cs="Arial"/>
        </w:rPr>
        <w:t xml:space="preserve">WT and </w:t>
      </w:r>
      <w:r w:rsidR="007A6E3B">
        <w:rPr>
          <w:rFonts w:ascii="Arial" w:hAnsi="Arial" w:cs="Arial"/>
          <w:i/>
          <w:iCs/>
        </w:rPr>
        <w:t xml:space="preserve">NPM1C+ </w:t>
      </w:r>
      <w:r w:rsidR="007A6E3B" w:rsidRPr="007A6E3B">
        <w:rPr>
          <w:rFonts w:ascii="Arial" w:hAnsi="Arial" w:cs="Arial"/>
          <w:iCs/>
        </w:rPr>
        <w:t>KI</w:t>
      </w:r>
      <w:r w:rsidR="007A6E3B">
        <w:rPr>
          <w:rFonts w:ascii="Arial" w:hAnsi="Arial" w:cs="Arial"/>
          <w:iCs/>
        </w:rPr>
        <w:t xml:space="preserve"> mouse BM HS/PCs</w:t>
      </w:r>
      <w:r w:rsidR="007A6E3B" w:rsidRPr="008354E5">
        <w:rPr>
          <w:rFonts w:ascii="Arial" w:hAnsi="Arial" w:cs="Arial"/>
        </w:rPr>
        <w:t>.</w:t>
      </w:r>
      <w:r w:rsidR="007A6E3B">
        <w:rPr>
          <w:rFonts w:ascii="Arial" w:hAnsi="Arial" w:cs="Arial"/>
        </w:rPr>
        <w:t xml:space="preserve"> </w:t>
      </w:r>
      <w:r w:rsidR="007A6E3B" w:rsidRPr="007A6E3B">
        <w:rPr>
          <w:rFonts w:ascii="Arial" w:hAnsi="Arial" w:cs="Arial"/>
          <w:b/>
        </w:rPr>
        <w:t>(</w:t>
      </w:r>
      <w:r w:rsidR="00820496">
        <w:rPr>
          <w:rFonts w:ascii="Arial" w:hAnsi="Arial" w:cs="Arial"/>
          <w:b/>
        </w:rPr>
        <w:t>E</w:t>
      </w:r>
      <w:r w:rsidR="007A6E3B" w:rsidRPr="007A6E3B">
        <w:rPr>
          <w:rFonts w:ascii="Arial" w:hAnsi="Arial" w:cs="Arial"/>
          <w:b/>
        </w:rPr>
        <w:t>)</w:t>
      </w:r>
      <w:r w:rsidR="007A6E3B">
        <w:rPr>
          <w:rFonts w:ascii="Arial" w:hAnsi="Arial" w:cs="Arial"/>
        </w:rPr>
        <w:t xml:space="preserve"> </w:t>
      </w:r>
      <w:r w:rsidR="007A6E3B" w:rsidRPr="007A6E3B">
        <w:rPr>
          <w:rFonts w:ascii="Arial" w:hAnsi="Arial" w:cs="Arial"/>
        </w:rPr>
        <w:t xml:space="preserve">Hi-C interacting maps in part of </w:t>
      </w:r>
      <w:r w:rsidR="007A6E3B">
        <w:rPr>
          <w:rFonts w:ascii="Arial" w:hAnsi="Arial" w:cs="Arial"/>
        </w:rPr>
        <w:t>mouse</w:t>
      </w:r>
      <w:r w:rsidR="007A6E3B" w:rsidRPr="007A6E3B">
        <w:rPr>
          <w:rFonts w:ascii="Arial" w:hAnsi="Arial" w:cs="Arial"/>
        </w:rPr>
        <w:t xml:space="preserve"> chromosome </w:t>
      </w:r>
      <w:r w:rsidR="007A6E3B">
        <w:rPr>
          <w:rFonts w:ascii="Arial" w:hAnsi="Arial" w:cs="Arial"/>
        </w:rPr>
        <w:t>11</w:t>
      </w:r>
      <w:r w:rsidR="007A6E3B" w:rsidRPr="007A6E3B">
        <w:rPr>
          <w:rFonts w:ascii="Arial" w:hAnsi="Arial" w:cs="Arial"/>
        </w:rPr>
        <w:t xml:space="preserve"> regions containing </w:t>
      </w:r>
      <w:proofErr w:type="spellStart"/>
      <w:r w:rsidR="007A6E3B">
        <w:rPr>
          <w:rFonts w:ascii="Arial" w:hAnsi="Arial" w:cs="Arial"/>
          <w:i/>
          <w:iCs/>
        </w:rPr>
        <w:t>Hox</w:t>
      </w:r>
      <w:r w:rsidR="00820496">
        <w:rPr>
          <w:rFonts w:ascii="Arial" w:hAnsi="Arial" w:cs="Arial"/>
          <w:i/>
          <w:iCs/>
        </w:rPr>
        <w:t>b</w:t>
      </w:r>
      <w:proofErr w:type="spellEnd"/>
      <w:r w:rsidR="007A6E3B" w:rsidRPr="007A6E3B">
        <w:rPr>
          <w:rFonts w:ascii="Arial" w:hAnsi="Arial" w:cs="Arial"/>
        </w:rPr>
        <w:t xml:space="preserve"> locus comparing </w:t>
      </w:r>
      <w:r w:rsidR="007A6E3B" w:rsidRPr="008354E5">
        <w:rPr>
          <w:rFonts w:ascii="Arial" w:hAnsi="Arial" w:cs="Arial"/>
        </w:rPr>
        <w:t xml:space="preserve">WT and </w:t>
      </w:r>
      <w:r w:rsidR="007A6E3B">
        <w:rPr>
          <w:rFonts w:ascii="Arial" w:hAnsi="Arial" w:cs="Arial"/>
          <w:i/>
          <w:iCs/>
        </w:rPr>
        <w:t xml:space="preserve">NPM1C+ </w:t>
      </w:r>
      <w:r w:rsidR="007A6E3B" w:rsidRPr="007A6E3B">
        <w:rPr>
          <w:rFonts w:ascii="Arial" w:hAnsi="Arial" w:cs="Arial"/>
          <w:iCs/>
        </w:rPr>
        <w:t>KI</w:t>
      </w:r>
      <w:r w:rsidR="007A6E3B">
        <w:rPr>
          <w:rFonts w:ascii="Arial" w:hAnsi="Arial" w:cs="Arial"/>
          <w:iCs/>
        </w:rPr>
        <w:t xml:space="preserve"> mouse BM HS/PCs</w:t>
      </w:r>
      <w:r w:rsidR="007A6E3B" w:rsidRPr="008354E5">
        <w:rPr>
          <w:rFonts w:ascii="Arial" w:hAnsi="Arial" w:cs="Arial"/>
        </w:rPr>
        <w:t>.</w:t>
      </w:r>
      <w:r w:rsidR="007A6E3B">
        <w:rPr>
          <w:rFonts w:ascii="Arial" w:hAnsi="Arial" w:cs="Arial"/>
        </w:rPr>
        <w:t xml:space="preserve"> </w:t>
      </w:r>
    </w:p>
    <w:p w:rsidR="00786C5A" w:rsidRDefault="007A6E3B" w:rsidP="00002666">
      <w:pPr>
        <w:tabs>
          <w:tab w:val="center" w:pos="5040"/>
        </w:tabs>
        <w:spacing w:line="480" w:lineRule="auto"/>
        <w:rPr>
          <w:rFonts w:ascii="Arial" w:hAnsi="Arial" w:cs="Arial"/>
        </w:rPr>
      </w:pPr>
      <w:r w:rsidRPr="0042604F">
        <w:rPr>
          <w:rFonts w:ascii="Arial" w:hAnsi="Arial" w:cs="Arial"/>
          <w:b/>
        </w:rPr>
        <w:t>Supplementary Figure 2.</w:t>
      </w:r>
      <w:r>
        <w:rPr>
          <w:rFonts w:ascii="Arial" w:hAnsi="Arial" w:cs="Arial"/>
        </w:rPr>
        <w:t xml:space="preserve"> </w:t>
      </w:r>
      <w:r w:rsidR="00C24C3A">
        <w:rPr>
          <w:rFonts w:ascii="Arial" w:hAnsi="Arial" w:cs="Arial"/>
          <w:b/>
        </w:rPr>
        <w:t>Nuclear retention of NPM1 enhanced NPM1 and CTCF interaction and alters leukemic TAD formation and gene expression.</w:t>
      </w:r>
      <w:r w:rsidR="0042604F">
        <w:rPr>
          <w:rFonts w:ascii="Arial" w:hAnsi="Arial" w:cs="Arial"/>
          <w:b/>
        </w:rPr>
        <w:t xml:space="preserve"> (A) </w:t>
      </w:r>
      <w:r w:rsidR="00786C5A">
        <w:rPr>
          <w:rFonts w:ascii="Arial" w:hAnsi="Arial" w:cs="Arial"/>
        </w:rPr>
        <w:t xml:space="preserve">Overlapping upregulated (Top) or downregulated (Bottom) genes by RNA-seq between XPO1i treatment and </w:t>
      </w:r>
      <w:r w:rsidR="00786C5A" w:rsidRPr="00786C5A">
        <w:rPr>
          <w:rFonts w:ascii="Arial" w:hAnsi="Arial" w:cs="Arial"/>
          <w:i/>
        </w:rPr>
        <w:t>NPM1</w:t>
      </w:r>
      <w:r w:rsidR="00786C5A" w:rsidRPr="00786C5A">
        <w:rPr>
          <w:rFonts w:ascii="Arial" w:hAnsi="Arial" w:cs="Arial"/>
          <w:i/>
          <w:vertAlign w:val="superscript"/>
        </w:rPr>
        <w:t>OE</w:t>
      </w:r>
      <w:r w:rsidR="00786C5A">
        <w:rPr>
          <w:rFonts w:ascii="Arial" w:hAnsi="Arial" w:cs="Arial"/>
        </w:rPr>
        <w:t xml:space="preserve"> OCI-AML3 cells. </w:t>
      </w:r>
      <w:r w:rsidR="00786C5A" w:rsidRPr="00786C5A">
        <w:rPr>
          <w:rFonts w:ascii="Arial" w:hAnsi="Arial" w:cs="Arial"/>
          <w:b/>
        </w:rPr>
        <w:t>(B)</w:t>
      </w:r>
      <w:r w:rsidR="00786C5A">
        <w:rPr>
          <w:rFonts w:ascii="Arial" w:hAnsi="Arial" w:cs="Arial"/>
        </w:rPr>
        <w:t xml:space="preserve"> GO term analysis of overlapped upregulated or downregulated gene by XPO1i treatment and </w:t>
      </w:r>
      <w:r w:rsidR="00786C5A" w:rsidRPr="00786C5A">
        <w:rPr>
          <w:rFonts w:ascii="Arial" w:hAnsi="Arial" w:cs="Arial"/>
          <w:i/>
        </w:rPr>
        <w:t>NPM1</w:t>
      </w:r>
      <w:r w:rsidR="00786C5A" w:rsidRPr="00786C5A">
        <w:rPr>
          <w:rFonts w:ascii="Arial" w:hAnsi="Arial" w:cs="Arial"/>
          <w:i/>
          <w:vertAlign w:val="superscript"/>
        </w:rPr>
        <w:t>OE</w:t>
      </w:r>
      <w:r w:rsidR="00786C5A">
        <w:rPr>
          <w:rFonts w:ascii="Arial" w:hAnsi="Arial" w:cs="Arial"/>
        </w:rPr>
        <w:t xml:space="preserve">. </w:t>
      </w:r>
      <w:r w:rsidR="00786C5A" w:rsidRPr="00786C5A">
        <w:rPr>
          <w:rFonts w:ascii="Arial" w:hAnsi="Arial" w:cs="Arial"/>
          <w:b/>
        </w:rPr>
        <w:t>(C)</w:t>
      </w:r>
      <w:r w:rsidR="00786C5A">
        <w:rPr>
          <w:rFonts w:ascii="Arial" w:hAnsi="Arial" w:cs="Arial"/>
        </w:rPr>
        <w:t xml:space="preserve"> Overlapping of</w:t>
      </w:r>
      <w:r w:rsidR="00786C5A">
        <w:rPr>
          <w:rFonts w:ascii="Arial" w:hAnsi="Arial" w:cs="Arial"/>
          <w:b/>
        </w:rPr>
        <w:t xml:space="preserve"> </w:t>
      </w:r>
      <w:r w:rsidR="00786C5A">
        <w:rPr>
          <w:rFonts w:ascii="Arial" w:hAnsi="Arial" w:cs="Arial"/>
        </w:rPr>
        <w:t>enhanced</w:t>
      </w:r>
      <w:r w:rsidR="00786C5A" w:rsidRPr="00B37E2A">
        <w:rPr>
          <w:rFonts w:ascii="Arial" w:hAnsi="Arial" w:cs="Arial"/>
        </w:rPr>
        <w:t xml:space="preserve"> </w:t>
      </w:r>
      <w:r w:rsidR="00786C5A">
        <w:rPr>
          <w:rFonts w:ascii="Arial" w:hAnsi="Arial" w:cs="Arial"/>
        </w:rPr>
        <w:t xml:space="preserve">or reduced </w:t>
      </w:r>
      <w:r w:rsidR="00786C5A" w:rsidRPr="00B37E2A">
        <w:rPr>
          <w:rFonts w:ascii="Arial" w:hAnsi="Arial" w:cs="Arial"/>
        </w:rPr>
        <w:t>TAD encompassed</w:t>
      </w:r>
      <w:r w:rsidR="00786C5A">
        <w:rPr>
          <w:rFonts w:ascii="Arial" w:hAnsi="Arial" w:cs="Arial"/>
        </w:rPr>
        <w:t xml:space="preserve"> gene and upregulated (Left) or downregulated (Right) genes</w:t>
      </w:r>
      <w:r w:rsidR="00786C5A">
        <w:rPr>
          <w:rFonts w:ascii="Arial" w:hAnsi="Arial" w:cs="Arial"/>
          <w:b/>
        </w:rPr>
        <w:t xml:space="preserve"> </w:t>
      </w:r>
      <w:r w:rsidR="00786C5A" w:rsidRPr="00B37E2A">
        <w:rPr>
          <w:rFonts w:ascii="Arial" w:hAnsi="Arial" w:cs="Arial"/>
        </w:rPr>
        <w:t>by RNA-seq upon</w:t>
      </w:r>
      <w:r w:rsidR="00786C5A">
        <w:rPr>
          <w:rFonts w:ascii="Arial" w:hAnsi="Arial" w:cs="Arial"/>
        </w:rPr>
        <w:t xml:space="preserve"> </w:t>
      </w:r>
      <w:r w:rsidR="00786C5A" w:rsidRPr="00786C5A">
        <w:rPr>
          <w:rFonts w:ascii="Arial" w:hAnsi="Arial" w:cs="Arial"/>
        </w:rPr>
        <w:t>XPO1i treatment</w:t>
      </w:r>
      <w:r w:rsidR="00786C5A">
        <w:rPr>
          <w:rFonts w:ascii="Arial" w:hAnsi="Arial" w:cs="Arial"/>
          <w:i/>
        </w:rPr>
        <w:t xml:space="preserve"> </w:t>
      </w:r>
      <w:r w:rsidR="00786C5A">
        <w:rPr>
          <w:rFonts w:ascii="Arial" w:hAnsi="Arial" w:cs="Arial"/>
        </w:rPr>
        <w:t xml:space="preserve">in OCI-AML3 cells. </w:t>
      </w:r>
      <w:r w:rsidR="00786C5A" w:rsidRPr="008E3009">
        <w:rPr>
          <w:rFonts w:ascii="Arial" w:hAnsi="Arial" w:cs="Arial"/>
          <w:b/>
        </w:rPr>
        <w:t>(D)</w:t>
      </w:r>
      <w:r w:rsidR="00A74E4D">
        <w:rPr>
          <w:rFonts w:ascii="Arial" w:hAnsi="Arial" w:cs="Arial"/>
        </w:rPr>
        <w:t xml:space="preserve"> </w:t>
      </w:r>
      <w:r w:rsidR="008E3009">
        <w:rPr>
          <w:rFonts w:ascii="Arial" w:hAnsi="Arial" w:cs="Arial"/>
        </w:rPr>
        <w:t xml:space="preserve">List of genomic regions and encompassed genes of top </w:t>
      </w:r>
      <w:r w:rsidR="008E3009">
        <w:rPr>
          <w:rFonts w:ascii="Arial" w:hAnsi="Arial" w:cs="Arial"/>
        </w:rPr>
        <w:lastRenderedPageBreak/>
        <w:t xml:space="preserve">10 downregulated TADs upon </w:t>
      </w:r>
      <w:r w:rsidR="008E3009" w:rsidRPr="005C210E">
        <w:rPr>
          <w:rFonts w:ascii="Arial" w:hAnsi="Arial" w:cs="Arial"/>
          <w:i/>
        </w:rPr>
        <w:t>NPM1</w:t>
      </w:r>
      <w:r w:rsidR="008E3009" w:rsidRPr="005C210E">
        <w:rPr>
          <w:rFonts w:ascii="Arial" w:hAnsi="Arial" w:cs="Arial"/>
          <w:i/>
          <w:vertAlign w:val="superscript"/>
        </w:rPr>
        <w:t>OE</w:t>
      </w:r>
      <w:r w:rsidR="008E3009">
        <w:rPr>
          <w:rFonts w:ascii="Arial" w:hAnsi="Arial" w:cs="Arial"/>
        </w:rPr>
        <w:t xml:space="preserve"> in OCI-AML3 cells. </w:t>
      </w:r>
      <w:r w:rsidR="008E3009" w:rsidRPr="005C210E">
        <w:rPr>
          <w:rFonts w:ascii="Arial" w:hAnsi="Arial" w:cs="Arial"/>
          <w:b/>
        </w:rPr>
        <w:t>(</w:t>
      </w:r>
      <w:r w:rsidR="008E3009">
        <w:rPr>
          <w:rFonts w:ascii="Arial" w:hAnsi="Arial" w:cs="Arial"/>
          <w:b/>
        </w:rPr>
        <w:t>E</w:t>
      </w:r>
      <w:r w:rsidR="008E3009" w:rsidRPr="005C210E">
        <w:rPr>
          <w:rFonts w:ascii="Arial" w:hAnsi="Arial" w:cs="Arial"/>
          <w:b/>
        </w:rPr>
        <w:t>)</w:t>
      </w:r>
      <w:r w:rsidR="008E3009">
        <w:rPr>
          <w:rFonts w:ascii="Arial" w:hAnsi="Arial" w:cs="Arial"/>
        </w:rPr>
        <w:t xml:space="preserve"> </w:t>
      </w:r>
      <w:r w:rsidR="008E3009" w:rsidRPr="00096D5D">
        <w:rPr>
          <w:rFonts w:ascii="Arial" w:hAnsi="Arial" w:cs="Arial"/>
        </w:rPr>
        <w:t>Overlapping of</w:t>
      </w:r>
      <w:r w:rsidR="008E3009">
        <w:rPr>
          <w:rFonts w:ascii="Arial" w:hAnsi="Arial" w:cs="Arial"/>
          <w:b/>
        </w:rPr>
        <w:t xml:space="preserve"> </w:t>
      </w:r>
      <w:r w:rsidR="008E3009">
        <w:rPr>
          <w:rFonts w:ascii="Arial" w:hAnsi="Arial" w:cs="Arial"/>
        </w:rPr>
        <w:t xml:space="preserve">TADs identified from WT OCI-AML3 cells and XPO1i treated OCI-AML3 cells by Hi-C assay (Left). </w:t>
      </w:r>
      <w:r w:rsidR="008E3009" w:rsidRPr="008D198D">
        <w:rPr>
          <w:rFonts w:ascii="Arial" w:hAnsi="Arial" w:cs="Arial"/>
        </w:rPr>
        <w:t>GO term analysis of overlapped</w:t>
      </w:r>
      <w:r w:rsidR="008E3009">
        <w:rPr>
          <w:rFonts w:ascii="Arial" w:hAnsi="Arial" w:cs="Arial"/>
          <w:b/>
        </w:rPr>
        <w:t xml:space="preserve"> </w:t>
      </w:r>
      <w:r w:rsidR="008E3009">
        <w:rPr>
          <w:rFonts w:ascii="Arial" w:hAnsi="Arial" w:cs="Arial"/>
        </w:rPr>
        <w:t>enhanced</w:t>
      </w:r>
      <w:r w:rsidR="008E3009" w:rsidRPr="00B37E2A">
        <w:rPr>
          <w:rFonts w:ascii="Arial" w:hAnsi="Arial" w:cs="Arial"/>
        </w:rPr>
        <w:t xml:space="preserve"> TAD encompassed</w:t>
      </w:r>
      <w:r w:rsidR="008E3009">
        <w:rPr>
          <w:rFonts w:ascii="Arial" w:hAnsi="Arial" w:cs="Arial"/>
        </w:rPr>
        <w:t xml:space="preserve"> genes and upregulated genes</w:t>
      </w:r>
      <w:r w:rsidR="008E3009">
        <w:rPr>
          <w:rFonts w:ascii="Arial" w:hAnsi="Arial" w:cs="Arial"/>
          <w:b/>
        </w:rPr>
        <w:t xml:space="preserve"> </w:t>
      </w:r>
      <w:r w:rsidR="008E3009" w:rsidRPr="00B37E2A">
        <w:rPr>
          <w:rFonts w:ascii="Arial" w:hAnsi="Arial" w:cs="Arial"/>
        </w:rPr>
        <w:t xml:space="preserve">by RNA-seq </w:t>
      </w:r>
      <w:r w:rsidR="008E3009">
        <w:rPr>
          <w:rFonts w:ascii="Arial" w:hAnsi="Arial" w:cs="Arial"/>
        </w:rPr>
        <w:t xml:space="preserve">XPO1i treated OCI-AML3 cells (Right).  </w:t>
      </w:r>
      <w:r w:rsidR="008E3009" w:rsidRPr="005C210E">
        <w:rPr>
          <w:rFonts w:ascii="Arial" w:hAnsi="Arial" w:cs="Arial"/>
          <w:b/>
        </w:rPr>
        <w:t>(</w:t>
      </w:r>
      <w:r w:rsidR="008E3009">
        <w:rPr>
          <w:rFonts w:ascii="Arial" w:hAnsi="Arial" w:cs="Arial"/>
          <w:b/>
        </w:rPr>
        <w:t>F</w:t>
      </w:r>
      <w:r w:rsidR="008E3009" w:rsidRPr="005C210E">
        <w:rPr>
          <w:rFonts w:ascii="Arial" w:hAnsi="Arial" w:cs="Arial"/>
          <w:b/>
        </w:rPr>
        <w:t>)</w:t>
      </w:r>
      <w:r w:rsidR="008E3009">
        <w:rPr>
          <w:rFonts w:ascii="Arial" w:hAnsi="Arial" w:cs="Arial"/>
        </w:rPr>
        <w:t xml:space="preserve"> </w:t>
      </w:r>
      <w:bookmarkStart w:id="0" w:name="_Hlk108178193"/>
      <w:r w:rsidR="008E3009">
        <w:rPr>
          <w:rFonts w:ascii="Arial" w:hAnsi="Arial" w:cs="Arial"/>
        </w:rPr>
        <w:t>Overlapping of</w:t>
      </w:r>
      <w:r w:rsidR="008E3009">
        <w:rPr>
          <w:rFonts w:ascii="Arial" w:hAnsi="Arial" w:cs="Arial"/>
          <w:b/>
        </w:rPr>
        <w:t xml:space="preserve"> </w:t>
      </w:r>
      <w:r w:rsidR="008E3009">
        <w:rPr>
          <w:rFonts w:ascii="Arial" w:hAnsi="Arial" w:cs="Arial"/>
        </w:rPr>
        <w:t>enhanced</w:t>
      </w:r>
      <w:r w:rsidR="008E3009" w:rsidRPr="00B37E2A">
        <w:rPr>
          <w:rFonts w:ascii="Arial" w:hAnsi="Arial" w:cs="Arial"/>
        </w:rPr>
        <w:t xml:space="preserve"> </w:t>
      </w:r>
      <w:r w:rsidR="008E3009">
        <w:rPr>
          <w:rFonts w:ascii="Arial" w:hAnsi="Arial" w:cs="Arial"/>
        </w:rPr>
        <w:t xml:space="preserve">or reduced </w:t>
      </w:r>
      <w:r w:rsidR="008E3009" w:rsidRPr="00B37E2A">
        <w:rPr>
          <w:rFonts w:ascii="Arial" w:hAnsi="Arial" w:cs="Arial"/>
        </w:rPr>
        <w:t>TAD encompassed</w:t>
      </w:r>
      <w:r w:rsidR="008E3009">
        <w:rPr>
          <w:rFonts w:ascii="Arial" w:hAnsi="Arial" w:cs="Arial"/>
        </w:rPr>
        <w:t xml:space="preserve"> gene and upregulated or downregulated genes</w:t>
      </w:r>
      <w:r w:rsidR="008E3009">
        <w:rPr>
          <w:rFonts w:ascii="Arial" w:hAnsi="Arial" w:cs="Arial"/>
          <w:b/>
        </w:rPr>
        <w:t xml:space="preserve"> </w:t>
      </w:r>
      <w:r w:rsidR="008E3009" w:rsidRPr="00B37E2A">
        <w:rPr>
          <w:rFonts w:ascii="Arial" w:hAnsi="Arial" w:cs="Arial"/>
        </w:rPr>
        <w:t>by RNA-seq upon</w:t>
      </w:r>
      <w:r w:rsidR="008E3009">
        <w:rPr>
          <w:rFonts w:ascii="Arial" w:hAnsi="Arial" w:cs="Arial"/>
        </w:rPr>
        <w:t xml:space="preserve"> </w:t>
      </w:r>
      <w:r w:rsidR="008E3009" w:rsidRPr="005C210E">
        <w:rPr>
          <w:rFonts w:ascii="Arial" w:hAnsi="Arial" w:cs="Arial"/>
          <w:i/>
        </w:rPr>
        <w:t>NPM1</w:t>
      </w:r>
      <w:r w:rsidR="008E3009" w:rsidRPr="005C210E">
        <w:rPr>
          <w:rFonts w:ascii="Arial" w:hAnsi="Arial" w:cs="Arial"/>
          <w:i/>
          <w:vertAlign w:val="superscript"/>
        </w:rPr>
        <w:t>OE</w:t>
      </w:r>
      <w:r w:rsidR="008E3009">
        <w:rPr>
          <w:rFonts w:ascii="Arial" w:hAnsi="Arial" w:cs="Arial"/>
        </w:rPr>
        <w:t xml:space="preserve"> in OCI-AML3 cells.</w:t>
      </w:r>
      <w:bookmarkEnd w:id="0"/>
      <w:r w:rsidR="008E3009">
        <w:rPr>
          <w:rFonts w:ascii="Arial" w:hAnsi="Arial" w:cs="Arial"/>
        </w:rPr>
        <w:t xml:space="preserve"> </w:t>
      </w:r>
      <w:r w:rsidR="008E3009" w:rsidRPr="008D198D">
        <w:rPr>
          <w:rFonts w:ascii="Arial" w:hAnsi="Arial" w:cs="Arial"/>
        </w:rPr>
        <w:t>GO term analysis of overlapped</w:t>
      </w:r>
      <w:r w:rsidR="008E3009">
        <w:rPr>
          <w:rFonts w:ascii="Arial" w:hAnsi="Arial" w:cs="Arial"/>
          <w:b/>
        </w:rPr>
        <w:t xml:space="preserve"> </w:t>
      </w:r>
      <w:r w:rsidR="008E3009">
        <w:rPr>
          <w:rFonts w:ascii="Arial" w:hAnsi="Arial" w:cs="Arial"/>
        </w:rPr>
        <w:t>reduced</w:t>
      </w:r>
      <w:r w:rsidR="008E3009" w:rsidRPr="00B37E2A">
        <w:rPr>
          <w:rFonts w:ascii="Arial" w:hAnsi="Arial" w:cs="Arial"/>
        </w:rPr>
        <w:t xml:space="preserve"> TAD encompassed</w:t>
      </w:r>
      <w:r w:rsidR="008E3009">
        <w:rPr>
          <w:rFonts w:ascii="Arial" w:hAnsi="Arial" w:cs="Arial"/>
        </w:rPr>
        <w:t xml:space="preserve"> genes and downregulated genes</w:t>
      </w:r>
      <w:r w:rsidR="008E3009">
        <w:rPr>
          <w:rFonts w:ascii="Arial" w:hAnsi="Arial" w:cs="Arial"/>
          <w:b/>
        </w:rPr>
        <w:t xml:space="preserve"> </w:t>
      </w:r>
      <w:r w:rsidR="008E3009" w:rsidRPr="00B37E2A">
        <w:rPr>
          <w:rFonts w:ascii="Arial" w:hAnsi="Arial" w:cs="Arial"/>
        </w:rPr>
        <w:t xml:space="preserve">by RNA-seq </w:t>
      </w:r>
      <w:r w:rsidR="008E3009">
        <w:rPr>
          <w:rFonts w:ascii="Arial" w:hAnsi="Arial" w:cs="Arial"/>
        </w:rPr>
        <w:t xml:space="preserve">XPO1i treated OCI-AML3 cells (Right). </w:t>
      </w:r>
      <w:r w:rsidR="008E3009" w:rsidRPr="008E3009">
        <w:rPr>
          <w:rFonts w:ascii="Arial" w:hAnsi="Arial" w:cs="Arial"/>
          <w:b/>
        </w:rPr>
        <w:t>(G)</w:t>
      </w:r>
      <w:r w:rsidR="008E3009">
        <w:rPr>
          <w:rFonts w:ascii="Arial" w:hAnsi="Arial" w:cs="Arial"/>
        </w:rPr>
        <w:t xml:space="preserve"> </w:t>
      </w:r>
      <w:r w:rsidR="008E3009" w:rsidRPr="007A6E3B">
        <w:rPr>
          <w:rFonts w:ascii="Arial" w:hAnsi="Arial" w:cs="Arial"/>
        </w:rPr>
        <w:t xml:space="preserve">Hi-C interacting maps in part of </w:t>
      </w:r>
      <w:r w:rsidR="008E3009">
        <w:rPr>
          <w:rFonts w:ascii="Arial" w:hAnsi="Arial" w:cs="Arial"/>
        </w:rPr>
        <w:t>human</w:t>
      </w:r>
      <w:r w:rsidR="008E3009" w:rsidRPr="007A6E3B">
        <w:rPr>
          <w:rFonts w:ascii="Arial" w:hAnsi="Arial" w:cs="Arial"/>
        </w:rPr>
        <w:t xml:space="preserve"> chromosome </w:t>
      </w:r>
      <w:r w:rsidR="008E3009">
        <w:rPr>
          <w:rFonts w:ascii="Arial" w:hAnsi="Arial" w:cs="Arial"/>
        </w:rPr>
        <w:t>6</w:t>
      </w:r>
      <w:r w:rsidR="008E3009" w:rsidRPr="007A6E3B">
        <w:rPr>
          <w:rFonts w:ascii="Arial" w:hAnsi="Arial" w:cs="Arial"/>
        </w:rPr>
        <w:t xml:space="preserve"> regions containing</w:t>
      </w:r>
      <w:r w:rsidR="008E3009">
        <w:rPr>
          <w:rFonts w:ascii="Arial" w:hAnsi="Arial" w:cs="Arial"/>
        </w:rPr>
        <w:t xml:space="preserve"> </w:t>
      </w:r>
      <w:r w:rsidR="008E3009" w:rsidRPr="008E3009">
        <w:rPr>
          <w:rFonts w:ascii="Arial" w:hAnsi="Arial" w:cs="Arial"/>
          <w:i/>
        </w:rPr>
        <w:t>CDKN</w:t>
      </w:r>
      <w:r w:rsidR="008E3009">
        <w:rPr>
          <w:rFonts w:ascii="Arial" w:hAnsi="Arial" w:cs="Arial"/>
          <w:i/>
        </w:rPr>
        <w:t>1</w:t>
      </w:r>
      <w:r w:rsidR="008E3009" w:rsidRPr="008E3009">
        <w:rPr>
          <w:rFonts w:ascii="Arial" w:hAnsi="Arial" w:cs="Arial"/>
          <w:i/>
        </w:rPr>
        <w:t>A</w:t>
      </w:r>
      <w:r w:rsidR="008E3009">
        <w:rPr>
          <w:rFonts w:ascii="Arial" w:hAnsi="Arial" w:cs="Arial"/>
        </w:rPr>
        <w:t xml:space="preserve"> gene comparing WT, XPO1 treated, or </w:t>
      </w:r>
      <w:r w:rsidR="008E3009" w:rsidRPr="005C210E">
        <w:rPr>
          <w:rFonts w:ascii="Arial" w:hAnsi="Arial" w:cs="Arial"/>
          <w:i/>
        </w:rPr>
        <w:t>NPM1</w:t>
      </w:r>
      <w:r w:rsidR="008E3009" w:rsidRPr="005C210E">
        <w:rPr>
          <w:rFonts w:ascii="Arial" w:hAnsi="Arial" w:cs="Arial"/>
          <w:i/>
          <w:vertAlign w:val="superscript"/>
        </w:rPr>
        <w:t>OE</w:t>
      </w:r>
      <w:r w:rsidR="008E3009">
        <w:rPr>
          <w:rFonts w:ascii="Arial" w:hAnsi="Arial" w:cs="Arial"/>
        </w:rPr>
        <w:t xml:space="preserve"> OCI-AML3 cells. </w:t>
      </w:r>
      <w:r w:rsidR="008E3009" w:rsidRPr="000B3E7F">
        <w:rPr>
          <w:rFonts w:ascii="Arial" w:hAnsi="Arial" w:cs="Arial"/>
          <w:b/>
        </w:rPr>
        <w:t>(H)</w:t>
      </w:r>
      <w:r w:rsidR="008E3009">
        <w:rPr>
          <w:rFonts w:ascii="Arial" w:hAnsi="Arial" w:cs="Arial"/>
        </w:rPr>
        <w:t xml:space="preserve"> </w:t>
      </w:r>
      <w:r w:rsidR="008E3009" w:rsidRPr="007A6E3B">
        <w:rPr>
          <w:rFonts w:ascii="Arial" w:hAnsi="Arial" w:cs="Arial"/>
        </w:rPr>
        <w:t xml:space="preserve">Hi-C interacting maps in part of </w:t>
      </w:r>
      <w:r w:rsidR="008E3009">
        <w:rPr>
          <w:rFonts w:ascii="Arial" w:hAnsi="Arial" w:cs="Arial"/>
        </w:rPr>
        <w:t>human</w:t>
      </w:r>
      <w:r w:rsidR="008E3009" w:rsidRPr="007A6E3B">
        <w:rPr>
          <w:rFonts w:ascii="Arial" w:hAnsi="Arial" w:cs="Arial"/>
        </w:rPr>
        <w:t xml:space="preserve"> chromosome </w:t>
      </w:r>
      <w:r w:rsidR="000B3E7F">
        <w:rPr>
          <w:rFonts w:ascii="Arial" w:hAnsi="Arial" w:cs="Arial"/>
        </w:rPr>
        <w:t>9</w:t>
      </w:r>
      <w:r w:rsidR="008E3009" w:rsidRPr="007A6E3B">
        <w:rPr>
          <w:rFonts w:ascii="Arial" w:hAnsi="Arial" w:cs="Arial"/>
        </w:rPr>
        <w:t xml:space="preserve"> regions containing</w:t>
      </w:r>
      <w:r w:rsidR="008E3009">
        <w:rPr>
          <w:rFonts w:ascii="Arial" w:hAnsi="Arial" w:cs="Arial"/>
        </w:rPr>
        <w:t xml:space="preserve"> </w:t>
      </w:r>
      <w:r w:rsidR="008E3009" w:rsidRPr="008E3009">
        <w:rPr>
          <w:rFonts w:ascii="Arial" w:hAnsi="Arial" w:cs="Arial"/>
          <w:i/>
        </w:rPr>
        <w:t>CDKN</w:t>
      </w:r>
      <w:r w:rsidR="000B3E7F">
        <w:rPr>
          <w:rFonts w:ascii="Arial" w:hAnsi="Arial" w:cs="Arial"/>
          <w:i/>
        </w:rPr>
        <w:t>2</w:t>
      </w:r>
      <w:r w:rsidR="008E3009" w:rsidRPr="008E3009">
        <w:rPr>
          <w:rFonts w:ascii="Arial" w:hAnsi="Arial" w:cs="Arial"/>
          <w:i/>
        </w:rPr>
        <w:t>A</w:t>
      </w:r>
      <w:r w:rsidR="000B3E7F">
        <w:rPr>
          <w:rFonts w:ascii="Arial" w:hAnsi="Arial" w:cs="Arial"/>
          <w:i/>
        </w:rPr>
        <w:t>/CDNK2B</w:t>
      </w:r>
      <w:r w:rsidR="008E3009">
        <w:rPr>
          <w:rFonts w:ascii="Arial" w:hAnsi="Arial" w:cs="Arial"/>
        </w:rPr>
        <w:t xml:space="preserve"> gene</w:t>
      </w:r>
      <w:r w:rsidR="000B3E7F">
        <w:rPr>
          <w:rFonts w:ascii="Arial" w:hAnsi="Arial" w:cs="Arial"/>
        </w:rPr>
        <w:t>s</w:t>
      </w:r>
      <w:r w:rsidR="008E3009">
        <w:rPr>
          <w:rFonts w:ascii="Arial" w:hAnsi="Arial" w:cs="Arial"/>
        </w:rPr>
        <w:t xml:space="preserve"> comparing WT, XPO1 treated, or </w:t>
      </w:r>
      <w:r w:rsidR="008E3009" w:rsidRPr="005C210E">
        <w:rPr>
          <w:rFonts w:ascii="Arial" w:hAnsi="Arial" w:cs="Arial"/>
          <w:i/>
        </w:rPr>
        <w:t>NPM1</w:t>
      </w:r>
      <w:r w:rsidR="008E3009" w:rsidRPr="005C210E">
        <w:rPr>
          <w:rFonts w:ascii="Arial" w:hAnsi="Arial" w:cs="Arial"/>
          <w:i/>
          <w:vertAlign w:val="superscript"/>
        </w:rPr>
        <w:t>OE</w:t>
      </w:r>
      <w:r w:rsidR="008E3009">
        <w:rPr>
          <w:rFonts w:ascii="Arial" w:hAnsi="Arial" w:cs="Arial"/>
        </w:rPr>
        <w:t xml:space="preserve"> OCI-AML3 cells.</w:t>
      </w:r>
    </w:p>
    <w:p w:rsidR="00B06186" w:rsidRDefault="00623102" w:rsidP="00002666">
      <w:pPr>
        <w:spacing w:line="480" w:lineRule="auto"/>
        <w:rPr>
          <w:rFonts w:ascii="Arial" w:hAnsi="Arial" w:cs="Arial"/>
        </w:rPr>
      </w:pPr>
      <w:r w:rsidRPr="00B06186">
        <w:rPr>
          <w:rFonts w:ascii="Arial" w:hAnsi="Arial" w:cs="Arial"/>
          <w:b/>
        </w:rPr>
        <w:t>Supplementary Figure 3.</w:t>
      </w:r>
      <w:r>
        <w:rPr>
          <w:rFonts w:ascii="Arial" w:hAnsi="Arial" w:cs="Arial"/>
        </w:rPr>
        <w:t xml:space="preserve"> </w:t>
      </w:r>
      <w:r w:rsidR="00B06186">
        <w:rPr>
          <w:rFonts w:ascii="Arial" w:hAnsi="Arial" w:cs="Arial"/>
          <w:b/>
        </w:rPr>
        <w:t xml:space="preserve">Nuclear retention of NPM1 switched MYC/MIZ-1 axis to block aberrant cell cycle and promote myeloid differentiation. </w:t>
      </w:r>
      <w:r w:rsidR="004D66ED">
        <w:rPr>
          <w:rFonts w:ascii="Arial" w:hAnsi="Arial" w:cs="Arial"/>
          <w:b/>
        </w:rPr>
        <w:t xml:space="preserve">(A) </w:t>
      </w:r>
      <w:proofErr w:type="spellStart"/>
      <w:r w:rsidR="004D66ED" w:rsidRPr="004D66ED">
        <w:rPr>
          <w:rFonts w:ascii="Arial" w:hAnsi="Arial" w:cs="Arial"/>
        </w:rPr>
        <w:t>ChIP</w:t>
      </w:r>
      <w:proofErr w:type="spellEnd"/>
      <w:r w:rsidR="004D66ED" w:rsidRPr="004D66ED">
        <w:rPr>
          <w:rFonts w:ascii="Arial" w:hAnsi="Arial" w:cs="Arial"/>
        </w:rPr>
        <w:t>-qPCR analysis of IgG control in the target loci.</w:t>
      </w:r>
      <w:r w:rsidR="004D66ED">
        <w:rPr>
          <w:rFonts w:ascii="Arial" w:hAnsi="Arial" w:cs="Arial"/>
          <w:b/>
        </w:rPr>
        <w:t xml:space="preserve"> </w:t>
      </w:r>
      <w:r w:rsidR="00B06186">
        <w:rPr>
          <w:rFonts w:ascii="Arial" w:hAnsi="Arial" w:cs="Arial"/>
          <w:b/>
        </w:rPr>
        <w:t>(</w:t>
      </w:r>
      <w:r w:rsidR="004D66ED">
        <w:rPr>
          <w:rFonts w:ascii="Arial" w:hAnsi="Arial" w:cs="Arial"/>
          <w:b/>
        </w:rPr>
        <w:t>B</w:t>
      </w:r>
      <w:r w:rsidR="00B06186">
        <w:rPr>
          <w:rFonts w:ascii="Arial" w:hAnsi="Arial" w:cs="Arial"/>
          <w:b/>
        </w:rPr>
        <w:t xml:space="preserve">) </w:t>
      </w:r>
      <w:proofErr w:type="spellStart"/>
      <w:r w:rsidR="00B06186">
        <w:rPr>
          <w:rFonts w:ascii="Arial" w:hAnsi="Arial" w:cs="Arial"/>
        </w:rPr>
        <w:t>ChIP</w:t>
      </w:r>
      <w:proofErr w:type="spellEnd"/>
      <w:r w:rsidR="00B06186">
        <w:rPr>
          <w:rFonts w:ascii="Arial" w:hAnsi="Arial" w:cs="Arial"/>
        </w:rPr>
        <w:t xml:space="preserve">-qPCR analysis of H3K27ac enrichment at MIZ-1 target genes comparing WT and XPO1i treated or </w:t>
      </w:r>
      <w:r w:rsidR="00B06186" w:rsidRPr="005C210E">
        <w:rPr>
          <w:rFonts w:ascii="Arial" w:hAnsi="Arial" w:cs="Arial"/>
          <w:i/>
        </w:rPr>
        <w:t>NPM1</w:t>
      </w:r>
      <w:r w:rsidR="00B06186" w:rsidRPr="005C210E">
        <w:rPr>
          <w:rFonts w:ascii="Arial" w:hAnsi="Arial" w:cs="Arial"/>
          <w:i/>
          <w:vertAlign w:val="superscript"/>
        </w:rPr>
        <w:t>OE</w:t>
      </w:r>
      <w:r w:rsidR="00B06186">
        <w:rPr>
          <w:rFonts w:ascii="Arial" w:hAnsi="Arial" w:cs="Arial"/>
        </w:rPr>
        <w:t xml:space="preserve"> OCI-AML3 cells. </w:t>
      </w:r>
      <w:r w:rsidR="00B06186">
        <w:rPr>
          <w:rFonts w:ascii="Arial" w:hAnsi="Arial" w:cs="Arial"/>
          <w:b/>
        </w:rPr>
        <w:t>(</w:t>
      </w:r>
      <w:r w:rsidR="004D66ED">
        <w:rPr>
          <w:rFonts w:ascii="Arial" w:hAnsi="Arial" w:cs="Arial"/>
          <w:b/>
        </w:rPr>
        <w:t>C</w:t>
      </w:r>
      <w:r w:rsidR="00B06186">
        <w:rPr>
          <w:rFonts w:ascii="Arial" w:hAnsi="Arial" w:cs="Arial"/>
          <w:b/>
        </w:rPr>
        <w:t xml:space="preserve">) </w:t>
      </w:r>
      <w:proofErr w:type="spellStart"/>
      <w:r w:rsidR="00B06186">
        <w:rPr>
          <w:rFonts w:ascii="Arial" w:hAnsi="Arial" w:cs="Arial"/>
        </w:rPr>
        <w:t>ChIP</w:t>
      </w:r>
      <w:proofErr w:type="spellEnd"/>
      <w:r w:rsidR="00B06186">
        <w:rPr>
          <w:rFonts w:ascii="Arial" w:hAnsi="Arial" w:cs="Arial"/>
        </w:rPr>
        <w:t xml:space="preserve">-qPCR analysis of H3K9me2 enrichment at MIZ-1 target genes comparing WT and XPO1i treated or </w:t>
      </w:r>
      <w:r w:rsidR="00B06186" w:rsidRPr="005C210E">
        <w:rPr>
          <w:rFonts w:ascii="Arial" w:hAnsi="Arial" w:cs="Arial"/>
          <w:i/>
        </w:rPr>
        <w:t>NPM1</w:t>
      </w:r>
      <w:r w:rsidR="00B06186" w:rsidRPr="005C210E">
        <w:rPr>
          <w:rFonts w:ascii="Arial" w:hAnsi="Arial" w:cs="Arial"/>
          <w:i/>
          <w:vertAlign w:val="superscript"/>
        </w:rPr>
        <w:t>OE</w:t>
      </w:r>
      <w:r w:rsidR="00B06186">
        <w:rPr>
          <w:rFonts w:ascii="Arial" w:hAnsi="Arial" w:cs="Arial"/>
        </w:rPr>
        <w:t xml:space="preserve"> OCI-AML3 cells. </w:t>
      </w:r>
      <w:r w:rsidR="00B06186">
        <w:rPr>
          <w:rFonts w:ascii="Arial" w:hAnsi="Arial" w:cs="Arial"/>
          <w:b/>
        </w:rPr>
        <w:t>(</w:t>
      </w:r>
      <w:r w:rsidR="004D66ED">
        <w:rPr>
          <w:rFonts w:ascii="Arial" w:hAnsi="Arial" w:cs="Arial"/>
          <w:b/>
        </w:rPr>
        <w:t>D</w:t>
      </w:r>
      <w:r w:rsidR="00B06186">
        <w:rPr>
          <w:rFonts w:ascii="Arial" w:hAnsi="Arial" w:cs="Arial"/>
          <w:b/>
        </w:rPr>
        <w:t xml:space="preserve">) </w:t>
      </w:r>
      <w:r w:rsidR="00B06186" w:rsidRPr="00017F81">
        <w:rPr>
          <w:rFonts w:ascii="Arial" w:hAnsi="Arial" w:cs="Arial"/>
        </w:rPr>
        <w:t>May-Giemsa</w:t>
      </w:r>
      <w:r w:rsidR="00B06186">
        <w:rPr>
          <w:rFonts w:ascii="Arial" w:hAnsi="Arial" w:cs="Arial"/>
        </w:rPr>
        <w:t xml:space="preserve"> </w:t>
      </w:r>
      <w:r w:rsidR="00B06186" w:rsidRPr="007B0F26">
        <w:rPr>
          <w:rFonts w:ascii="Arial" w:hAnsi="Arial" w:cs="Arial"/>
        </w:rPr>
        <w:t xml:space="preserve">staining of OCI-AML3 cells comparing WT, </w:t>
      </w:r>
      <w:r w:rsidR="00B06186">
        <w:rPr>
          <w:rFonts w:ascii="Arial" w:hAnsi="Arial" w:cs="Arial"/>
        </w:rPr>
        <w:t>XPO1i treated</w:t>
      </w:r>
      <w:r w:rsidR="00B06186" w:rsidRPr="007B0F26">
        <w:rPr>
          <w:rFonts w:ascii="Arial" w:hAnsi="Arial" w:cs="Arial"/>
        </w:rPr>
        <w:t xml:space="preserve">, or </w:t>
      </w:r>
      <w:r w:rsidR="00B06186" w:rsidRPr="005C210E">
        <w:rPr>
          <w:rFonts w:ascii="Arial" w:hAnsi="Arial" w:cs="Arial"/>
          <w:i/>
        </w:rPr>
        <w:t>NPM1</w:t>
      </w:r>
      <w:r w:rsidR="00B06186" w:rsidRPr="005C210E">
        <w:rPr>
          <w:rFonts w:ascii="Arial" w:hAnsi="Arial" w:cs="Arial"/>
          <w:i/>
          <w:vertAlign w:val="superscript"/>
        </w:rPr>
        <w:t>OE</w:t>
      </w:r>
      <w:r w:rsidR="00B06186">
        <w:rPr>
          <w:rFonts w:ascii="Arial" w:hAnsi="Arial" w:cs="Arial"/>
        </w:rPr>
        <w:t xml:space="preserve"> OCI-AML3 cells</w:t>
      </w:r>
      <w:r w:rsidR="00B06186" w:rsidRPr="007B0F26">
        <w:rPr>
          <w:rFonts w:ascii="Arial" w:hAnsi="Arial" w:cs="Arial"/>
        </w:rPr>
        <w:t>.</w:t>
      </w:r>
      <w:r w:rsidR="00B06186">
        <w:rPr>
          <w:rFonts w:ascii="Arial" w:hAnsi="Arial" w:cs="Arial"/>
        </w:rPr>
        <w:t xml:space="preserve"> </w:t>
      </w:r>
      <w:r w:rsidR="00B06186" w:rsidRPr="00B06186">
        <w:rPr>
          <w:rFonts w:ascii="Arial" w:hAnsi="Arial" w:cs="Arial"/>
          <w:b/>
        </w:rPr>
        <w:t>(</w:t>
      </w:r>
      <w:r w:rsidR="004D66ED">
        <w:rPr>
          <w:rFonts w:ascii="Arial" w:hAnsi="Arial" w:cs="Arial"/>
          <w:b/>
        </w:rPr>
        <w:t>E</w:t>
      </w:r>
      <w:r w:rsidR="00B06186" w:rsidRPr="00B06186">
        <w:rPr>
          <w:rFonts w:ascii="Arial" w:hAnsi="Arial" w:cs="Arial"/>
          <w:b/>
        </w:rPr>
        <w:t xml:space="preserve">) </w:t>
      </w:r>
      <w:r w:rsidR="00B06186">
        <w:rPr>
          <w:rFonts w:ascii="Arial" w:hAnsi="Arial" w:cs="Arial"/>
        </w:rPr>
        <w:t>FACS analysis of CD11</w:t>
      </w:r>
      <w:r w:rsidR="004227B4">
        <w:rPr>
          <w:rFonts w:ascii="Arial" w:hAnsi="Arial" w:cs="Arial"/>
        </w:rPr>
        <w:t>b</w:t>
      </w:r>
      <w:r w:rsidR="00B06186">
        <w:rPr>
          <w:rFonts w:ascii="Arial" w:hAnsi="Arial" w:cs="Arial"/>
        </w:rPr>
        <w:t xml:space="preserve"> and CD14 double positive cells </w:t>
      </w:r>
      <w:r w:rsidR="00B06186" w:rsidRPr="007B0F26">
        <w:rPr>
          <w:rFonts w:ascii="Arial" w:hAnsi="Arial" w:cs="Arial"/>
        </w:rPr>
        <w:t xml:space="preserve">comparing WT, </w:t>
      </w:r>
      <w:r w:rsidR="00BD6088">
        <w:rPr>
          <w:rFonts w:ascii="Arial" w:hAnsi="Arial" w:cs="Arial"/>
        </w:rPr>
        <w:t>XPO1i treated</w:t>
      </w:r>
      <w:r w:rsidR="00BD6088" w:rsidRPr="007B0F26">
        <w:rPr>
          <w:rFonts w:ascii="Arial" w:hAnsi="Arial" w:cs="Arial"/>
        </w:rPr>
        <w:t xml:space="preserve">, or </w:t>
      </w:r>
      <w:r w:rsidR="00BD6088" w:rsidRPr="005C210E">
        <w:rPr>
          <w:rFonts w:ascii="Arial" w:hAnsi="Arial" w:cs="Arial"/>
          <w:i/>
        </w:rPr>
        <w:t>NPM1</w:t>
      </w:r>
      <w:r w:rsidR="00BD6088" w:rsidRPr="005C210E">
        <w:rPr>
          <w:rFonts w:ascii="Arial" w:hAnsi="Arial" w:cs="Arial"/>
          <w:i/>
          <w:vertAlign w:val="superscript"/>
        </w:rPr>
        <w:t>OE</w:t>
      </w:r>
      <w:r w:rsidR="00BD6088">
        <w:rPr>
          <w:rFonts w:ascii="Arial" w:hAnsi="Arial" w:cs="Arial"/>
        </w:rPr>
        <w:t xml:space="preserve"> OCI-AML3 cells</w:t>
      </w:r>
      <w:r w:rsidR="00BD6088" w:rsidRPr="007B0F26">
        <w:rPr>
          <w:rFonts w:ascii="Arial" w:hAnsi="Arial" w:cs="Arial"/>
        </w:rPr>
        <w:t>.</w:t>
      </w:r>
      <w:r w:rsidR="00BD6088">
        <w:rPr>
          <w:rFonts w:ascii="Arial" w:hAnsi="Arial" w:cs="Arial"/>
        </w:rPr>
        <w:t xml:space="preserve"> </w:t>
      </w:r>
      <w:r w:rsidR="00BD6088" w:rsidRPr="00FD38E4">
        <w:rPr>
          <w:rFonts w:ascii="Arial" w:hAnsi="Arial" w:cs="Arial"/>
          <w:b/>
        </w:rPr>
        <w:t>(</w:t>
      </w:r>
      <w:r w:rsidR="004D66ED">
        <w:rPr>
          <w:rFonts w:ascii="Arial" w:hAnsi="Arial" w:cs="Arial"/>
          <w:b/>
        </w:rPr>
        <w:t>F</w:t>
      </w:r>
      <w:r w:rsidR="00BD6088" w:rsidRPr="00FD38E4">
        <w:rPr>
          <w:rFonts w:ascii="Arial" w:hAnsi="Arial" w:cs="Arial"/>
          <w:b/>
        </w:rPr>
        <w:t>)</w:t>
      </w:r>
      <w:r w:rsidR="00BD6088">
        <w:rPr>
          <w:rFonts w:ascii="Arial" w:hAnsi="Arial" w:cs="Arial"/>
        </w:rPr>
        <w:t xml:space="preserve"> </w:t>
      </w:r>
      <w:r w:rsidR="00FD38E4">
        <w:rPr>
          <w:rFonts w:ascii="Arial" w:hAnsi="Arial" w:cs="Arial"/>
        </w:rPr>
        <w:t>Quantitation of CD11</w:t>
      </w:r>
      <w:r w:rsidR="004227B4">
        <w:rPr>
          <w:rFonts w:ascii="Arial" w:hAnsi="Arial" w:cs="Arial"/>
        </w:rPr>
        <w:t>b</w:t>
      </w:r>
      <w:r w:rsidR="00FD38E4">
        <w:rPr>
          <w:rFonts w:ascii="Arial" w:hAnsi="Arial" w:cs="Arial"/>
        </w:rPr>
        <w:t xml:space="preserve"> and CD14 double positive cells </w:t>
      </w:r>
      <w:r w:rsidR="00FD38E4" w:rsidRPr="007B0F26">
        <w:rPr>
          <w:rFonts w:ascii="Arial" w:hAnsi="Arial" w:cs="Arial"/>
        </w:rPr>
        <w:t xml:space="preserve">comparing WT, </w:t>
      </w:r>
      <w:r w:rsidR="00FD38E4">
        <w:rPr>
          <w:rFonts w:ascii="Arial" w:hAnsi="Arial" w:cs="Arial"/>
        </w:rPr>
        <w:t>XPO1i treated</w:t>
      </w:r>
      <w:r w:rsidR="00FD38E4" w:rsidRPr="007B0F26">
        <w:rPr>
          <w:rFonts w:ascii="Arial" w:hAnsi="Arial" w:cs="Arial"/>
        </w:rPr>
        <w:t xml:space="preserve">, or </w:t>
      </w:r>
      <w:r w:rsidR="00FD38E4" w:rsidRPr="005C210E">
        <w:rPr>
          <w:rFonts w:ascii="Arial" w:hAnsi="Arial" w:cs="Arial"/>
          <w:i/>
        </w:rPr>
        <w:t>NPM1</w:t>
      </w:r>
      <w:r w:rsidR="00FD38E4" w:rsidRPr="005C210E">
        <w:rPr>
          <w:rFonts w:ascii="Arial" w:hAnsi="Arial" w:cs="Arial"/>
          <w:i/>
          <w:vertAlign w:val="superscript"/>
        </w:rPr>
        <w:t>OE</w:t>
      </w:r>
      <w:r w:rsidR="00FD38E4">
        <w:rPr>
          <w:rFonts w:ascii="Arial" w:hAnsi="Arial" w:cs="Arial"/>
        </w:rPr>
        <w:t xml:space="preserve"> OCI-AML3 cells</w:t>
      </w:r>
      <w:r w:rsidR="00FD38E4" w:rsidRPr="007B0F26">
        <w:rPr>
          <w:rFonts w:ascii="Arial" w:hAnsi="Arial" w:cs="Arial"/>
        </w:rPr>
        <w:t>.</w:t>
      </w:r>
      <w:r w:rsidR="00FD38E4">
        <w:rPr>
          <w:rFonts w:ascii="Arial" w:hAnsi="Arial" w:cs="Arial"/>
        </w:rPr>
        <w:t xml:space="preserve"> </w:t>
      </w:r>
      <w:r w:rsidR="00FD38E4" w:rsidRPr="00464AB2">
        <w:rPr>
          <w:rFonts w:ascii="Arial" w:hAnsi="Arial" w:cs="Arial"/>
          <w:b/>
        </w:rPr>
        <w:t>(</w:t>
      </w:r>
      <w:r w:rsidR="004D66ED">
        <w:rPr>
          <w:rFonts w:ascii="Arial" w:hAnsi="Arial" w:cs="Arial"/>
          <w:b/>
        </w:rPr>
        <w:t>G</w:t>
      </w:r>
      <w:r w:rsidR="00FD38E4" w:rsidRPr="00464AB2">
        <w:rPr>
          <w:rFonts w:ascii="Arial" w:hAnsi="Arial" w:cs="Arial"/>
          <w:b/>
        </w:rPr>
        <w:t xml:space="preserve">) </w:t>
      </w:r>
      <w:r w:rsidR="00464AB2">
        <w:rPr>
          <w:rFonts w:ascii="Arial" w:hAnsi="Arial" w:cs="Arial"/>
        </w:rPr>
        <w:t>FACS analysis of the cell cycle was performed using propidium iodide staining of WT, XPO1i treated</w:t>
      </w:r>
      <w:r w:rsidR="00464AB2" w:rsidRPr="007B0F26">
        <w:rPr>
          <w:rFonts w:ascii="Arial" w:hAnsi="Arial" w:cs="Arial"/>
        </w:rPr>
        <w:t xml:space="preserve">, or </w:t>
      </w:r>
      <w:r w:rsidR="00464AB2" w:rsidRPr="005C210E">
        <w:rPr>
          <w:rFonts w:ascii="Arial" w:hAnsi="Arial" w:cs="Arial"/>
          <w:i/>
        </w:rPr>
        <w:t>NPM1</w:t>
      </w:r>
      <w:r w:rsidR="00464AB2" w:rsidRPr="005C210E">
        <w:rPr>
          <w:rFonts w:ascii="Arial" w:hAnsi="Arial" w:cs="Arial"/>
          <w:i/>
          <w:vertAlign w:val="superscript"/>
        </w:rPr>
        <w:t>OE</w:t>
      </w:r>
      <w:r w:rsidR="00464AB2">
        <w:rPr>
          <w:rFonts w:ascii="Arial" w:hAnsi="Arial" w:cs="Arial"/>
        </w:rPr>
        <w:t xml:space="preserve"> OCI-AML3 </w:t>
      </w:r>
      <w:r w:rsidR="00464AB2" w:rsidRPr="007B0F26">
        <w:rPr>
          <w:rFonts w:ascii="Arial" w:hAnsi="Arial" w:cs="Arial"/>
        </w:rPr>
        <w:t>cells</w:t>
      </w:r>
      <w:r w:rsidR="00464AB2">
        <w:rPr>
          <w:rFonts w:ascii="Arial" w:hAnsi="Arial" w:cs="Arial"/>
        </w:rPr>
        <w:t xml:space="preserve">. </w:t>
      </w:r>
      <w:r w:rsidR="00464AB2" w:rsidRPr="004227B4">
        <w:rPr>
          <w:rFonts w:ascii="Arial" w:hAnsi="Arial" w:cs="Arial"/>
          <w:b/>
        </w:rPr>
        <w:t>(</w:t>
      </w:r>
      <w:r w:rsidR="004D66ED">
        <w:rPr>
          <w:rFonts w:ascii="Arial" w:hAnsi="Arial" w:cs="Arial"/>
          <w:b/>
        </w:rPr>
        <w:t>H</w:t>
      </w:r>
      <w:r w:rsidR="00464AB2" w:rsidRPr="004227B4">
        <w:rPr>
          <w:rFonts w:ascii="Arial" w:hAnsi="Arial" w:cs="Arial"/>
          <w:b/>
        </w:rPr>
        <w:t>)</w:t>
      </w:r>
      <w:r w:rsidR="00464AB2">
        <w:rPr>
          <w:rFonts w:ascii="Arial" w:hAnsi="Arial" w:cs="Arial"/>
        </w:rPr>
        <w:t xml:space="preserve"> FACS analysis of Annexin V positive apoptotic cells in WT, XPO1i treated</w:t>
      </w:r>
      <w:r w:rsidR="00464AB2" w:rsidRPr="007B0F26">
        <w:rPr>
          <w:rFonts w:ascii="Arial" w:hAnsi="Arial" w:cs="Arial"/>
        </w:rPr>
        <w:t xml:space="preserve">, or </w:t>
      </w:r>
      <w:r w:rsidR="00464AB2" w:rsidRPr="005C210E">
        <w:rPr>
          <w:rFonts w:ascii="Arial" w:hAnsi="Arial" w:cs="Arial"/>
          <w:i/>
        </w:rPr>
        <w:t>NPM1</w:t>
      </w:r>
      <w:r w:rsidR="00464AB2" w:rsidRPr="005C210E">
        <w:rPr>
          <w:rFonts w:ascii="Arial" w:hAnsi="Arial" w:cs="Arial"/>
          <w:i/>
          <w:vertAlign w:val="superscript"/>
        </w:rPr>
        <w:t>OE</w:t>
      </w:r>
      <w:r w:rsidR="00464AB2" w:rsidRPr="007B0F26">
        <w:rPr>
          <w:rFonts w:ascii="Arial" w:hAnsi="Arial" w:cs="Arial"/>
        </w:rPr>
        <w:t xml:space="preserve"> </w:t>
      </w:r>
      <w:r w:rsidR="00464AB2">
        <w:rPr>
          <w:rFonts w:ascii="Arial" w:hAnsi="Arial" w:cs="Arial"/>
        </w:rPr>
        <w:t xml:space="preserve">OCI-AML3 </w:t>
      </w:r>
      <w:r w:rsidR="00464AB2" w:rsidRPr="007B0F26">
        <w:rPr>
          <w:rFonts w:ascii="Arial" w:hAnsi="Arial" w:cs="Arial"/>
        </w:rPr>
        <w:t>cells</w:t>
      </w:r>
      <w:r w:rsidR="00464AB2">
        <w:rPr>
          <w:rFonts w:ascii="Arial" w:hAnsi="Arial" w:cs="Arial"/>
        </w:rPr>
        <w:t xml:space="preserve">. </w:t>
      </w:r>
      <w:r w:rsidR="00464AB2" w:rsidRPr="005A3616">
        <w:rPr>
          <w:rFonts w:ascii="Arial" w:hAnsi="Arial" w:cs="Arial"/>
          <w:b/>
        </w:rPr>
        <w:t>(</w:t>
      </w:r>
      <w:r w:rsidR="004D66ED">
        <w:rPr>
          <w:rFonts w:ascii="Arial" w:hAnsi="Arial" w:cs="Arial"/>
          <w:b/>
        </w:rPr>
        <w:t>I</w:t>
      </w:r>
      <w:bookmarkStart w:id="1" w:name="_GoBack"/>
      <w:bookmarkEnd w:id="1"/>
      <w:r w:rsidR="00464AB2" w:rsidRPr="005A3616">
        <w:rPr>
          <w:rFonts w:ascii="Arial" w:hAnsi="Arial" w:cs="Arial"/>
          <w:b/>
        </w:rPr>
        <w:t>)</w:t>
      </w:r>
      <w:r w:rsidR="00464AB2">
        <w:rPr>
          <w:rFonts w:ascii="Arial" w:hAnsi="Arial" w:cs="Arial"/>
        </w:rPr>
        <w:t xml:space="preserve"> Ki67 antibody staining of proliferative cells comparing WT, XPO1i treated</w:t>
      </w:r>
      <w:r w:rsidR="00464AB2" w:rsidRPr="007B0F26">
        <w:rPr>
          <w:rFonts w:ascii="Arial" w:hAnsi="Arial" w:cs="Arial"/>
        </w:rPr>
        <w:t xml:space="preserve">, or </w:t>
      </w:r>
      <w:r w:rsidR="00464AB2" w:rsidRPr="005C210E">
        <w:rPr>
          <w:rFonts w:ascii="Arial" w:hAnsi="Arial" w:cs="Arial"/>
          <w:i/>
        </w:rPr>
        <w:t>NPM1</w:t>
      </w:r>
      <w:r w:rsidR="00464AB2" w:rsidRPr="005C210E">
        <w:rPr>
          <w:rFonts w:ascii="Arial" w:hAnsi="Arial" w:cs="Arial"/>
          <w:i/>
          <w:vertAlign w:val="superscript"/>
        </w:rPr>
        <w:t>OE</w:t>
      </w:r>
      <w:r w:rsidR="00464AB2" w:rsidRPr="007B0F26">
        <w:rPr>
          <w:rFonts w:ascii="Arial" w:hAnsi="Arial" w:cs="Arial"/>
        </w:rPr>
        <w:t xml:space="preserve"> </w:t>
      </w:r>
      <w:r w:rsidR="00464AB2">
        <w:rPr>
          <w:rFonts w:ascii="Arial" w:hAnsi="Arial" w:cs="Arial"/>
        </w:rPr>
        <w:t xml:space="preserve">OCI-AML3 </w:t>
      </w:r>
      <w:r w:rsidR="00464AB2" w:rsidRPr="007B0F26">
        <w:rPr>
          <w:rFonts w:ascii="Arial" w:hAnsi="Arial" w:cs="Arial"/>
        </w:rPr>
        <w:t>cells</w:t>
      </w:r>
      <w:r w:rsidR="00464AB2">
        <w:rPr>
          <w:rFonts w:ascii="Arial" w:hAnsi="Arial" w:cs="Arial"/>
        </w:rPr>
        <w:t>.</w:t>
      </w:r>
    </w:p>
    <w:p w:rsidR="00AB5562" w:rsidRPr="007372E4" w:rsidRDefault="00AB5562" w:rsidP="00002666">
      <w:pPr>
        <w:spacing w:line="480" w:lineRule="auto"/>
        <w:rPr>
          <w:rFonts w:ascii="Arial" w:hAnsi="Arial" w:cs="Arial"/>
        </w:rPr>
      </w:pPr>
      <w:r w:rsidRPr="00AB5562">
        <w:rPr>
          <w:rFonts w:ascii="Arial" w:hAnsi="Arial" w:cs="Arial"/>
          <w:b/>
        </w:rPr>
        <w:lastRenderedPageBreak/>
        <w:t>Supplementary Figure 4.</w:t>
      </w:r>
      <w:r>
        <w:rPr>
          <w:rFonts w:ascii="Arial" w:hAnsi="Arial" w:cs="Arial"/>
        </w:rPr>
        <w:t xml:space="preserve"> </w:t>
      </w:r>
      <w:r>
        <w:rPr>
          <w:rFonts w:ascii="Arial" w:hAnsi="Arial" w:cs="Arial"/>
          <w:b/>
        </w:rPr>
        <w:t>T</w:t>
      </w:r>
      <w:r w:rsidRPr="00A437BF">
        <w:rPr>
          <w:rFonts w:ascii="Arial" w:hAnsi="Arial" w:cs="Arial"/>
          <w:b/>
        </w:rPr>
        <w:t xml:space="preserve">arget activation of SPI1 or CEBPA in </w:t>
      </w:r>
      <w:r w:rsidRPr="00A437BF">
        <w:rPr>
          <w:rFonts w:ascii="Arial" w:hAnsi="Arial" w:cs="Arial"/>
          <w:b/>
          <w:i/>
        </w:rPr>
        <w:t>NPM1</w:t>
      </w:r>
      <w:r w:rsidRPr="00A437BF">
        <w:rPr>
          <w:rFonts w:ascii="Arial" w:hAnsi="Arial" w:cs="Arial"/>
          <w:b/>
          <w:i/>
          <w:vertAlign w:val="superscript"/>
        </w:rPr>
        <w:t>C+</w:t>
      </w:r>
      <w:r w:rsidRPr="00A437BF">
        <w:rPr>
          <w:rFonts w:ascii="Arial" w:hAnsi="Arial" w:cs="Arial"/>
          <w:b/>
        </w:rPr>
        <w:t xml:space="preserve"> mutant</w:t>
      </w:r>
      <w:r w:rsidR="007372E4" w:rsidRPr="007372E4">
        <w:rPr>
          <w:rFonts w:ascii="Arial" w:hAnsi="Arial" w:cs="Arial"/>
        </w:rPr>
        <w:t xml:space="preserve"> </w:t>
      </w:r>
      <w:r w:rsidRPr="00A437BF">
        <w:rPr>
          <w:rFonts w:ascii="Arial" w:hAnsi="Arial" w:cs="Arial"/>
          <w:b/>
        </w:rPr>
        <w:t>AML</w:t>
      </w:r>
      <w:r>
        <w:rPr>
          <w:rFonts w:ascii="Arial" w:hAnsi="Arial" w:cs="Arial"/>
          <w:b/>
        </w:rPr>
        <w:t xml:space="preserve"> cells</w:t>
      </w:r>
      <w:r w:rsidR="007372E4">
        <w:rPr>
          <w:rFonts w:ascii="Arial" w:hAnsi="Arial" w:cs="Arial"/>
          <w:b/>
        </w:rPr>
        <w:t xml:space="preserve">. (A) </w:t>
      </w:r>
      <w:r w:rsidR="007372E4" w:rsidRPr="007372E4">
        <w:rPr>
          <w:rFonts w:ascii="Arial" w:hAnsi="Arial" w:cs="Arial"/>
        </w:rPr>
        <w:t>West blotting analysis of Pu.1 and CEBPA protein expression comparing</w:t>
      </w:r>
      <w:r w:rsidR="007372E4">
        <w:rPr>
          <w:rFonts w:ascii="Arial" w:hAnsi="Arial" w:cs="Arial"/>
        </w:rPr>
        <w:t xml:space="preserve"> WT vs. </w:t>
      </w:r>
      <w:r w:rsidR="007372E4" w:rsidRPr="00A437BF">
        <w:rPr>
          <w:rFonts w:ascii="Arial" w:hAnsi="Arial" w:cs="Arial"/>
        </w:rPr>
        <w:t>SPI1 activated</w:t>
      </w:r>
      <w:r w:rsidR="007372E4">
        <w:rPr>
          <w:rFonts w:ascii="Arial" w:hAnsi="Arial" w:cs="Arial"/>
        </w:rPr>
        <w:t>- or CEBPA activated-</w:t>
      </w:r>
      <w:r w:rsidR="007372E4" w:rsidRPr="00A437BF">
        <w:rPr>
          <w:rFonts w:ascii="Arial" w:hAnsi="Arial" w:cs="Arial"/>
        </w:rPr>
        <w:t>OCI-AML3 cells.</w:t>
      </w:r>
      <w:r w:rsidR="007372E4">
        <w:rPr>
          <w:rFonts w:ascii="Arial" w:hAnsi="Arial" w:cs="Arial"/>
        </w:rPr>
        <w:t xml:space="preserve"> </w:t>
      </w:r>
      <w:r w:rsidR="007372E4" w:rsidRPr="007372E4">
        <w:rPr>
          <w:rFonts w:ascii="Arial" w:hAnsi="Arial" w:cs="Arial"/>
          <w:b/>
        </w:rPr>
        <w:t xml:space="preserve">(B) </w:t>
      </w:r>
      <w:r w:rsidR="007372E4">
        <w:rPr>
          <w:rFonts w:ascii="Arial" w:hAnsi="Arial" w:cs="Arial"/>
        </w:rPr>
        <w:t xml:space="preserve">RT-qPCR </w:t>
      </w:r>
      <w:r w:rsidR="007372E4" w:rsidRPr="007372E4">
        <w:rPr>
          <w:rFonts w:ascii="Arial" w:hAnsi="Arial" w:cs="Arial"/>
        </w:rPr>
        <w:t xml:space="preserve">analysis of Pu.1 and CEBPA </w:t>
      </w:r>
      <w:r w:rsidR="007372E4">
        <w:rPr>
          <w:rFonts w:ascii="Arial" w:hAnsi="Arial" w:cs="Arial"/>
        </w:rPr>
        <w:t>mRNA</w:t>
      </w:r>
      <w:r w:rsidR="007372E4" w:rsidRPr="007372E4">
        <w:rPr>
          <w:rFonts w:ascii="Arial" w:hAnsi="Arial" w:cs="Arial"/>
        </w:rPr>
        <w:t xml:space="preserve"> expression comparing</w:t>
      </w:r>
      <w:r w:rsidR="007372E4">
        <w:rPr>
          <w:rFonts w:ascii="Arial" w:hAnsi="Arial" w:cs="Arial"/>
        </w:rPr>
        <w:t xml:space="preserve"> WT vs. </w:t>
      </w:r>
      <w:r w:rsidR="007372E4" w:rsidRPr="00A437BF">
        <w:rPr>
          <w:rFonts w:ascii="Arial" w:hAnsi="Arial" w:cs="Arial"/>
        </w:rPr>
        <w:t>SPI1 activated</w:t>
      </w:r>
      <w:r w:rsidR="007372E4">
        <w:rPr>
          <w:rFonts w:ascii="Arial" w:hAnsi="Arial" w:cs="Arial"/>
        </w:rPr>
        <w:t>- or CEBPA activated-</w:t>
      </w:r>
      <w:r w:rsidR="007372E4" w:rsidRPr="00A437BF">
        <w:rPr>
          <w:rFonts w:ascii="Arial" w:hAnsi="Arial" w:cs="Arial"/>
        </w:rPr>
        <w:t>OCI-AML3 cells.</w:t>
      </w:r>
    </w:p>
    <w:p w:rsidR="007372E4" w:rsidRPr="007372E4" w:rsidRDefault="007372E4" w:rsidP="007372E4">
      <w:pPr>
        <w:spacing w:line="480" w:lineRule="auto"/>
        <w:rPr>
          <w:rFonts w:ascii="Arial" w:hAnsi="Arial" w:cs="Arial"/>
        </w:rPr>
      </w:pPr>
    </w:p>
    <w:p w:rsidR="00711450" w:rsidRDefault="002C7056" w:rsidP="00002666">
      <w:pPr>
        <w:spacing w:line="480" w:lineRule="auto"/>
        <w:rPr>
          <w:rFonts w:ascii="Arial" w:hAnsi="Arial" w:cs="Arial"/>
        </w:rPr>
      </w:pPr>
      <w:r>
        <w:rPr>
          <w:rFonts w:ascii="Arial" w:hAnsi="Arial" w:cs="Arial"/>
        </w:rPr>
        <w:t>References:</w:t>
      </w:r>
    </w:p>
    <w:p w:rsidR="00711450" w:rsidRDefault="00711450" w:rsidP="00002666">
      <w:pPr>
        <w:spacing w:line="480" w:lineRule="auto"/>
        <w:rPr>
          <w:rFonts w:ascii="Arial" w:hAnsi="Arial" w:cs="Arial"/>
        </w:rPr>
      </w:pPr>
    </w:p>
    <w:p w:rsidR="00B24B78" w:rsidRPr="00B24B78" w:rsidRDefault="00711450" w:rsidP="00B24B78">
      <w:pPr>
        <w:pStyle w:val="EndNoteBibliography"/>
        <w:spacing w:after="0"/>
        <w:ind w:left="720" w:hanging="720"/>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00B24B78" w:rsidRPr="00B24B78">
        <w:t>1</w:t>
      </w:r>
      <w:r w:rsidR="00B24B78" w:rsidRPr="00B24B78">
        <w:tab/>
        <w:t>Mallardo, M.</w:t>
      </w:r>
      <w:r w:rsidR="00B24B78" w:rsidRPr="00B24B78">
        <w:rPr>
          <w:i/>
        </w:rPr>
        <w:t xml:space="preserve"> et al.</w:t>
      </w:r>
      <w:r w:rsidR="00B24B78" w:rsidRPr="00B24B78">
        <w:t xml:space="preserve"> NPMc+ and FLT3_ITD mutations cooperate in inducing acute leukaemia in a novel mouse model. </w:t>
      </w:r>
      <w:r w:rsidR="00B24B78" w:rsidRPr="00B24B78">
        <w:rPr>
          <w:i/>
        </w:rPr>
        <w:t>Leukemia</w:t>
      </w:r>
      <w:r w:rsidR="00B24B78" w:rsidRPr="00B24B78">
        <w:t xml:space="preserve"> </w:t>
      </w:r>
      <w:r w:rsidR="00B24B78" w:rsidRPr="00B24B78">
        <w:rPr>
          <w:b/>
        </w:rPr>
        <w:t>27</w:t>
      </w:r>
      <w:r w:rsidR="00B24B78" w:rsidRPr="00B24B78">
        <w:t>, 2248-2251, doi:10.1038/leu.2013.114 (2013).</w:t>
      </w:r>
    </w:p>
    <w:p w:rsidR="00B24B78" w:rsidRPr="00B24B78" w:rsidRDefault="00B24B78" w:rsidP="00B24B78">
      <w:pPr>
        <w:pStyle w:val="EndNoteBibliography"/>
        <w:spacing w:after="0"/>
        <w:ind w:left="720" w:hanging="720"/>
      </w:pPr>
      <w:r w:rsidRPr="00B24B78">
        <w:t>2</w:t>
      </w:r>
      <w:r w:rsidRPr="00B24B78">
        <w:tab/>
        <w:t>Brunetti, L.</w:t>
      </w:r>
      <w:r w:rsidRPr="00B24B78">
        <w:rPr>
          <w:i/>
        </w:rPr>
        <w:t xml:space="preserve"> et al.</w:t>
      </w:r>
      <w:r w:rsidRPr="00B24B78">
        <w:t xml:space="preserve"> Mutant NPM1 Maintains the Leukemic State through HOX Expression. </w:t>
      </w:r>
      <w:r w:rsidRPr="00B24B78">
        <w:rPr>
          <w:i/>
        </w:rPr>
        <w:t>Cancer Cell</w:t>
      </w:r>
      <w:r w:rsidRPr="00B24B78">
        <w:t xml:space="preserve"> </w:t>
      </w:r>
      <w:r w:rsidRPr="00B24B78">
        <w:rPr>
          <w:b/>
        </w:rPr>
        <w:t>34</w:t>
      </w:r>
      <w:r w:rsidRPr="00B24B78">
        <w:t>, 499-512 e499, doi:10.1016/j.ccell.2018.08.005 (2018).</w:t>
      </w:r>
    </w:p>
    <w:p w:rsidR="00B24B78" w:rsidRPr="00B24B78" w:rsidRDefault="00B24B78" w:rsidP="00B24B78">
      <w:pPr>
        <w:pStyle w:val="EndNoteBibliography"/>
        <w:spacing w:after="0"/>
        <w:ind w:left="720" w:hanging="720"/>
      </w:pPr>
      <w:r w:rsidRPr="00B24B78">
        <w:t>3</w:t>
      </w:r>
      <w:r w:rsidRPr="00B24B78">
        <w:tab/>
        <w:t xml:space="preserve">Martin, M. Cutadapt Removes Adapter Sequences from High-Throughput Sequencing Reads. </w:t>
      </w:r>
      <w:r w:rsidRPr="00B24B78">
        <w:rPr>
          <w:i/>
        </w:rPr>
        <w:t>EMBnet Journal</w:t>
      </w:r>
      <w:r w:rsidRPr="00B24B78">
        <w:t xml:space="preserve"> </w:t>
      </w:r>
      <w:r w:rsidRPr="00B24B78">
        <w:rPr>
          <w:b/>
        </w:rPr>
        <w:t>17</w:t>
      </w:r>
      <w:r w:rsidRPr="00B24B78">
        <w:t>, 10-12 (2011).</w:t>
      </w:r>
    </w:p>
    <w:p w:rsidR="00B24B78" w:rsidRPr="00B24B78" w:rsidRDefault="00B24B78" w:rsidP="00B24B78">
      <w:pPr>
        <w:pStyle w:val="EndNoteBibliography"/>
        <w:spacing w:after="0"/>
        <w:ind w:left="720" w:hanging="720"/>
      </w:pPr>
      <w:r w:rsidRPr="00B24B78">
        <w:t>4</w:t>
      </w:r>
      <w:r w:rsidRPr="00B24B78">
        <w:tab/>
        <w:t>Trapnell, C.</w:t>
      </w:r>
      <w:r w:rsidRPr="00B24B78">
        <w:rPr>
          <w:i/>
        </w:rPr>
        <w:t xml:space="preserve"> et al.</w:t>
      </w:r>
      <w:r w:rsidRPr="00B24B78">
        <w:t xml:space="preserve"> Differential gene and transcript expression analysis of RNA-seq experiments with TopHat and Cufflinks. </w:t>
      </w:r>
      <w:r w:rsidRPr="00B24B78">
        <w:rPr>
          <w:i/>
        </w:rPr>
        <w:t>Nat Protoc</w:t>
      </w:r>
      <w:r w:rsidRPr="00B24B78">
        <w:t xml:space="preserve"> </w:t>
      </w:r>
      <w:r w:rsidRPr="00B24B78">
        <w:rPr>
          <w:b/>
        </w:rPr>
        <w:t>7</w:t>
      </w:r>
      <w:r w:rsidRPr="00B24B78">
        <w:t>, 562-578, doi:10.1038/nprot.2012.016 (2012).</w:t>
      </w:r>
    </w:p>
    <w:p w:rsidR="00B24B78" w:rsidRPr="00B24B78" w:rsidRDefault="00B24B78" w:rsidP="00B24B78">
      <w:pPr>
        <w:pStyle w:val="EndNoteBibliography"/>
        <w:spacing w:after="0"/>
        <w:ind w:left="720" w:hanging="720"/>
      </w:pPr>
      <w:r w:rsidRPr="00B24B78">
        <w:t>5</w:t>
      </w:r>
      <w:r w:rsidRPr="00B24B78">
        <w:tab/>
        <w:t xml:space="preserve">Langmead, B., Trapnell, C., Pop, M. &amp; Salzberg, S. L. Ultrafast and memory-efficient alignment of short DNA sequences to the human genome. </w:t>
      </w:r>
      <w:r w:rsidRPr="00B24B78">
        <w:rPr>
          <w:i/>
        </w:rPr>
        <w:t>Genome Biol</w:t>
      </w:r>
      <w:r w:rsidRPr="00B24B78">
        <w:t xml:space="preserve"> </w:t>
      </w:r>
      <w:r w:rsidRPr="00B24B78">
        <w:rPr>
          <w:b/>
        </w:rPr>
        <w:t>10</w:t>
      </w:r>
      <w:r w:rsidRPr="00B24B78">
        <w:t>, R25, doi:10.1186/gb-2009-10-3-r25 (2009).</w:t>
      </w:r>
    </w:p>
    <w:p w:rsidR="00B24B78" w:rsidRPr="00B24B78" w:rsidRDefault="00B24B78" w:rsidP="00B24B78">
      <w:pPr>
        <w:pStyle w:val="EndNoteBibliography"/>
        <w:spacing w:after="0"/>
        <w:ind w:left="720" w:hanging="720"/>
      </w:pPr>
      <w:r w:rsidRPr="00B24B78">
        <w:t>6</w:t>
      </w:r>
      <w:r w:rsidRPr="00B24B78">
        <w:tab/>
        <w:t xml:space="preserve">Trapnell, C., Pachter, L. &amp; Salzberg, S. L. TopHat: discovering splice junctions with RNA-Seq. </w:t>
      </w:r>
      <w:r w:rsidRPr="00B24B78">
        <w:rPr>
          <w:i/>
        </w:rPr>
        <w:t>Bioinformatics</w:t>
      </w:r>
      <w:r w:rsidRPr="00B24B78">
        <w:t xml:space="preserve"> </w:t>
      </w:r>
      <w:r w:rsidRPr="00B24B78">
        <w:rPr>
          <w:b/>
        </w:rPr>
        <w:t>25</w:t>
      </w:r>
      <w:r w:rsidRPr="00B24B78">
        <w:t>, 1105-1111, doi:10.1093/bioinformatics/btp120 (2009).</w:t>
      </w:r>
    </w:p>
    <w:p w:rsidR="00B24B78" w:rsidRPr="00B24B78" w:rsidRDefault="00B24B78" w:rsidP="00B24B78">
      <w:pPr>
        <w:pStyle w:val="EndNoteBibliography"/>
        <w:spacing w:after="0"/>
        <w:ind w:left="720" w:hanging="720"/>
      </w:pPr>
      <w:r w:rsidRPr="00B24B78">
        <w:t>7</w:t>
      </w:r>
      <w:r w:rsidRPr="00B24B78">
        <w:tab/>
        <w:t>Trapnell, C.</w:t>
      </w:r>
      <w:r w:rsidRPr="00B24B78">
        <w:rPr>
          <w:i/>
        </w:rPr>
        <w:t xml:space="preserve"> et al.</w:t>
      </w:r>
      <w:r w:rsidRPr="00B24B78">
        <w:t xml:space="preserve"> Transcript assembly and quantification by RNA-Seq reveals unannotated transcripts and isoform switching during cell differentiation. </w:t>
      </w:r>
      <w:r w:rsidRPr="00B24B78">
        <w:rPr>
          <w:i/>
        </w:rPr>
        <w:t>Nat Biotechnol</w:t>
      </w:r>
      <w:r w:rsidRPr="00B24B78">
        <w:t xml:space="preserve"> </w:t>
      </w:r>
      <w:r w:rsidRPr="00B24B78">
        <w:rPr>
          <w:b/>
        </w:rPr>
        <w:t>28</w:t>
      </w:r>
      <w:r w:rsidRPr="00B24B78">
        <w:t>, 511-515, doi:10.1038/nbt.1621 (2010).</w:t>
      </w:r>
    </w:p>
    <w:p w:rsidR="00B24B78" w:rsidRPr="00B24B78" w:rsidRDefault="00B24B78" w:rsidP="00B24B78">
      <w:pPr>
        <w:pStyle w:val="EndNoteBibliography"/>
        <w:spacing w:after="0"/>
        <w:ind w:left="720" w:hanging="720"/>
      </w:pPr>
      <w:r w:rsidRPr="00B24B78">
        <w:t>8</w:t>
      </w:r>
      <w:r w:rsidRPr="00B24B78">
        <w:tab/>
        <w:t xml:space="preserve">de Hoon, M. J., Imoto, S., Nolan, J. &amp; Miyano, S. Open source clustering software. </w:t>
      </w:r>
      <w:r w:rsidRPr="00B24B78">
        <w:rPr>
          <w:i/>
        </w:rPr>
        <w:t>Bioinformatics</w:t>
      </w:r>
      <w:r w:rsidRPr="00B24B78">
        <w:t xml:space="preserve"> </w:t>
      </w:r>
      <w:r w:rsidRPr="00B24B78">
        <w:rPr>
          <w:b/>
        </w:rPr>
        <w:t>20</w:t>
      </w:r>
      <w:r w:rsidRPr="00B24B78">
        <w:t>, 1453-1454, doi:10.1093/bioinformatics/bth078 (2004).</w:t>
      </w:r>
    </w:p>
    <w:p w:rsidR="00B24B78" w:rsidRPr="00B24B78" w:rsidRDefault="00B24B78" w:rsidP="00B24B78">
      <w:pPr>
        <w:pStyle w:val="EndNoteBibliography"/>
        <w:spacing w:after="0"/>
        <w:ind w:left="720" w:hanging="720"/>
      </w:pPr>
      <w:r w:rsidRPr="00B24B78">
        <w:t>9</w:t>
      </w:r>
      <w:r w:rsidRPr="00B24B78">
        <w:tab/>
        <w:t>Subramanian, A.</w:t>
      </w:r>
      <w:r w:rsidRPr="00B24B78">
        <w:rPr>
          <w:i/>
        </w:rPr>
        <w:t xml:space="preserve"> et al.</w:t>
      </w:r>
      <w:r w:rsidRPr="00B24B78">
        <w:t xml:space="preserve"> Gene set enrichment analysis: a knowledge-based approach for interpreting genome-wide expression profiles. </w:t>
      </w:r>
      <w:r w:rsidRPr="00B24B78">
        <w:rPr>
          <w:i/>
        </w:rPr>
        <w:t>Proc Natl Acad Sci U S A</w:t>
      </w:r>
      <w:r w:rsidRPr="00B24B78">
        <w:t xml:space="preserve"> </w:t>
      </w:r>
      <w:r w:rsidRPr="00B24B78">
        <w:rPr>
          <w:b/>
        </w:rPr>
        <w:t>102</w:t>
      </w:r>
      <w:r w:rsidRPr="00B24B78">
        <w:t>, 15545-15550, doi:10.1073/pnas.0506580102 (2005).</w:t>
      </w:r>
    </w:p>
    <w:p w:rsidR="00B24B78" w:rsidRPr="00B24B78" w:rsidRDefault="00B24B78" w:rsidP="00B24B78">
      <w:pPr>
        <w:pStyle w:val="EndNoteBibliography"/>
        <w:spacing w:after="0"/>
        <w:ind w:left="720" w:hanging="720"/>
      </w:pPr>
      <w:r w:rsidRPr="00B24B78">
        <w:t>10</w:t>
      </w:r>
      <w:r w:rsidRPr="00B24B78">
        <w:tab/>
        <w:t xml:space="preserve">Huang da, W., Sherman, B. T. &amp; Lempicki, R. A. Systematic and integrative analysis of large gene lists using DAVID bioinformatics resources. </w:t>
      </w:r>
      <w:r w:rsidRPr="00B24B78">
        <w:rPr>
          <w:i/>
        </w:rPr>
        <w:t>Nat Protoc</w:t>
      </w:r>
      <w:r w:rsidRPr="00B24B78">
        <w:t xml:space="preserve"> </w:t>
      </w:r>
      <w:r w:rsidRPr="00B24B78">
        <w:rPr>
          <w:b/>
        </w:rPr>
        <w:t>4</w:t>
      </w:r>
      <w:r w:rsidRPr="00B24B78">
        <w:t>, 44-57, doi:10.1038/nprot.2008.211 (2009).</w:t>
      </w:r>
    </w:p>
    <w:p w:rsidR="00B24B78" w:rsidRPr="00B24B78" w:rsidRDefault="00B24B78" w:rsidP="00B24B78">
      <w:pPr>
        <w:pStyle w:val="EndNoteBibliography"/>
        <w:spacing w:after="0"/>
        <w:ind w:left="720" w:hanging="720"/>
      </w:pPr>
      <w:r w:rsidRPr="00B24B78">
        <w:t>11</w:t>
      </w:r>
      <w:r w:rsidRPr="00B24B78">
        <w:tab/>
        <w:t>Luo, H.</w:t>
      </w:r>
      <w:r w:rsidRPr="00B24B78">
        <w:rPr>
          <w:i/>
        </w:rPr>
        <w:t xml:space="preserve"> et al.</w:t>
      </w:r>
      <w:r w:rsidRPr="00B24B78">
        <w:t xml:space="preserve"> CTCF boundary remodels chromatin domain and drives aberrant HOX gene transcription in acute myeloid leukemia. </w:t>
      </w:r>
      <w:r w:rsidRPr="00B24B78">
        <w:rPr>
          <w:i/>
        </w:rPr>
        <w:t>Blood</w:t>
      </w:r>
      <w:r w:rsidRPr="00B24B78">
        <w:t xml:space="preserve"> </w:t>
      </w:r>
      <w:r w:rsidRPr="00B24B78">
        <w:rPr>
          <w:b/>
        </w:rPr>
        <w:t>132</w:t>
      </w:r>
      <w:r w:rsidRPr="00B24B78">
        <w:t>, 837-848, doi:10.1182/blood-2017-11-814319 (2018).</w:t>
      </w:r>
    </w:p>
    <w:p w:rsidR="00B24B78" w:rsidRPr="00B24B78" w:rsidRDefault="00B24B78" w:rsidP="00B24B78">
      <w:pPr>
        <w:pStyle w:val="EndNoteBibliography"/>
        <w:spacing w:after="0"/>
        <w:ind w:left="720" w:hanging="720"/>
      </w:pPr>
      <w:r w:rsidRPr="00B24B78">
        <w:t>12</w:t>
      </w:r>
      <w:r w:rsidRPr="00B24B78">
        <w:tab/>
        <w:t xml:space="preserve">Buenrostro, J. D., Wu, B., Chang, H. Y. &amp; Greenleaf, W. J. ATAC-seq: A Method for Assaying Chromatin Accessibility Genome-Wide. </w:t>
      </w:r>
      <w:r w:rsidRPr="00B24B78">
        <w:rPr>
          <w:i/>
        </w:rPr>
        <w:t>Curr Protoc Mol Biol</w:t>
      </w:r>
      <w:r w:rsidRPr="00B24B78">
        <w:t xml:space="preserve"> </w:t>
      </w:r>
      <w:r w:rsidRPr="00B24B78">
        <w:rPr>
          <w:b/>
        </w:rPr>
        <w:t>109</w:t>
      </w:r>
      <w:r w:rsidRPr="00B24B78">
        <w:t>, 21 29 21-29, doi:10.1002/0471142727.mb2129s109 (2015).</w:t>
      </w:r>
    </w:p>
    <w:p w:rsidR="00B24B78" w:rsidRPr="00B24B78" w:rsidRDefault="00B24B78" w:rsidP="00B24B78">
      <w:pPr>
        <w:pStyle w:val="EndNoteBibliography"/>
        <w:spacing w:after="0"/>
        <w:ind w:left="720" w:hanging="720"/>
      </w:pPr>
      <w:r w:rsidRPr="00B24B78">
        <w:t>13</w:t>
      </w:r>
      <w:r w:rsidRPr="00B24B78">
        <w:tab/>
        <w:t>Corces, M. R.</w:t>
      </w:r>
      <w:r w:rsidRPr="00B24B78">
        <w:rPr>
          <w:i/>
        </w:rPr>
        <w:t xml:space="preserve"> et al.</w:t>
      </w:r>
      <w:r w:rsidRPr="00B24B78">
        <w:t xml:space="preserve"> An improved ATAC-seq protocol reduces background and enables interrogation of frozen tissues. </w:t>
      </w:r>
      <w:r w:rsidRPr="00B24B78">
        <w:rPr>
          <w:i/>
        </w:rPr>
        <w:t>Nat Methods</w:t>
      </w:r>
      <w:r w:rsidRPr="00B24B78">
        <w:t xml:space="preserve"> </w:t>
      </w:r>
      <w:r w:rsidRPr="00B24B78">
        <w:rPr>
          <w:b/>
        </w:rPr>
        <w:t>14</w:t>
      </w:r>
      <w:r w:rsidRPr="00B24B78">
        <w:t>, 959-962, doi:10.1038/nmeth.4396 (2017).</w:t>
      </w:r>
    </w:p>
    <w:p w:rsidR="00B24B78" w:rsidRPr="00B24B78" w:rsidRDefault="00B24B78" w:rsidP="00B24B78">
      <w:pPr>
        <w:pStyle w:val="EndNoteBibliography"/>
        <w:spacing w:after="0"/>
        <w:ind w:left="720" w:hanging="720"/>
      </w:pPr>
      <w:r w:rsidRPr="00B24B78">
        <w:lastRenderedPageBreak/>
        <w:t>14</w:t>
      </w:r>
      <w:r w:rsidRPr="00B24B78">
        <w:tab/>
        <w:t xml:space="preserve">Wingett, S. W. &amp; Andrews, S. FastQ Screen: A tool for multi-genome mapping and quality control. </w:t>
      </w:r>
      <w:r w:rsidRPr="00B24B78">
        <w:rPr>
          <w:i/>
        </w:rPr>
        <w:t>F1000Res</w:t>
      </w:r>
      <w:r w:rsidRPr="00B24B78">
        <w:t xml:space="preserve"> </w:t>
      </w:r>
      <w:r w:rsidRPr="00B24B78">
        <w:rPr>
          <w:b/>
        </w:rPr>
        <w:t>7</w:t>
      </w:r>
      <w:r w:rsidRPr="00B24B78">
        <w:t>, 1338, doi:10.12688/f1000research.15931.2 (2018).</w:t>
      </w:r>
    </w:p>
    <w:p w:rsidR="00B24B78" w:rsidRPr="00B24B78" w:rsidRDefault="00B24B78" w:rsidP="00B24B78">
      <w:pPr>
        <w:pStyle w:val="EndNoteBibliography"/>
        <w:spacing w:after="0"/>
        <w:ind w:left="720" w:hanging="720"/>
      </w:pPr>
      <w:r w:rsidRPr="00B24B78">
        <w:t>15</w:t>
      </w:r>
      <w:r w:rsidRPr="00B24B78">
        <w:tab/>
        <w:t>Li, H.</w:t>
      </w:r>
      <w:r w:rsidRPr="00B24B78">
        <w:rPr>
          <w:i/>
        </w:rPr>
        <w:t xml:space="preserve"> et al.</w:t>
      </w:r>
      <w:r w:rsidRPr="00B24B78">
        <w:t xml:space="preserve"> The Sequence Alignment/Map format and SAMtools. </w:t>
      </w:r>
      <w:r w:rsidRPr="00B24B78">
        <w:rPr>
          <w:i/>
        </w:rPr>
        <w:t>Bioinformatics</w:t>
      </w:r>
      <w:r w:rsidRPr="00B24B78">
        <w:t xml:space="preserve"> </w:t>
      </w:r>
      <w:r w:rsidRPr="00B24B78">
        <w:rPr>
          <w:b/>
        </w:rPr>
        <w:t>25</w:t>
      </w:r>
      <w:r w:rsidRPr="00B24B78">
        <w:t>, 2078-2079, doi:10.1093/bioinformatics/btp352 (2009).</w:t>
      </w:r>
    </w:p>
    <w:p w:rsidR="00B24B78" w:rsidRPr="00B24B78" w:rsidRDefault="00B24B78" w:rsidP="00B24B78">
      <w:pPr>
        <w:pStyle w:val="EndNoteBibliography"/>
        <w:spacing w:after="0"/>
        <w:ind w:left="720" w:hanging="720"/>
      </w:pPr>
      <w:r w:rsidRPr="00B24B78">
        <w:t>16</w:t>
      </w:r>
      <w:r w:rsidRPr="00B24B78">
        <w:tab/>
        <w:t>Zhang, Y.</w:t>
      </w:r>
      <w:r w:rsidRPr="00B24B78">
        <w:rPr>
          <w:i/>
        </w:rPr>
        <w:t xml:space="preserve"> et al.</w:t>
      </w:r>
      <w:r w:rsidRPr="00B24B78">
        <w:t xml:space="preserve"> Model-based analysis of ChIP-Seq (MACS). </w:t>
      </w:r>
      <w:r w:rsidRPr="00B24B78">
        <w:rPr>
          <w:i/>
        </w:rPr>
        <w:t>Genome Biol</w:t>
      </w:r>
      <w:r w:rsidRPr="00B24B78">
        <w:t xml:space="preserve"> </w:t>
      </w:r>
      <w:r w:rsidRPr="00B24B78">
        <w:rPr>
          <w:b/>
        </w:rPr>
        <w:t>9</w:t>
      </w:r>
      <w:r w:rsidRPr="00B24B78">
        <w:t>, R137, doi:10.1186/gb-2008-9-9-r137 (2008).</w:t>
      </w:r>
    </w:p>
    <w:p w:rsidR="00B24B78" w:rsidRPr="00B24B78" w:rsidRDefault="00B24B78" w:rsidP="00B24B78">
      <w:pPr>
        <w:pStyle w:val="EndNoteBibliography"/>
        <w:spacing w:after="0"/>
        <w:ind w:left="720" w:hanging="720"/>
      </w:pPr>
      <w:r w:rsidRPr="00B24B78">
        <w:t>17</w:t>
      </w:r>
      <w:r w:rsidRPr="00B24B78">
        <w:tab/>
        <w:t>Robinson, J. T.</w:t>
      </w:r>
      <w:r w:rsidRPr="00B24B78">
        <w:rPr>
          <w:i/>
        </w:rPr>
        <w:t xml:space="preserve"> et al.</w:t>
      </w:r>
      <w:r w:rsidRPr="00B24B78">
        <w:t xml:space="preserve"> Integrative genomics viewer. </w:t>
      </w:r>
      <w:r w:rsidRPr="00B24B78">
        <w:rPr>
          <w:i/>
        </w:rPr>
        <w:t>Nat Biotechnol</w:t>
      </w:r>
      <w:r w:rsidRPr="00B24B78">
        <w:t xml:space="preserve"> </w:t>
      </w:r>
      <w:r w:rsidRPr="00B24B78">
        <w:rPr>
          <w:b/>
        </w:rPr>
        <w:t>29</w:t>
      </w:r>
      <w:r w:rsidRPr="00B24B78">
        <w:t>, 24-26, doi:10.1038/nbt.1754 (2011).</w:t>
      </w:r>
    </w:p>
    <w:p w:rsidR="00B24B78" w:rsidRPr="00B24B78" w:rsidRDefault="00B24B78" w:rsidP="00B24B78">
      <w:pPr>
        <w:pStyle w:val="EndNoteBibliography"/>
        <w:spacing w:after="0"/>
        <w:ind w:left="720" w:hanging="720"/>
      </w:pPr>
      <w:r w:rsidRPr="00B24B78">
        <w:t>18</w:t>
      </w:r>
      <w:r w:rsidRPr="00B24B78">
        <w:tab/>
        <w:t>Heinz, S.</w:t>
      </w:r>
      <w:r w:rsidRPr="00B24B78">
        <w:rPr>
          <w:i/>
        </w:rPr>
        <w:t xml:space="preserve"> et al.</w:t>
      </w:r>
      <w:r w:rsidRPr="00B24B78">
        <w:t xml:space="preserve"> Simple combinations of lineage-determining transcription factors prime cis-regulatory elements required for macrophage and B cell identities. </w:t>
      </w:r>
      <w:r w:rsidRPr="00B24B78">
        <w:rPr>
          <w:i/>
        </w:rPr>
        <w:t>Mol Cell</w:t>
      </w:r>
      <w:r w:rsidRPr="00B24B78">
        <w:t xml:space="preserve"> </w:t>
      </w:r>
      <w:r w:rsidRPr="00B24B78">
        <w:rPr>
          <w:b/>
        </w:rPr>
        <w:t>38</w:t>
      </w:r>
      <w:r w:rsidRPr="00B24B78">
        <w:t>, 576-589, doi:10.1016/j.molcel.2010.05.004 (2010).</w:t>
      </w:r>
    </w:p>
    <w:p w:rsidR="00B24B78" w:rsidRPr="00B24B78" w:rsidRDefault="00B24B78" w:rsidP="00B24B78">
      <w:pPr>
        <w:pStyle w:val="EndNoteBibliography"/>
        <w:ind w:left="720" w:hanging="720"/>
      </w:pPr>
      <w:r w:rsidRPr="00B24B78">
        <w:t>19</w:t>
      </w:r>
      <w:r w:rsidRPr="00B24B78">
        <w:tab/>
        <w:t>Ross-Innes, C. S.</w:t>
      </w:r>
      <w:r w:rsidRPr="00B24B78">
        <w:rPr>
          <w:i/>
        </w:rPr>
        <w:t xml:space="preserve"> et al.</w:t>
      </w:r>
      <w:r w:rsidRPr="00B24B78">
        <w:t xml:space="preserve"> Differential oestrogen receptor binding is associated with clinical outcome in breast cancer. </w:t>
      </w:r>
      <w:r w:rsidRPr="00B24B78">
        <w:rPr>
          <w:i/>
        </w:rPr>
        <w:t>Nature</w:t>
      </w:r>
      <w:r w:rsidRPr="00B24B78">
        <w:t xml:space="preserve"> </w:t>
      </w:r>
      <w:r w:rsidRPr="00B24B78">
        <w:rPr>
          <w:b/>
        </w:rPr>
        <w:t>481</w:t>
      </w:r>
      <w:r w:rsidRPr="00B24B78">
        <w:t>, 389, doi:10.1038/nature10730</w:t>
      </w:r>
    </w:p>
    <w:p w:rsidR="00B24B78" w:rsidRPr="00B24B78" w:rsidRDefault="004D66ED" w:rsidP="00B24B78">
      <w:pPr>
        <w:pStyle w:val="EndNoteBibliography"/>
        <w:spacing w:after="0"/>
        <w:ind w:left="720" w:hanging="720"/>
      </w:pPr>
      <w:hyperlink r:id="rId7" w:anchor="supplementary-information" w:history="1">
        <w:r w:rsidR="00B24B78" w:rsidRPr="00B24B78">
          <w:rPr>
            <w:rStyle w:val="Hyperlink"/>
          </w:rPr>
          <w:t>https://www.nature.com/articles/nature10730#supplementary-information</w:t>
        </w:r>
      </w:hyperlink>
      <w:r w:rsidR="00B24B78" w:rsidRPr="00B24B78">
        <w:t xml:space="preserve"> (2012).</w:t>
      </w:r>
    </w:p>
    <w:p w:rsidR="00B24B78" w:rsidRPr="00B24B78" w:rsidRDefault="00B24B78" w:rsidP="00B24B78">
      <w:pPr>
        <w:pStyle w:val="EndNoteBibliography"/>
        <w:spacing w:after="0"/>
        <w:ind w:left="720" w:hanging="720"/>
      </w:pPr>
      <w:r w:rsidRPr="00B24B78">
        <w:t>20</w:t>
      </w:r>
      <w:r w:rsidRPr="00B24B78">
        <w:tab/>
        <w:t>Wolff, J.</w:t>
      </w:r>
      <w:r w:rsidRPr="00B24B78">
        <w:rPr>
          <w:i/>
        </w:rPr>
        <w:t xml:space="preserve"> et al.</w:t>
      </w:r>
      <w:r w:rsidRPr="00B24B78">
        <w:t xml:space="preserve"> Galaxy HiCExplorer 3: a web server for reproducible Hi-C, capture Hi-C and single-cell Hi-C data analysis, quality control and visualization. </w:t>
      </w:r>
      <w:r w:rsidRPr="00B24B78">
        <w:rPr>
          <w:i/>
        </w:rPr>
        <w:t>Nucleic Acids Res</w:t>
      </w:r>
      <w:r w:rsidRPr="00B24B78">
        <w:t xml:space="preserve"> </w:t>
      </w:r>
      <w:r w:rsidRPr="00B24B78">
        <w:rPr>
          <w:b/>
        </w:rPr>
        <w:t>48</w:t>
      </w:r>
      <w:r w:rsidRPr="00B24B78">
        <w:t>, W177-W184, doi:10.1093/nar/gkaa220 (2020).</w:t>
      </w:r>
    </w:p>
    <w:p w:rsidR="00B24B78" w:rsidRPr="00B24B78" w:rsidRDefault="00B24B78" w:rsidP="00B24B78">
      <w:pPr>
        <w:pStyle w:val="EndNoteBibliography"/>
        <w:spacing w:after="0"/>
        <w:ind w:left="720" w:hanging="720"/>
      </w:pPr>
      <w:r w:rsidRPr="00B24B78">
        <w:t>21</w:t>
      </w:r>
      <w:r w:rsidRPr="00B24B78">
        <w:tab/>
        <w:t>Durand, N. C.</w:t>
      </w:r>
      <w:r w:rsidRPr="00B24B78">
        <w:rPr>
          <w:i/>
        </w:rPr>
        <w:t xml:space="preserve"> et al.</w:t>
      </w:r>
      <w:r w:rsidRPr="00B24B78">
        <w:t xml:space="preserve"> Juicer Provides a One-Click System for Analyzing Loop-Resolution Hi-C Experiments. </w:t>
      </w:r>
      <w:r w:rsidRPr="00B24B78">
        <w:rPr>
          <w:i/>
        </w:rPr>
        <w:t>Cell Syst</w:t>
      </w:r>
      <w:r w:rsidRPr="00B24B78">
        <w:t xml:space="preserve"> </w:t>
      </w:r>
      <w:r w:rsidRPr="00B24B78">
        <w:rPr>
          <w:b/>
        </w:rPr>
        <w:t>3</w:t>
      </w:r>
      <w:r w:rsidRPr="00B24B78">
        <w:t>, 95-98, doi:10.1016/j.cels.2016.07.002 (2016).</w:t>
      </w:r>
    </w:p>
    <w:p w:rsidR="00B24B78" w:rsidRPr="00B24B78" w:rsidRDefault="00B24B78" w:rsidP="00B24B78">
      <w:pPr>
        <w:pStyle w:val="EndNoteBibliography"/>
        <w:spacing w:after="0"/>
        <w:ind w:left="720" w:hanging="720"/>
      </w:pPr>
      <w:r w:rsidRPr="00B24B78">
        <w:t>22</w:t>
      </w:r>
      <w:r w:rsidRPr="00B24B78">
        <w:tab/>
        <w:t>Durand, N. C.</w:t>
      </w:r>
      <w:r w:rsidRPr="00B24B78">
        <w:rPr>
          <w:i/>
        </w:rPr>
        <w:t xml:space="preserve"> et al.</w:t>
      </w:r>
      <w:r w:rsidRPr="00B24B78">
        <w:t xml:space="preserve"> Juicebox Provides a Visualization System for Hi-C Contact Maps with Unlimited Zoom. </w:t>
      </w:r>
      <w:r w:rsidRPr="00B24B78">
        <w:rPr>
          <w:i/>
        </w:rPr>
        <w:t>Cell Syst</w:t>
      </w:r>
      <w:r w:rsidRPr="00B24B78">
        <w:t xml:space="preserve"> </w:t>
      </w:r>
      <w:r w:rsidRPr="00B24B78">
        <w:rPr>
          <w:b/>
        </w:rPr>
        <w:t>3</w:t>
      </w:r>
      <w:r w:rsidRPr="00B24B78">
        <w:t>, 99-101, doi:10.1016/j.cels.2015.07.012 (2016).</w:t>
      </w:r>
    </w:p>
    <w:p w:rsidR="00B24B78" w:rsidRPr="00B24B78" w:rsidRDefault="00B24B78" w:rsidP="00B24B78">
      <w:pPr>
        <w:pStyle w:val="EndNoteBibliography"/>
        <w:ind w:left="720" w:hanging="720"/>
      </w:pPr>
      <w:r w:rsidRPr="00B24B78">
        <w:t>23</w:t>
      </w:r>
      <w:r w:rsidRPr="00B24B78">
        <w:tab/>
        <w:t>Lin, Y. C.</w:t>
      </w:r>
      <w:r w:rsidRPr="00B24B78">
        <w:rPr>
          <w:i/>
        </w:rPr>
        <w:t xml:space="preserve"> et al.</w:t>
      </w:r>
      <w:r w:rsidRPr="00B24B78">
        <w:t xml:space="preserve"> Global changes in the nuclear positioning of genes and intra- and interdomain genomic interactions that orchestrate B cell fate. </w:t>
      </w:r>
      <w:r w:rsidRPr="00B24B78">
        <w:rPr>
          <w:i/>
        </w:rPr>
        <w:t>Nat Immunol</w:t>
      </w:r>
      <w:r w:rsidRPr="00B24B78">
        <w:t xml:space="preserve"> </w:t>
      </w:r>
      <w:r w:rsidRPr="00B24B78">
        <w:rPr>
          <w:b/>
        </w:rPr>
        <w:t>13</w:t>
      </w:r>
      <w:r w:rsidRPr="00B24B78">
        <w:t>, 1196-1204, doi:10.1038/ni.2432 (2012).</w:t>
      </w:r>
    </w:p>
    <w:p w:rsidR="007A6E3B" w:rsidRPr="008354E5" w:rsidRDefault="00711450" w:rsidP="00002666">
      <w:pPr>
        <w:spacing w:line="480" w:lineRule="auto"/>
        <w:rPr>
          <w:rFonts w:ascii="Arial" w:hAnsi="Arial" w:cs="Arial"/>
        </w:rPr>
      </w:pPr>
      <w:r>
        <w:rPr>
          <w:rFonts w:ascii="Arial" w:hAnsi="Arial" w:cs="Arial"/>
        </w:rPr>
        <w:fldChar w:fldCharType="end"/>
      </w:r>
    </w:p>
    <w:sectPr w:rsidR="007A6E3B" w:rsidRPr="00835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61C4D"/>
    <w:multiLevelType w:val="hybridMultilevel"/>
    <w:tmpl w:val="C5A6E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30461"/>
    <w:multiLevelType w:val="hybridMultilevel"/>
    <w:tmpl w:val="1E32E5CA"/>
    <w:lvl w:ilvl="0" w:tplc="4ACCF6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dr0sxv1r0fp8evzvxx0p08wdza9axrrpr0&quot;&gt;SET1-USF1-Saved Copy&lt;record-ids&gt;&lt;item&gt;2853&lt;/item&gt;&lt;item&gt;2869&lt;/item&gt;&lt;item&gt;2870&lt;/item&gt;&lt;item&gt;2871&lt;/item&gt;&lt;item&gt;2892&lt;/item&gt;&lt;item&gt;3134&lt;/item&gt;&lt;/record-ids&gt;&lt;/item&gt;&lt;/Libraries&gt;"/>
  </w:docVars>
  <w:rsids>
    <w:rsidRoot w:val="000B53EF"/>
    <w:rsid w:val="00002666"/>
    <w:rsid w:val="00017F81"/>
    <w:rsid w:val="00031C99"/>
    <w:rsid w:val="000B3E7F"/>
    <w:rsid w:val="000B53EF"/>
    <w:rsid w:val="002C7056"/>
    <w:rsid w:val="002D6595"/>
    <w:rsid w:val="003473C9"/>
    <w:rsid w:val="004227B4"/>
    <w:rsid w:val="0042604F"/>
    <w:rsid w:val="00464AB2"/>
    <w:rsid w:val="004D66ED"/>
    <w:rsid w:val="00623102"/>
    <w:rsid w:val="00673C0C"/>
    <w:rsid w:val="006951FF"/>
    <w:rsid w:val="00711450"/>
    <w:rsid w:val="007372E4"/>
    <w:rsid w:val="00781E74"/>
    <w:rsid w:val="00786C5A"/>
    <w:rsid w:val="007A6E3B"/>
    <w:rsid w:val="00820496"/>
    <w:rsid w:val="008354E5"/>
    <w:rsid w:val="008E3009"/>
    <w:rsid w:val="00A74E4D"/>
    <w:rsid w:val="00AB5562"/>
    <w:rsid w:val="00B06186"/>
    <w:rsid w:val="00B24B78"/>
    <w:rsid w:val="00BD6088"/>
    <w:rsid w:val="00C03DA8"/>
    <w:rsid w:val="00C24C3A"/>
    <w:rsid w:val="00C83B0D"/>
    <w:rsid w:val="00E162BA"/>
    <w:rsid w:val="00E61D8C"/>
    <w:rsid w:val="00E96264"/>
    <w:rsid w:val="00EE3B61"/>
    <w:rsid w:val="00F62412"/>
    <w:rsid w:val="00FD3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2D0BF"/>
  <w15:chartTrackingRefBased/>
  <w15:docId w15:val="{DBC39D64-84E4-426C-A9DD-FC0B22D5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0026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E74"/>
    <w:pPr>
      <w:ind w:left="720"/>
      <w:contextualSpacing/>
    </w:pPr>
  </w:style>
  <w:style w:type="character" w:customStyle="1" w:styleId="Heading3Char">
    <w:name w:val="Heading 3 Char"/>
    <w:basedOn w:val="DefaultParagraphFont"/>
    <w:link w:val="Heading3"/>
    <w:uiPriority w:val="9"/>
    <w:rsid w:val="0000266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02666"/>
    <w:rPr>
      <w:color w:val="0563C1" w:themeColor="hyperlink"/>
      <w:u w:val="single"/>
    </w:rPr>
  </w:style>
  <w:style w:type="paragraph" w:styleId="NormalWeb">
    <w:name w:val="Normal (Web)"/>
    <w:basedOn w:val="Normal"/>
    <w:uiPriority w:val="99"/>
    <w:unhideWhenUsed/>
    <w:rsid w:val="000026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71145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11450"/>
    <w:rPr>
      <w:rFonts w:ascii="Calibri" w:hAnsi="Calibri" w:cs="Calibri"/>
      <w:noProof/>
    </w:rPr>
  </w:style>
  <w:style w:type="paragraph" w:customStyle="1" w:styleId="EndNoteBibliography">
    <w:name w:val="EndNote Bibliography"/>
    <w:basedOn w:val="Normal"/>
    <w:link w:val="EndNoteBibliographyChar"/>
    <w:rsid w:val="0071145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11450"/>
    <w:rPr>
      <w:rFonts w:ascii="Calibri" w:hAnsi="Calibri" w:cs="Calibri"/>
      <w:noProof/>
    </w:rPr>
  </w:style>
  <w:style w:type="character" w:styleId="UnresolvedMention">
    <w:name w:val="Unresolved Mention"/>
    <w:basedOn w:val="DefaultParagraphFont"/>
    <w:uiPriority w:val="99"/>
    <w:semiHidden/>
    <w:unhideWhenUsed/>
    <w:rsid w:val="00711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42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ture.com/articles/nature10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utadapt.readthedocs.io" TargetMode="External"/><Relationship Id="rId5" Type="http://schemas.openxmlformats.org/officeDocument/2006/relationships/hyperlink" Target="http://cutadapt.readthedocs.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6655</Words>
  <Characters>37939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Penn State Health</Company>
  <LinksUpToDate>false</LinksUpToDate>
  <CharactersWithSpaces>44505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Suming</dc:creator>
  <cp:keywords/>
  <dc:description/>
  <cp:lastModifiedBy>Huang, Suming</cp:lastModifiedBy>
  <cp:revision>3</cp:revision>
  <dcterms:created xsi:type="dcterms:W3CDTF">2022-08-23T13:13:00Z</dcterms:created>
  <dcterms:modified xsi:type="dcterms:W3CDTF">2022-08-23T14:48:00Z</dcterms:modified>
</cp:coreProperties>
</file>