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751D" w:rsidRPr="00B211F3" w:rsidRDefault="00FF751D" w:rsidP="00FF751D">
      <w:pPr>
        <w:spacing w:after="0" w:line="360" w:lineRule="auto"/>
        <w:jc w:val="both"/>
        <w:rPr>
          <w:rFonts w:ascii="Times New Roman" w:eastAsia="Palatino Linotype" w:hAnsi="Times New Roman" w:cs="Times New Roman"/>
          <w:b/>
          <w:i/>
          <w:sz w:val="24"/>
          <w:szCs w:val="24"/>
        </w:rPr>
      </w:pPr>
      <w:r w:rsidRPr="00B211F3">
        <w:rPr>
          <w:rFonts w:ascii="Times New Roman" w:eastAsia="Palatino Linotype" w:hAnsi="Times New Roman" w:cs="Times New Roman"/>
          <w:b/>
          <w:i/>
          <w:sz w:val="24"/>
          <w:szCs w:val="24"/>
        </w:rPr>
        <w:t>Tables</w:t>
      </w:r>
    </w:p>
    <w:p w:rsidR="00FF751D" w:rsidRPr="00EF6F27" w:rsidRDefault="00FF751D" w:rsidP="00FF751D">
      <w:pPr>
        <w:spacing w:after="0" w:line="480" w:lineRule="auto"/>
        <w:jc w:val="both"/>
        <w:rPr>
          <w:rFonts w:ascii="Times New Roman" w:eastAsia="Palatino Linotype" w:hAnsi="Times New Roman" w:cs="Times New Roman"/>
          <w:sz w:val="24"/>
          <w:szCs w:val="24"/>
        </w:rPr>
      </w:pPr>
      <w:r w:rsidRPr="00EF6F27">
        <w:rPr>
          <w:rFonts w:ascii="Times New Roman" w:eastAsia="Palatino Linotype" w:hAnsi="Times New Roman" w:cs="Times New Roman"/>
          <w:sz w:val="24"/>
          <w:szCs w:val="24"/>
        </w:rPr>
        <w:t>Table 1</w:t>
      </w:r>
      <w:r>
        <w:rPr>
          <w:rFonts w:ascii="Times New Roman" w:eastAsia="Palatino Linotype" w:hAnsi="Times New Roman" w:cs="Times New Roman"/>
          <w:sz w:val="24"/>
          <w:szCs w:val="24"/>
        </w:rPr>
        <w:t>:</w:t>
      </w:r>
      <w:r w:rsidRPr="00EF6F27">
        <w:rPr>
          <w:rFonts w:ascii="Times New Roman" w:eastAsia="Palatino Linotype" w:hAnsi="Times New Roman" w:cs="Times New Roman"/>
          <w:sz w:val="24"/>
          <w:szCs w:val="24"/>
        </w:rPr>
        <w:t xml:space="preserve"> Description of the different arms with intervention</w:t>
      </w:r>
    </w:p>
    <w:p w:rsidR="00FF751D" w:rsidRPr="00EF6F27" w:rsidRDefault="00FF751D" w:rsidP="00FF751D">
      <w:pPr>
        <w:spacing w:after="0" w:line="480" w:lineRule="auto"/>
        <w:jc w:val="both"/>
        <w:rPr>
          <w:rFonts w:ascii="Times New Roman" w:eastAsia="Palatino Linotype" w:hAnsi="Times New Roman" w:cs="Times New Roman"/>
          <w:sz w:val="24"/>
          <w:szCs w:val="24"/>
        </w:rPr>
      </w:pPr>
    </w:p>
    <w:tbl>
      <w:tblPr>
        <w:tblStyle w:val="TableGrid"/>
        <w:tblW w:w="9918" w:type="dxa"/>
        <w:tblLook w:val="04A0" w:firstRow="1" w:lastRow="0" w:firstColumn="1" w:lastColumn="0" w:noHBand="0" w:noVBand="1"/>
      </w:tblPr>
      <w:tblGrid>
        <w:gridCol w:w="1341"/>
        <w:gridCol w:w="1499"/>
        <w:gridCol w:w="7078"/>
      </w:tblGrid>
      <w:tr w:rsidR="00FF751D" w:rsidRPr="00EF6F27" w:rsidTr="00605610">
        <w:trPr>
          <w:trHeight w:val="395"/>
        </w:trPr>
        <w:tc>
          <w:tcPr>
            <w:tcW w:w="0" w:type="auto"/>
            <w:tcBorders>
              <w:top w:val="single" w:sz="4" w:space="0" w:color="auto"/>
              <w:left w:val="single" w:sz="4" w:space="0" w:color="auto"/>
              <w:bottom w:val="single" w:sz="4" w:space="0" w:color="auto"/>
              <w:right w:val="single" w:sz="4" w:space="0" w:color="auto"/>
            </w:tcBorders>
            <w:hideMark/>
          </w:tcPr>
          <w:p w:rsidR="00FF751D" w:rsidRPr="00B211F3" w:rsidRDefault="00FF751D" w:rsidP="00605610">
            <w:pPr>
              <w:tabs>
                <w:tab w:val="left" w:pos="3489"/>
              </w:tabs>
              <w:jc w:val="both"/>
              <w:rPr>
                <w:rFonts w:ascii="Times New Roman" w:hAnsi="Times New Roman" w:cs="Times New Roman"/>
                <w:b/>
                <w:sz w:val="20"/>
                <w:szCs w:val="20"/>
              </w:rPr>
            </w:pPr>
            <w:r w:rsidRPr="00B211F3">
              <w:rPr>
                <w:rFonts w:ascii="Times New Roman" w:hAnsi="Times New Roman" w:cs="Times New Roman"/>
                <w:b/>
                <w:sz w:val="20"/>
                <w:szCs w:val="20"/>
              </w:rPr>
              <w:t>Arms</w:t>
            </w:r>
          </w:p>
        </w:tc>
        <w:tc>
          <w:tcPr>
            <w:tcW w:w="0" w:type="auto"/>
            <w:tcBorders>
              <w:top w:val="single" w:sz="4" w:space="0" w:color="auto"/>
              <w:left w:val="single" w:sz="4" w:space="0" w:color="auto"/>
              <w:bottom w:val="single" w:sz="4" w:space="0" w:color="auto"/>
              <w:right w:val="single" w:sz="4" w:space="0" w:color="auto"/>
            </w:tcBorders>
            <w:hideMark/>
          </w:tcPr>
          <w:p w:rsidR="00FF751D" w:rsidRPr="00B211F3" w:rsidRDefault="00FF751D" w:rsidP="00605610">
            <w:pPr>
              <w:tabs>
                <w:tab w:val="left" w:pos="3489"/>
              </w:tabs>
              <w:jc w:val="both"/>
              <w:rPr>
                <w:rFonts w:ascii="Times New Roman" w:hAnsi="Times New Roman" w:cs="Times New Roman"/>
                <w:b/>
                <w:sz w:val="20"/>
                <w:szCs w:val="20"/>
              </w:rPr>
            </w:pPr>
            <w:r w:rsidRPr="00B211F3">
              <w:rPr>
                <w:rFonts w:ascii="Times New Roman" w:hAnsi="Times New Roman" w:cs="Times New Roman"/>
                <w:b/>
                <w:sz w:val="20"/>
                <w:szCs w:val="20"/>
              </w:rPr>
              <w:t>Components</w:t>
            </w:r>
          </w:p>
        </w:tc>
        <w:tc>
          <w:tcPr>
            <w:tcW w:w="7078" w:type="dxa"/>
            <w:tcBorders>
              <w:top w:val="single" w:sz="4" w:space="0" w:color="auto"/>
              <w:left w:val="single" w:sz="4" w:space="0" w:color="auto"/>
              <w:bottom w:val="single" w:sz="4" w:space="0" w:color="auto"/>
              <w:right w:val="single" w:sz="4" w:space="0" w:color="auto"/>
            </w:tcBorders>
            <w:hideMark/>
          </w:tcPr>
          <w:p w:rsidR="00FF751D" w:rsidRPr="00B211F3" w:rsidRDefault="00FF751D" w:rsidP="00605610">
            <w:pPr>
              <w:tabs>
                <w:tab w:val="left" w:pos="3489"/>
              </w:tabs>
              <w:jc w:val="both"/>
              <w:rPr>
                <w:rFonts w:ascii="Times New Roman" w:hAnsi="Times New Roman" w:cs="Times New Roman"/>
                <w:b/>
                <w:sz w:val="20"/>
                <w:szCs w:val="20"/>
              </w:rPr>
            </w:pPr>
            <w:r w:rsidRPr="00B211F3">
              <w:rPr>
                <w:rFonts w:ascii="Times New Roman" w:hAnsi="Times New Roman" w:cs="Times New Roman"/>
                <w:b/>
                <w:sz w:val="20"/>
                <w:szCs w:val="20"/>
              </w:rPr>
              <w:t>Description</w:t>
            </w:r>
          </w:p>
        </w:tc>
      </w:tr>
      <w:tr w:rsidR="00FF751D" w:rsidRPr="00EF6F27" w:rsidTr="00605610">
        <w:trPr>
          <w:trHeight w:val="1240"/>
        </w:trPr>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FF751D" w:rsidRPr="00B211F3" w:rsidRDefault="00FF751D" w:rsidP="00605610">
            <w:pPr>
              <w:jc w:val="both"/>
              <w:rPr>
                <w:rFonts w:ascii="Times New Roman" w:hAnsi="Times New Roman" w:cs="Times New Roman"/>
                <w:sz w:val="20"/>
                <w:szCs w:val="20"/>
              </w:rPr>
            </w:pPr>
            <w:r w:rsidRPr="00B211F3">
              <w:rPr>
                <w:rFonts w:ascii="Times New Roman" w:hAnsi="Times New Roman" w:cs="Times New Roman"/>
                <w:b/>
                <w:sz w:val="20"/>
                <w:szCs w:val="20"/>
              </w:rPr>
              <w:t>Ed-counseling intervention</w:t>
            </w:r>
          </w:p>
        </w:tc>
        <w:tc>
          <w:tcPr>
            <w:tcW w:w="0" w:type="auto"/>
            <w:tcBorders>
              <w:top w:val="single" w:sz="4" w:space="0" w:color="auto"/>
              <w:left w:val="single" w:sz="4" w:space="0" w:color="auto"/>
              <w:bottom w:val="single" w:sz="4" w:space="0" w:color="auto"/>
              <w:right w:val="single" w:sz="4" w:space="0" w:color="auto"/>
            </w:tcBorders>
            <w:vAlign w:val="center"/>
            <w:hideMark/>
          </w:tcPr>
          <w:p w:rsidR="00FF751D" w:rsidRPr="00B211F3" w:rsidRDefault="00FF751D" w:rsidP="00605610">
            <w:pPr>
              <w:tabs>
                <w:tab w:val="left" w:pos="3489"/>
              </w:tabs>
              <w:jc w:val="both"/>
              <w:rPr>
                <w:rFonts w:ascii="Times New Roman" w:hAnsi="Times New Roman" w:cs="Times New Roman"/>
                <w:b/>
                <w:sz w:val="20"/>
                <w:szCs w:val="20"/>
              </w:rPr>
            </w:pPr>
            <w:r w:rsidRPr="00B211F3">
              <w:rPr>
                <w:rFonts w:ascii="Times New Roman" w:hAnsi="Times New Roman" w:cs="Times New Roman"/>
                <w:b/>
                <w:sz w:val="20"/>
                <w:szCs w:val="20"/>
              </w:rPr>
              <w:t>Educational support</w:t>
            </w:r>
          </w:p>
          <w:p w:rsidR="00FF751D" w:rsidRPr="00B211F3" w:rsidRDefault="00FF751D" w:rsidP="00605610">
            <w:pPr>
              <w:tabs>
                <w:tab w:val="left" w:pos="3489"/>
              </w:tabs>
              <w:jc w:val="both"/>
              <w:rPr>
                <w:rFonts w:ascii="Times New Roman" w:hAnsi="Times New Roman" w:cs="Times New Roman"/>
                <w:b/>
                <w:sz w:val="20"/>
                <w:szCs w:val="20"/>
              </w:rPr>
            </w:pPr>
            <w:r w:rsidRPr="00B211F3">
              <w:rPr>
                <w:rFonts w:ascii="Times New Roman" w:hAnsi="Times New Roman" w:cs="Times New Roman"/>
                <w:sz w:val="20"/>
                <w:szCs w:val="20"/>
              </w:rPr>
              <w:t>(Educational booklet with animated infographics)</w:t>
            </w:r>
          </w:p>
        </w:tc>
        <w:tc>
          <w:tcPr>
            <w:tcW w:w="7078" w:type="dxa"/>
            <w:tcBorders>
              <w:top w:val="single" w:sz="4" w:space="0" w:color="auto"/>
              <w:left w:val="single" w:sz="4" w:space="0" w:color="auto"/>
              <w:bottom w:val="single" w:sz="4" w:space="0" w:color="auto"/>
              <w:right w:val="single" w:sz="4" w:space="0" w:color="auto"/>
            </w:tcBorders>
            <w:hideMark/>
          </w:tcPr>
          <w:p w:rsidR="00FF751D" w:rsidRPr="00B211F3" w:rsidRDefault="00FF751D" w:rsidP="00605610">
            <w:pPr>
              <w:pStyle w:val="ListParagraph"/>
              <w:tabs>
                <w:tab w:val="left" w:pos="3489"/>
              </w:tabs>
              <w:ind w:left="0"/>
              <w:jc w:val="both"/>
              <w:rPr>
                <w:rFonts w:ascii="Times New Roman" w:hAnsi="Times New Roman" w:cs="Times New Roman"/>
                <w:sz w:val="20"/>
                <w:szCs w:val="20"/>
              </w:rPr>
            </w:pPr>
            <w:r w:rsidRPr="00B211F3">
              <w:rPr>
                <w:rFonts w:ascii="Times New Roman" w:hAnsi="Times New Roman" w:cs="Times New Roman"/>
                <w:sz w:val="20"/>
                <w:szCs w:val="20"/>
              </w:rPr>
              <w:t>1) Ensuring that professionals are available throughout the continuum of care and establishing team-based care; 2) Educating and empowering patients so that they are aware of the treatment plan and its advantages; 3) lowering the cost of medication, as well as lowering the barriers to accessing it. Education on hypertension, blood pressure self-monitoring, and frequent systolic blood pressure tests, as well as body weight and serum cholesterol impact on systolic blood pressure, are included in the instructional support. Importance of medication adherence. The real need for a healthy lifestyle with a heart-friendly diet.</w:t>
            </w:r>
          </w:p>
        </w:tc>
      </w:tr>
      <w:tr w:rsidR="00FF751D" w:rsidRPr="00EF6F27" w:rsidTr="00605610">
        <w:trPr>
          <w:trHeight w:val="1230"/>
        </w:trPr>
        <w:tc>
          <w:tcPr>
            <w:tcW w:w="0" w:type="auto"/>
            <w:vMerge/>
            <w:tcBorders>
              <w:top w:val="single" w:sz="4" w:space="0" w:color="auto"/>
              <w:left w:val="single" w:sz="4" w:space="0" w:color="auto"/>
              <w:bottom w:val="single" w:sz="4" w:space="0" w:color="auto"/>
              <w:right w:val="single" w:sz="4" w:space="0" w:color="auto"/>
            </w:tcBorders>
            <w:vAlign w:val="center"/>
            <w:hideMark/>
          </w:tcPr>
          <w:p w:rsidR="00FF751D" w:rsidRPr="00B211F3" w:rsidRDefault="00FF751D" w:rsidP="00605610">
            <w:pPr>
              <w:jc w:val="both"/>
              <w:rPr>
                <w:rFonts w:ascii="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FF751D" w:rsidRPr="00B211F3" w:rsidRDefault="00FF751D" w:rsidP="00605610">
            <w:pPr>
              <w:jc w:val="both"/>
              <w:rPr>
                <w:rFonts w:ascii="Times New Roman" w:hAnsi="Times New Roman" w:cs="Times New Roman"/>
                <w:b/>
                <w:sz w:val="20"/>
                <w:szCs w:val="20"/>
              </w:rPr>
            </w:pPr>
            <w:r w:rsidRPr="00B211F3">
              <w:rPr>
                <w:rFonts w:ascii="Times New Roman" w:hAnsi="Times New Roman" w:cs="Times New Roman"/>
                <w:b/>
                <w:sz w:val="20"/>
                <w:szCs w:val="20"/>
              </w:rPr>
              <w:t xml:space="preserve">Peer counseling </w:t>
            </w:r>
          </w:p>
          <w:p w:rsidR="00FF751D" w:rsidRPr="00B211F3" w:rsidRDefault="00FF751D" w:rsidP="00605610">
            <w:pPr>
              <w:tabs>
                <w:tab w:val="left" w:pos="3489"/>
              </w:tabs>
              <w:jc w:val="both"/>
              <w:rPr>
                <w:rFonts w:ascii="Times New Roman" w:hAnsi="Times New Roman" w:cs="Times New Roman"/>
                <w:b/>
                <w:sz w:val="20"/>
                <w:szCs w:val="20"/>
              </w:rPr>
            </w:pPr>
            <w:r w:rsidRPr="00B211F3">
              <w:rPr>
                <w:rFonts w:ascii="Times New Roman" w:hAnsi="Times New Roman" w:cs="Times New Roman"/>
                <w:b/>
                <w:sz w:val="20"/>
                <w:szCs w:val="20"/>
              </w:rPr>
              <w:t>(Family member)</w:t>
            </w:r>
          </w:p>
        </w:tc>
        <w:tc>
          <w:tcPr>
            <w:tcW w:w="7078" w:type="dxa"/>
            <w:tcBorders>
              <w:top w:val="single" w:sz="4" w:space="0" w:color="auto"/>
              <w:left w:val="single" w:sz="4" w:space="0" w:color="auto"/>
              <w:bottom w:val="single" w:sz="4" w:space="0" w:color="auto"/>
              <w:right w:val="single" w:sz="4" w:space="0" w:color="auto"/>
            </w:tcBorders>
            <w:hideMark/>
          </w:tcPr>
          <w:p w:rsidR="00FF751D" w:rsidRPr="00B211F3" w:rsidRDefault="00FF751D" w:rsidP="00FF751D">
            <w:pPr>
              <w:pStyle w:val="ListParagraph"/>
              <w:numPr>
                <w:ilvl w:val="0"/>
                <w:numId w:val="1"/>
              </w:numPr>
              <w:tabs>
                <w:tab w:val="left" w:pos="3489"/>
              </w:tabs>
              <w:ind w:left="307" w:hanging="284"/>
              <w:jc w:val="both"/>
              <w:rPr>
                <w:rFonts w:ascii="Times New Roman" w:hAnsi="Times New Roman" w:cs="Times New Roman"/>
                <w:sz w:val="20"/>
                <w:szCs w:val="20"/>
              </w:rPr>
            </w:pPr>
            <w:r w:rsidRPr="00B211F3">
              <w:rPr>
                <w:rFonts w:ascii="Times New Roman" w:hAnsi="Times New Roman" w:cs="Times New Roman"/>
                <w:sz w:val="20"/>
                <w:szCs w:val="20"/>
              </w:rPr>
              <w:t>The counseling sessions are arranged face to face, and a specially developed module to change the beliefs of participants related to treatment outcome and medication adherence</w:t>
            </w:r>
          </w:p>
          <w:p w:rsidR="00FF751D" w:rsidRPr="00B211F3" w:rsidRDefault="00FF751D" w:rsidP="00FF751D">
            <w:pPr>
              <w:pStyle w:val="ListParagraph"/>
              <w:numPr>
                <w:ilvl w:val="0"/>
                <w:numId w:val="1"/>
              </w:numPr>
              <w:tabs>
                <w:tab w:val="left" w:pos="3489"/>
              </w:tabs>
              <w:ind w:left="307" w:hanging="284"/>
              <w:jc w:val="both"/>
              <w:rPr>
                <w:rFonts w:ascii="Times New Roman" w:hAnsi="Times New Roman" w:cs="Times New Roman"/>
                <w:sz w:val="20"/>
                <w:szCs w:val="20"/>
              </w:rPr>
            </w:pPr>
            <w:r w:rsidRPr="00B211F3">
              <w:rPr>
                <w:rFonts w:ascii="Times New Roman" w:hAnsi="Times New Roman" w:cs="Times New Roman"/>
                <w:sz w:val="20"/>
                <w:szCs w:val="20"/>
              </w:rPr>
              <w:t>This unique module is developed to change their beliefs related to poor lifestyle</w:t>
            </w:r>
          </w:p>
          <w:p w:rsidR="00FF751D" w:rsidRPr="00B211F3" w:rsidRDefault="00FF751D" w:rsidP="00FF751D">
            <w:pPr>
              <w:pStyle w:val="ListParagraph"/>
              <w:numPr>
                <w:ilvl w:val="0"/>
                <w:numId w:val="1"/>
              </w:numPr>
              <w:tabs>
                <w:tab w:val="left" w:pos="3489"/>
              </w:tabs>
              <w:ind w:left="307" w:hanging="284"/>
              <w:jc w:val="both"/>
              <w:rPr>
                <w:rFonts w:ascii="Times New Roman" w:hAnsi="Times New Roman" w:cs="Times New Roman"/>
                <w:sz w:val="20"/>
                <w:szCs w:val="20"/>
              </w:rPr>
            </w:pPr>
            <w:r w:rsidRPr="00B211F3">
              <w:rPr>
                <w:rFonts w:ascii="Times New Roman" w:hAnsi="Times New Roman" w:cs="Times New Roman"/>
                <w:sz w:val="20"/>
                <w:szCs w:val="20"/>
              </w:rPr>
              <w:t>The counseling sessions are geared toward overcoming the general obstacles related to medication adherence and poor lifestyle</w:t>
            </w:r>
          </w:p>
          <w:p w:rsidR="00FF751D" w:rsidRPr="00B211F3" w:rsidRDefault="00FF751D" w:rsidP="00FF751D">
            <w:pPr>
              <w:pStyle w:val="ListParagraph"/>
              <w:numPr>
                <w:ilvl w:val="0"/>
                <w:numId w:val="1"/>
              </w:numPr>
              <w:tabs>
                <w:tab w:val="left" w:pos="3489"/>
              </w:tabs>
              <w:ind w:left="307" w:hanging="284"/>
              <w:jc w:val="both"/>
              <w:rPr>
                <w:rFonts w:ascii="Times New Roman" w:hAnsi="Times New Roman" w:cs="Times New Roman"/>
                <w:sz w:val="20"/>
                <w:szCs w:val="20"/>
              </w:rPr>
            </w:pPr>
            <w:r w:rsidRPr="00B211F3">
              <w:rPr>
                <w:rFonts w:ascii="Times New Roman" w:hAnsi="Times New Roman" w:cs="Times New Roman"/>
                <w:sz w:val="20"/>
                <w:szCs w:val="20"/>
              </w:rPr>
              <w:t>The distinct feature of the counseling component centered on personal barriers</w:t>
            </w:r>
          </w:p>
          <w:p w:rsidR="00FF751D" w:rsidRPr="00B211F3" w:rsidRDefault="00FF751D" w:rsidP="00FF751D">
            <w:pPr>
              <w:pStyle w:val="ListParagraph"/>
              <w:numPr>
                <w:ilvl w:val="0"/>
                <w:numId w:val="1"/>
              </w:numPr>
              <w:tabs>
                <w:tab w:val="left" w:pos="3489"/>
              </w:tabs>
              <w:ind w:left="307" w:hanging="284"/>
              <w:jc w:val="both"/>
              <w:rPr>
                <w:rFonts w:ascii="Times New Roman" w:hAnsi="Times New Roman" w:cs="Times New Roman"/>
                <w:sz w:val="20"/>
                <w:szCs w:val="20"/>
              </w:rPr>
            </w:pPr>
            <w:r w:rsidRPr="00B211F3">
              <w:rPr>
                <w:rFonts w:ascii="Times New Roman" w:hAnsi="Times New Roman" w:cs="Times New Roman"/>
                <w:sz w:val="20"/>
                <w:szCs w:val="20"/>
              </w:rPr>
              <w:t>The involvement of family support will make it an effective tool</w:t>
            </w:r>
          </w:p>
          <w:p w:rsidR="00FF751D" w:rsidRPr="00B211F3" w:rsidRDefault="00FF751D" w:rsidP="00FF751D">
            <w:pPr>
              <w:pStyle w:val="ListParagraph"/>
              <w:numPr>
                <w:ilvl w:val="0"/>
                <w:numId w:val="1"/>
              </w:numPr>
              <w:tabs>
                <w:tab w:val="left" w:pos="3489"/>
              </w:tabs>
              <w:ind w:left="307" w:hanging="284"/>
              <w:jc w:val="both"/>
              <w:rPr>
                <w:rFonts w:ascii="Times New Roman" w:hAnsi="Times New Roman" w:cs="Times New Roman"/>
                <w:sz w:val="20"/>
                <w:szCs w:val="20"/>
              </w:rPr>
            </w:pPr>
            <w:r w:rsidRPr="00B211F3">
              <w:rPr>
                <w:rFonts w:ascii="Times New Roman" w:hAnsi="Times New Roman" w:cs="Times New Roman"/>
                <w:sz w:val="20"/>
                <w:szCs w:val="20"/>
              </w:rPr>
              <w:t>Counseling and encouraging participants to stick with their doctor and medication, even if they feel better.</w:t>
            </w:r>
          </w:p>
          <w:p w:rsidR="00FF751D" w:rsidRPr="00B211F3" w:rsidRDefault="00FF751D" w:rsidP="00FF751D">
            <w:pPr>
              <w:pStyle w:val="ListParagraph"/>
              <w:numPr>
                <w:ilvl w:val="0"/>
                <w:numId w:val="1"/>
              </w:numPr>
              <w:tabs>
                <w:tab w:val="left" w:pos="3489"/>
              </w:tabs>
              <w:ind w:left="307" w:hanging="284"/>
              <w:jc w:val="both"/>
              <w:rPr>
                <w:rFonts w:ascii="Times New Roman" w:hAnsi="Times New Roman" w:cs="Times New Roman"/>
                <w:sz w:val="20"/>
                <w:szCs w:val="20"/>
              </w:rPr>
            </w:pPr>
            <w:r w:rsidRPr="00B211F3">
              <w:rPr>
                <w:rFonts w:ascii="Times New Roman" w:hAnsi="Times New Roman" w:cs="Times New Roman"/>
                <w:sz w:val="20"/>
                <w:szCs w:val="20"/>
              </w:rPr>
              <w:t>Changing their behavior towards a healthy lifestyle</w:t>
            </w:r>
          </w:p>
          <w:p w:rsidR="00FF751D" w:rsidRPr="00B211F3" w:rsidRDefault="00FF751D" w:rsidP="00FF751D">
            <w:pPr>
              <w:pStyle w:val="ListParagraph"/>
              <w:numPr>
                <w:ilvl w:val="0"/>
                <w:numId w:val="1"/>
              </w:numPr>
              <w:tabs>
                <w:tab w:val="left" w:pos="3489"/>
              </w:tabs>
              <w:ind w:left="307" w:hanging="284"/>
              <w:jc w:val="both"/>
              <w:rPr>
                <w:rFonts w:ascii="Times New Roman" w:hAnsi="Times New Roman" w:cs="Times New Roman"/>
                <w:sz w:val="20"/>
                <w:szCs w:val="20"/>
              </w:rPr>
            </w:pPr>
            <w:r w:rsidRPr="00B211F3">
              <w:rPr>
                <w:rFonts w:ascii="Times New Roman" w:hAnsi="Times New Roman" w:cs="Times New Roman"/>
                <w:sz w:val="20"/>
                <w:szCs w:val="20"/>
              </w:rPr>
              <w:t>Proper medication adherence and adopting a healthy lifestyle eventually help them out in improving health-related quality of life.</w:t>
            </w:r>
          </w:p>
          <w:p w:rsidR="00FF751D" w:rsidRPr="00B211F3" w:rsidRDefault="00FF751D" w:rsidP="00605610">
            <w:pPr>
              <w:pStyle w:val="ListParagraph"/>
              <w:tabs>
                <w:tab w:val="left" w:pos="3489"/>
              </w:tabs>
              <w:ind w:left="0"/>
              <w:jc w:val="both"/>
              <w:rPr>
                <w:rFonts w:ascii="Times New Roman" w:hAnsi="Times New Roman" w:cs="Times New Roman"/>
                <w:sz w:val="20"/>
                <w:szCs w:val="20"/>
              </w:rPr>
            </w:pPr>
          </w:p>
        </w:tc>
      </w:tr>
      <w:tr w:rsidR="00FF751D" w:rsidRPr="00EF6F27" w:rsidTr="00605610">
        <w:trPr>
          <w:trHeight w:val="1130"/>
        </w:trPr>
        <w:tc>
          <w:tcPr>
            <w:tcW w:w="0" w:type="auto"/>
            <w:vMerge w:val="restart"/>
            <w:tcBorders>
              <w:top w:val="single" w:sz="4" w:space="0" w:color="auto"/>
              <w:left w:val="single" w:sz="4" w:space="0" w:color="auto"/>
              <w:bottom w:val="single" w:sz="4" w:space="0" w:color="auto"/>
              <w:right w:val="single" w:sz="4" w:space="0" w:color="auto"/>
            </w:tcBorders>
            <w:vAlign w:val="center"/>
          </w:tcPr>
          <w:p w:rsidR="00FF751D" w:rsidRPr="00B211F3" w:rsidRDefault="00FF751D" w:rsidP="00605610">
            <w:pPr>
              <w:jc w:val="both"/>
              <w:rPr>
                <w:rFonts w:ascii="Times New Roman" w:hAnsi="Times New Roman" w:cs="Times New Roman"/>
                <w:b/>
                <w:sz w:val="20"/>
                <w:szCs w:val="20"/>
              </w:rPr>
            </w:pPr>
            <w:r w:rsidRPr="00B211F3">
              <w:rPr>
                <w:rFonts w:ascii="Times New Roman" w:hAnsi="Times New Roman" w:cs="Times New Roman"/>
                <w:b/>
                <w:sz w:val="20"/>
                <w:szCs w:val="20"/>
              </w:rPr>
              <w:t>mHealth intervention</w:t>
            </w:r>
          </w:p>
        </w:tc>
        <w:tc>
          <w:tcPr>
            <w:tcW w:w="0" w:type="auto"/>
            <w:tcBorders>
              <w:top w:val="single" w:sz="4" w:space="0" w:color="auto"/>
              <w:left w:val="single" w:sz="4" w:space="0" w:color="auto"/>
              <w:bottom w:val="single" w:sz="4" w:space="0" w:color="auto"/>
              <w:right w:val="single" w:sz="4" w:space="0" w:color="auto"/>
            </w:tcBorders>
            <w:vAlign w:val="center"/>
            <w:hideMark/>
          </w:tcPr>
          <w:p w:rsidR="00FF751D" w:rsidRPr="00B211F3" w:rsidRDefault="00FF751D" w:rsidP="00605610">
            <w:pPr>
              <w:tabs>
                <w:tab w:val="left" w:pos="3489"/>
              </w:tabs>
              <w:jc w:val="both"/>
              <w:rPr>
                <w:rFonts w:ascii="Times New Roman" w:hAnsi="Times New Roman" w:cs="Times New Roman"/>
                <w:b/>
                <w:sz w:val="20"/>
                <w:szCs w:val="20"/>
              </w:rPr>
            </w:pPr>
            <w:r w:rsidRPr="00B211F3">
              <w:rPr>
                <w:rFonts w:ascii="Times New Roman" w:hAnsi="Times New Roman" w:cs="Times New Roman"/>
                <w:b/>
                <w:sz w:val="20"/>
                <w:szCs w:val="20"/>
              </w:rPr>
              <w:t>Written and voice reminders</w:t>
            </w:r>
          </w:p>
        </w:tc>
        <w:tc>
          <w:tcPr>
            <w:tcW w:w="7078" w:type="dxa"/>
            <w:tcBorders>
              <w:top w:val="single" w:sz="4" w:space="0" w:color="auto"/>
              <w:left w:val="single" w:sz="4" w:space="0" w:color="auto"/>
              <w:bottom w:val="single" w:sz="4" w:space="0" w:color="auto"/>
              <w:right w:val="single" w:sz="4" w:space="0" w:color="auto"/>
            </w:tcBorders>
          </w:tcPr>
          <w:p w:rsidR="00FF751D" w:rsidRPr="00B211F3" w:rsidRDefault="00FF751D" w:rsidP="00FF751D">
            <w:pPr>
              <w:pStyle w:val="ListParagraph"/>
              <w:numPr>
                <w:ilvl w:val="0"/>
                <w:numId w:val="1"/>
              </w:numPr>
              <w:tabs>
                <w:tab w:val="left" w:pos="3489"/>
              </w:tabs>
              <w:ind w:left="307" w:hanging="284"/>
              <w:jc w:val="both"/>
              <w:rPr>
                <w:rFonts w:ascii="Times New Roman" w:hAnsi="Times New Roman" w:cs="Times New Roman"/>
                <w:sz w:val="20"/>
                <w:szCs w:val="20"/>
              </w:rPr>
            </w:pPr>
            <w:r w:rsidRPr="00B211F3">
              <w:rPr>
                <w:rFonts w:ascii="Times New Roman" w:hAnsi="Times New Roman" w:cs="Times New Roman"/>
                <w:sz w:val="20"/>
                <w:szCs w:val="20"/>
              </w:rPr>
              <w:t>"It’s time for you to take your medicine."</w:t>
            </w:r>
          </w:p>
          <w:p w:rsidR="00FF751D" w:rsidRPr="00B211F3" w:rsidRDefault="00FF751D" w:rsidP="00FF751D">
            <w:pPr>
              <w:pStyle w:val="ListParagraph"/>
              <w:numPr>
                <w:ilvl w:val="0"/>
                <w:numId w:val="1"/>
              </w:numPr>
              <w:tabs>
                <w:tab w:val="left" w:pos="3489"/>
              </w:tabs>
              <w:ind w:left="307" w:hanging="284"/>
              <w:jc w:val="both"/>
              <w:rPr>
                <w:rFonts w:ascii="Times New Roman" w:hAnsi="Times New Roman" w:cs="Times New Roman"/>
                <w:sz w:val="20"/>
                <w:szCs w:val="20"/>
              </w:rPr>
            </w:pPr>
            <w:r w:rsidRPr="00B211F3">
              <w:rPr>
                <w:rFonts w:ascii="Times New Roman" w:hAnsi="Times New Roman" w:cs="Times New Roman"/>
                <w:sz w:val="20"/>
                <w:szCs w:val="20"/>
              </w:rPr>
              <w:t>"This is to remind you that you need to take your medication."</w:t>
            </w:r>
          </w:p>
          <w:p w:rsidR="00FF751D" w:rsidRPr="00B211F3" w:rsidRDefault="00FF751D" w:rsidP="00FF751D">
            <w:pPr>
              <w:pStyle w:val="ListParagraph"/>
              <w:numPr>
                <w:ilvl w:val="0"/>
                <w:numId w:val="1"/>
              </w:numPr>
              <w:tabs>
                <w:tab w:val="left" w:pos="3489"/>
              </w:tabs>
              <w:ind w:left="307" w:hanging="284"/>
              <w:jc w:val="both"/>
              <w:rPr>
                <w:rFonts w:ascii="Times New Roman" w:hAnsi="Times New Roman" w:cs="Times New Roman"/>
                <w:sz w:val="20"/>
                <w:szCs w:val="20"/>
              </w:rPr>
            </w:pPr>
            <w:r w:rsidRPr="00B211F3">
              <w:rPr>
                <w:rFonts w:ascii="Times New Roman" w:hAnsi="Times New Roman" w:cs="Times New Roman"/>
                <w:sz w:val="20"/>
                <w:szCs w:val="20"/>
              </w:rPr>
              <w:t xml:space="preserve"> “How are you?” “Remember your appointment a day after tomorrow”</w:t>
            </w:r>
          </w:p>
          <w:p w:rsidR="00FF751D" w:rsidRPr="00B211F3" w:rsidRDefault="00FF751D" w:rsidP="00FF751D">
            <w:pPr>
              <w:pStyle w:val="ListParagraph"/>
              <w:numPr>
                <w:ilvl w:val="0"/>
                <w:numId w:val="1"/>
              </w:numPr>
              <w:tabs>
                <w:tab w:val="left" w:pos="3489"/>
              </w:tabs>
              <w:ind w:left="307" w:hanging="284"/>
              <w:jc w:val="both"/>
              <w:rPr>
                <w:rFonts w:ascii="Times New Roman" w:hAnsi="Times New Roman" w:cs="Times New Roman"/>
                <w:sz w:val="20"/>
                <w:szCs w:val="20"/>
              </w:rPr>
            </w:pPr>
            <w:r w:rsidRPr="00B211F3">
              <w:rPr>
                <w:rFonts w:ascii="Times New Roman" w:hAnsi="Times New Roman" w:cs="Times New Roman"/>
                <w:sz w:val="20"/>
                <w:szCs w:val="20"/>
              </w:rPr>
              <w:t>“How are you?” “Remember your appointment tomorrow”</w:t>
            </w:r>
          </w:p>
        </w:tc>
      </w:tr>
      <w:tr w:rsidR="00FF751D" w:rsidRPr="00EF6F27" w:rsidTr="00605610">
        <w:trPr>
          <w:trHeight w:val="1130"/>
        </w:trPr>
        <w:tc>
          <w:tcPr>
            <w:tcW w:w="0" w:type="auto"/>
            <w:vMerge/>
            <w:tcBorders>
              <w:top w:val="single" w:sz="4" w:space="0" w:color="auto"/>
              <w:left w:val="single" w:sz="4" w:space="0" w:color="auto"/>
              <w:bottom w:val="single" w:sz="4" w:space="0" w:color="auto"/>
              <w:right w:val="single" w:sz="4" w:space="0" w:color="auto"/>
            </w:tcBorders>
            <w:vAlign w:val="center"/>
            <w:hideMark/>
          </w:tcPr>
          <w:p w:rsidR="00FF751D" w:rsidRPr="00B211F3" w:rsidRDefault="00FF751D" w:rsidP="00605610">
            <w:pPr>
              <w:jc w:val="both"/>
              <w:rPr>
                <w:rFonts w:ascii="Times New Roman" w:hAnsi="Times New Roman" w:cs="Times New Roman"/>
                <w:sz w:val="20"/>
                <w:szCs w:val="20"/>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FF751D" w:rsidRPr="00B211F3" w:rsidRDefault="00FF751D" w:rsidP="00605610">
            <w:pPr>
              <w:tabs>
                <w:tab w:val="left" w:pos="3489"/>
              </w:tabs>
              <w:jc w:val="both"/>
              <w:rPr>
                <w:rFonts w:ascii="Times New Roman" w:hAnsi="Times New Roman" w:cs="Times New Roman"/>
                <w:b/>
                <w:sz w:val="20"/>
                <w:szCs w:val="20"/>
              </w:rPr>
            </w:pPr>
            <w:r w:rsidRPr="00B211F3">
              <w:rPr>
                <w:rFonts w:ascii="Times New Roman" w:hAnsi="Times New Roman" w:cs="Times New Roman"/>
                <w:b/>
                <w:sz w:val="20"/>
                <w:szCs w:val="20"/>
              </w:rPr>
              <w:t>Educational-led video</w:t>
            </w:r>
          </w:p>
        </w:tc>
        <w:tc>
          <w:tcPr>
            <w:tcW w:w="7078" w:type="dxa"/>
            <w:tcBorders>
              <w:top w:val="single" w:sz="4" w:space="0" w:color="auto"/>
              <w:left w:val="single" w:sz="4" w:space="0" w:color="auto"/>
              <w:bottom w:val="single" w:sz="4" w:space="0" w:color="auto"/>
              <w:right w:val="single" w:sz="4" w:space="0" w:color="auto"/>
            </w:tcBorders>
            <w:hideMark/>
          </w:tcPr>
          <w:p w:rsidR="00FF751D" w:rsidRPr="00B211F3" w:rsidRDefault="00FF751D" w:rsidP="00FF751D">
            <w:pPr>
              <w:pStyle w:val="ListParagraph"/>
              <w:numPr>
                <w:ilvl w:val="0"/>
                <w:numId w:val="1"/>
              </w:numPr>
              <w:tabs>
                <w:tab w:val="left" w:pos="3489"/>
              </w:tabs>
              <w:ind w:left="307" w:hanging="284"/>
              <w:jc w:val="both"/>
              <w:rPr>
                <w:rFonts w:ascii="Times New Roman" w:hAnsi="Times New Roman" w:cs="Times New Roman"/>
                <w:sz w:val="20"/>
                <w:szCs w:val="20"/>
              </w:rPr>
            </w:pPr>
            <w:r w:rsidRPr="00B211F3">
              <w:rPr>
                <w:rFonts w:ascii="Times New Roman" w:hAnsi="Times New Roman" w:cs="Times New Roman"/>
                <w:sz w:val="20"/>
                <w:szCs w:val="20"/>
              </w:rPr>
              <w:t xml:space="preserve">Awareness about hypertension </w:t>
            </w:r>
          </w:p>
          <w:p w:rsidR="00FF751D" w:rsidRPr="00B211F3" w:rsidRDefault="00FF751D" w:rsidP="00FF751D">
            <w:pPr>
              <w:pStyle w:val="ListParagraph"/>
              <w:numPr>
                <w:ilvl w:val="0"/>
                <w:numId w:val="1"/>
              </w:numPr>
              <w:tabs>
                <w:tab w:val="left" w:pos="3489"/>
              </w:tabs>
              <w:ind w:left="307" w:hanging="284"/>
              <w:jc w:val="both"/>
              <w:rPr>
                <w:rFonts w:ascii="Times New Roman" w:hAnsi="Times New Roman" w:cs="Times New Roman"/>
                <w:sz w:val="20"/>
                <w:szCs w:val="20"/>
              </w:rPr>
            </w:pPr>
            <w:r w:rsidRPr="00B211F3">
              <w:rPr>
                <w:rFonts w:ascii="Times New Roman" w:hAnsi="Times New Roman" w:cs="Times New Roman"/>
                <w:sz w:val="20"/>
                <w:szCs w:val="20"/>
              </w:rPr>
              <w:t>What causes uncontrolled hypertension</w:t>
            </w:r>
          </w:p>
          <w:p w:rsidR="00FF751D" w:rsidRPr="00B211F3" w:rsidRDefault="00FF751D" w:rsidP="00FF751D">
            <w:pPr>
              <w:pStyle w:val="ListParagraph"/>
              <w:numPr>
                <w:ilvl w:val="0"/>
                <w:numId w:val="1"/>
              </w:numPr>
              <w:tabs>
                <w:tab w:val="left" w:pos="3489"/>
              </w:tabs>
              <w:ind w:left="307" w:hanging="284"/>
              <w:jc w:val="both"/>
              <w:rPr>
                <w:rFonts w:ascii="Times New Roman" w:hAnsi="Times New Roman" w:cs="Times New Roman"/>
                <w:sz w:val="20"/>
                <w:szCs w:val="20"/>
              </w:rPr>
            </w:pPr>
            <w:r w:rsidRPr="00B211F3">
              <w:rPr>
                <w:rFonts w:ascii="Times New Roman" w:hAnsi="Times New Roman" w:cs="Times New Roman"/>
                <w:sz w:val="20"/>
                <w:szCs w:val="20"/>
              </w:rPr>
              <w:t xml:space="preserve">Consequences of uncontrollable hypertension </w:t>
            </w:r>
          </w:p>
          <w:p w:rsidR="00FF751D" w:rsidRPr="00B211F3" w:rsidRDefault="00FF751D" w:rsidP="00FF751D">
            <w:pPr>
              <w:pStyle w:val="ListParagraph"/>
              <w:numPr>
                <w:ilvl w:val="0"/>
                <w:numId w:val="1"/>
              </w:numPr>
              <w:tabs>
                <w:tab w:val="left" w:pos="3489"/>
              </w:tabs>
              <w:ind w:left="307" w:hanging="284"/>
              <w:jc w:val="both"/>
              <w:rPr>
                <w:rFonts w:ascii="Times New Roman" w:hAnsi="Times New Roman" w:cs="Times New Roman"/>
                <w:sz w:val="20"/>
                <w:szCs w:val="20"/>
              </w:rPr>
            </w:pPr>
            <w:r w:rsidRPr="00B211F3">
              <w:rPr>
                <w:rFonts w:ascii="Times New Roman" w:hAnsi="Times New Roman" w:cs="Times New Roman"/>
                <w:sz w:val="20"/>
                <w:szCs w:val="20"/>
              </w:rPr>
              <w:t>Effect of medication adherence on blood pressure</w:t>
            </w:r>
          </w:p>
          <w:p w:rsidR="00FF751D" w:rsidRPr="00B211F3" w:rsidRDefault="00FF751D" w:rsidP="00FF751D">
            <w:pPr>
              <w:pStyle w:val="ListParagraph"/>
              <w:numPr>
                <w:ilvl w:val="0"/>
                <w:numId w:val="1"/>
              </w:numPr>
              <w:tabs>
                <w:tab w:val="left" w:pos="3489"/>
              </w:tabs>
              <w:ind w:left="307" w:hanging="284"/>
              <w:jc w:val="both"/>
              <w:rPr>
                <w:rFonts w:ascii="Times New Roman" w:hAnsi="Times New Roman" w:cs="Times New Roman"/>
                <w:sz w:val="20"/>
                <w:szCs w:val="20"/>
              </w:rPr>
            </w:pPr>
            <w:r w:rsidRPr="00B211F3">
              <w:rPr>
                <w:rFonts w:ascii="Times New Roman" w:hAnsi="Times New Roman" w:cs="Times New Roman"/>
                <w:sz w:val="20"/>
                <w:szCs w:val="20"/>
              </w:rPr>
              <w:t xml:space="preserve">Effect of healthy lifestyle change on blood pressure </w:t>
            </w:r>
          </w:p>
          <w:p w:rsidR="00FF751D" w:rsidRPr="00B211F3" w:rsidRDefault="00FF751D" w:rsidP="00FF751D">
            <w:pPr>
              <w:pStyle w:val="ListParagraph"/>
              <w:numPr>
                <w:ilvl w:val="0"/>
                <w:numId w:val="1"/>
              </w:numPr>
              <w:tabs>
                <w:tab w:val="left" w:pos="3489"/>
              </w:tabs>
              <w:ind w:left="307" w:hanging="284"/>
              <w:jc w:val="both"/>
              <w:rPr>
                <w:rFonts w:ascii="Times New Roman" w:hAnsi="Times New Roman" w:cs="Times New Roman"/>
                <w:sz w:val="20"/>
                <w:szCs w:val="20"/>
              </w:rPr>
            </w:pPr>
            <w:r w:rsidRPr="00B211F3">
              <w:rPr>
                <w:rFonts w:ascii="Times New Roman" w:hAnsi="Times New Roman" w:cs="Times New Roman"/>
                <w:sz w:val="20"/>
                <w:szCs w:val="20"/>
              </w:rPr>
              <w:t xml:space="preserve">Effect of medication adherence and healthy lifestyle on quality of life </w:t>
            </w:r>
          </w:p>
          <w:p w:rsidR="00FF751D" w:rsidRPr="00B211F3" w:rsidRDefault="00FF751D" w:rsidP="00FF751D">
            <w:pPr>
              <w:pStyle w:val="ListParagraph"/>
              <w:numPr>
                <w:ilvl w:val="0"/>
                <w:numId w:val="1"/>
              </w:numPr>
              <w:tabs>
                <w:tab w:val="left" w:pos="3489"/>
              </w:tabs>
              <w:ind w:left="307" w:hanging="284"/>
              <w:jc w:val="both"/>
              <w:rPr>
                <w:rFonts w:ascii="Times New Roman" w:hAnsi="Times New Roman" w:cs="Times New Roman"/>
                <w:sz w:val="20"/>
                <w:szCs w:val="20"/>
              </w:rPr>
            </w:pPr>
            <w:r w:rsidRPr="00B211F3">
              <w:rPr>
                <w:rFonts w:ascii="Times New Roman" w:hAnsi="Times New Roman" w:cs="Times New Roman"/>
                <w:sz w:val="20"/>
                <w:szCs w:val="20"/>
              </w:rPr>
              <w:t>Relation of poor adherence</w:t>
            </w:r>
            <w:r>
              <w:rPr>
                <w:rFonts w:ascii="Times New Roman" w:hAnsi="Times New Roman" w:cs="Times New Roman"/>
                <w:sz w:val="20"/>
                <w:szCs w:val="20"/>
              </w:rPr>
              <w:t xml:space="preserve"> </w:t>
            </w:r>
            <w:r w:rsidRPr="00B211F3">
              <w:rPr>
                <w:rFonts w:ascii="Times New Roman" w:hAnsi="Times New Roman" w:cs="Times New Roman"/>
                <w:sz w:val="20"/>
                <w:szCs w:val="20"/>
              </w:rPr>
              <w:t>(medication and lifestyle) with uncontrolled hypertension</w:t>
            </w:r>
          </w:p>
          <w:p w:rsidR="00FF751D" w:rsidRPr="00B211F3" w:rsidRDefault="00FF751D" w:rsidP="00FF751D">
            <w:pPr>
              <w:pStyle w:val="ListParagraph"/>
              <w:numPr>
                <w:ilvl w:val="0"/>
                <w:numId w:val="1"/>
              </w:numPr>
              <w:tabs>
                <w:tab w:val="left" w:pos="3489"/>
              </w:tabs>
              <w:ind w:left="307" w:hanging="284"/>
              <w:jc w:val="both"/>
              <w:rPr>
                <w:rFonts w:ascii="Times New Roman" w:hAnsi="Times New Roman" w:cs="Times New Roman"/>
                <w:sz w:val="20"/>
                <w:szCs w:val="20"/>
              </w:rPr>
            </w:pPr>
            <w:r w:rsidRPr="00B211F3">
              <w:rPr>
                <w:rFonts w:ascii="Times New Roman" w:hAnsi="Times New Roman" w:cs="Times New Roman"/>
                <w:sz w:val="20"/>
                <w:szCs w:val="20"/>
              </w:rPr>
              <w:t>Lifestyle changes for better health outcome, which enhances better health-related quality of life</w:t>
            </w:r>
          </w:p>
        </w:tc>
      </w:tr>
      <w:tr w:rsidR="00FF751D" w:rsidRPr="00EF6F27" w:rsidTr="00605610">
        <w:trPr>
          <w:trHeight w:val="606"/>
        </w:trPr>
        <w:tc>
          <w:tcPr>
            <w:tcW w:w="0" w:type="auto"/>
            <w:vMerge w:val="restart"/>
            <w:tcBorders>
              <w:top w:val="single" w:sz="4" w:space="0" w:color="auto"/>
              <w:left w:val="single" w:sz="4" w:space="0" w:color="auto"/>
              <w:bottom w:val="single" w:sz="4" w:space="0" w:color="auto"/>
              <w:right w:val="single" w:sz="4" w:space="0" w:color="auto"/>
            </w:tcBorders>
            <w:vAlign w:val="center"/>
          </w:tcPr>
          <w:p w:rsidR="00FF751D" w:rsidRPr="00B211F3" w:rsidRDefault="00FF751D" w:rsidP="00605610">
            <w:pPr>
              <w:tabs>
                <w:tab w:val="left" w:pos="3489"/>
              </w:tabs>
              <w:jc w:val="both"/>
              <w:rPr>
                <w:rFonts w:ascii="Times New Roman" w:hAnsi="Times New Roman" w:cs="Times New Roman"/>
                <w:b/>
                <w:sz w:val="20"/>
                <w:szCs w:val="20"/>
              </w:rPr>
            </w:pPr>
            <w:r w:rsidRPr="00B211F3">
              <w:rPr>
                <w:rFonts w:ascii="Times New Roman" w:hAnsi="Times New Roman" w:cs="Times New Roman"/>
                <w:b/>
                <w:sz w:val="20"/>
                <w:szCs w:val="20"/>
              </w:rPr>
              <w:t>Combined intervention</w:t>
            </w:r>
          </w:p>
        </w:tc>
        <w:tc>
          <w:tcPr>
            <w:tcW w:w="0" w:type="auto"/>
            <w:tcBorders>
              <w:top w:val="single" w:sz="4" w:space="0" w:color="auto"/>
              <w:left w:val="single" w:sz="4" w:space="0" w:color="auto"/>
              <w:bottom w:val="single" w:sz="4" w:space="0" w:color="auto"/>
              <w:right w:val="single" w:sz="4" w:space="0" w:color="auto"/>
            </w:tcBorders>
            <w:vAlign w:val="center"/>
            <w:hideMark/>
          </w:tcPr>
          <w:p w:rsidR="00FF751D" w:rsidRPr="00B211F3" w:rsidRDefault="00FF751D" w:rsidP="00605610">
            <w:pPr>
              <w:tabs>
                <w:tab w:val="left" w:pos="3489"/>
              </w:tabs>
              <w:jc w:val="both"/>
              <w:rPr>
                <w:rFonts w:ascii="Times New Roman" w:hAnsi="Times New Roman" w:cs="Times New Roman"/>
                <w:b/>
                <w:sz w:val="20"/>
                <w:szCs w:val="20"/>
              </w:rPr>
            </w:pPr>
            <w:r w:rsidRPr="00B211F3">
              <w:rPr>
                <w:rFonts w:ascii="Times New Roman" w:hAnsi="Times New Roman" w:cs="Times New Roman"/>
                <w:b/>
                <w:sz w:val="20"/>
                <w:szCs w:val="20"/>
              </w:rPr>
              <w:t>Ed-Counseling intervention</w:t>
            </w:r>
          </w:p>
        </w:tc>
        <w:tc>
          <w:tcPr>
            <w:tcW w:w="7078" w:type="dxa"/>
            <w:vMerge w:val="restart"/>
            <w:tcBorders>
              <w:top w:val="single" w:sz="4" w:space="0" w:color="auto"/>
              <w:left w:val="single" w:sz="4" w:space="0" w:color="auto"/>
              <w:right w:val="single" w:sz="4" w:space="0" w:color="auto"/>
            </w:tcBorders>
            <w:vAlign w:val="center"/>
          </w:tcPr>
          <w:p w:rsidR="00FF751D" w:rsidRPr="00B211F3" w:rsidRDefault="00FF751D" w:rsidP="00605610">
            <w:pPr>
              <w:jc w:val="both"/>
              <w:rPr>
                <w:rFonts w:ascii="Times New Roman" w:hAnsi="Times New Roman" w:cs="Times New Roman"/>
                <w:sz w:val="20"/>
                <w:szCs w:val="20"/>
              </w:rPr>
            </w:pPr>
            <w:r w:rsidRPr="00B211F3">
              <w:rPr>
                <w:rFonts w:ascii="Times New Roman" w:hAnsi="Times New Roman" w:cs="Times New Roman"/>
                <w:sz w:val="20"/>
                <w:szCs w:val="20"/>
              </w:rPr>
              <w:t>Ed-Counseling intervention  +  mHealth intervention</w:t>
            </w:r>
          </w:p>
        </w:tc>
      </w:tr>
      <w:tr w:rsidR="00FF751D" w:rsidRPr="00EF6F27" w:rsidTr="00605610">
        <w:trPr>
          <w:trHeight w:val="620"/>
        </w:trPr>
        <w:tc>
          <w:tcPr>
            <w:tcW w:w="0" w:type="auto"/>
            <w:vMerge/>
            <w:tcBorders>
              <w:top w:val="single" w:sz="4" w:space="0" w:color="auto"/>
              <w:left w:val="single" w:sz="4" w:space="0" w:color="auto"/>
              <w:bottom w:val="single" w:sz="4" w:space="0" w:color="auto"/>
              <w:right w:val="single" w:sz="4" w:space="0" w:color="auto"/>
            </w:tcBorders>
            <w:vAlign w:val="center"/>
            <w:hideMark/>
          </w:tcPr>
          <w:p w:rsidR="00FF751D" w:rsidRPr="00EF6F27" w:rsidRDefault="00FF751D" w:rsidP="00605610">
            <w:pPr>
              <w:jc w:val="both"/>
              <w:rPr>
                <w:rFonts w:ascii="Times New Roman" w:hAnsi="Times New Roman" w:cs="Times New Roman"/>
                <w:b/>
                <w:sz w:val="24"/>
                <w:szCs w:val="24"/>
              </w:rPr>
            </w:pPr>
          </w:p>
        </w:tc>
        <w:tc>
          <w:tcPr>
            <w:tcW w:w="0" w:type="auto"/>
            <w:tcBorders>
              <w:top w:val="single" w:sz="4" w:space="0" w:color="auto"/>
              <w:left w:val="single" w:sz="4" w:space="0" w:color="auto"/>
              <w:bottom w:val="single" w:sz="4" w:space="0" w:color="auto"/>
              <w:right w:val="single" w:sz="4" w:space="0" w:color="auto"/>
            </w:tcBorders>
            <w:vAlign w:val="center"/>
          </w:tcPr>
          <w:p w:rsidR="00FF751D" w:rsidRPr="00B211F3" w:rsidRDefault="00FF751D" w:rsidP="00605610">
            <w:pPr>
              <w:jc w:val="both"/>
              <w:rPr>
                <w:rFonts w:ascii="Times New Roman" w:hAnsi="Times New Roman" w:cs="Times New Roman"/>
                <w:b/>
                <w:sz w:val="20"/>
                <w:szCs w:val="20"/>
              </w:rPr>
            </w:pPr>
            <w:r w:rsidRPr="00B211F3">
              <w:rPr>
                <w:rFonts w:ascii="Times New Roman" w:hAnsi="Times New Roman" w:cs="Times New Roman"/>
                <w:b/>
                <w:sz w:val="20"/>
                <w:szCs w:val="20"/>
              </w:rPr>
              <w:t>mHealth intervention</w:t>
            </w:r>
          </w:p>
        </w:tc>
        <w:tc>
          <w:tcPr>
            <w:tcW w:w="7078" w:type="dxa"/>
            <w:vMerge/>
            <w:tcBorders>
              <w:left w:val="single" w:sz="4" w:space="0" w:color="auto"/>
              <w:bottom w:val="single" w:sz="4" w:space="0" w:color="auto"/>
              <w:right w:val="single" w:sz="4" w:space="0" w:color="auto"/>
            </w:tcBorders>
          </w:tcPr>
          <w:p w:rsidR="00FF751D" w:rsidRPr="00EF6F27" w:rsidRDefault="00FF751D" w:rsidP="00605610">
            <w:pPr>
              <w:pStyle w:val="ListParagraph"/>
              <w:tabs>
                <w:tab w:val="left" w:pos="3489"/>
              </w:tabs>
              <w:ind w:left="0"/>
              <w:jc w:val="both"/>
              <w:rPr>
                <w:rFonts w:ascii="Times New Roman" w:hAnsi="Times New Roman" w:cs="Times New Roman"/>
                <w:sz w:val="24"/>
                <w:szCs w:val="24"/>
              </w:rPr>
            </w:pPr>
          </w:p>
        </w:tc>
      </w:tr>
    </w:tbl>
    <w:p w:rsidR="00FF751D" w:rsidRPr="00EF6F27" w:rsidRDefault="00FF751D" w:rsidP="00FF751D">
      <w:pPr>
        <w:spacing w:after="0" w:line="240" w:lineRule="auto"/>
        <w:jc w:val="both"/>
        <w:rPr>
          <w:rFonts w:ascii="Times New Roman" w:eastAsia="Palatino Linotype" w:hAnsi="Times New Roman" w:cs="Times New Roman"/>
          <w:sz w:val="24"/>
          <w:szCs w:val="24"/>
          <w:shd w:val="clear" w:color="auto" w:fill="FFFF00"/>
        </w:rPr>
      </w:pPr>
    </w:p>
    <w:p w:rsidR="00FF751D" w:rsidRPr="00EF6F27" w:rsidRDefault="00FF751D" w:rsidP="00FF751D">
      <w:pPr>
        <w:pStyle w:val="Caption"/>
        <w:keepNext/>
        <w:spacing w:line="480" w:lineRule="auto"/>
        <w:jc w:val="both"/>
        <w:rPr>
          <w:b w:val="0"/>
          <w:sz w:val="24"/>
          <w:szCs w:val="24"/>
        </w:rPr>
      </w:pPr>
      <w:r w:rsidRPr="00B211F3">
        <w:rPr>
          <w:b w:val="0"/>
          <w:sz w:val="24"/>
          <w:szCs w:val="24"/>
        </w:rPr>
        <w:lastRenderedPageBreak/>
        <w:t>Table 2</w:t>
      </w:r>
      <w:r>
        <w:rPr>
          <w:b w:val="0"/>
          <w:sz w:val="24"/>
          <w:szCs w:val="24"/>
        </w:rPr>
        <w:t>:</w:t>
      </w:r>
      <w:r w:rsidRPr="00B211F3">
        <w:rPr>
          <w:b w:val="0"/>
          <w:sz w:val="24"/>
          <w:szCs w:val="24"/>
        </w:rPr>
        <w:t xml:space="preserve"> Content</w:t>
      </w:r>
      <w:r w:rsidRPr="00EF6F27">
        <w:rPr>
          <w:b w:val="0"/>
          <w:sz w:val="24"/>
          <w:szCs w:val="24"/>
        </w:rPr>
        <w:t xml:space="preserve"> for the schedule of enrolment, interventions, and assessments</w:t>
      </w:r>
    </w:p>
    <w:p w:rsidR="001760E5" w:rsidRDefault="00FF751D">
      <w:r w:rsidRPr="00EF6F27">
        <w:rPr>
          <w:rFonts w:ascii="Times New Roman" w:hAnsi="Times New Roman" w:cs="Times New Roman"/>
          <w:noProof/>
          <w:sz w:val="24"/>
          <w:szCs w:val="24"/>
          <w:lang w:eastAsia="en-US"/>
        </w:rPr>
        <w:drawing>
          <wp:inline distT="0" distB="0" distL="0" distR="0" wp14:anchorId="2EF05444" wp14:editId="54DD931D">
            <wp:extent cx="5513696" cy="7803413"/>
            <wp:effectExtent l="0" t="0" r="0" b="7620"/>
            <wp:docPr id="3" name="Picture 3" descr="C:\Users\AWC\Music\tab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WC\Music\table.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529615" cy="7825943"/>
                    </a:xfrm>
                    <a:prstGeom prst="rect">
                      <a:avLst/>
                    </a:prstGeom>
                    <a:noFill/>
                    <a:ln>
                      <a:noFill/>
                    </a:ln>
                  </pic:spPr>
                </pic:pic>
              </a:graphicData>
            </a:graphic>
          </wp:inline>
        </w:drawing>
      </w:r>
      <w:bookmarkStart w:id="0" w:name="_GoBack"/>
      <w:bookmarkEnd w:id="0"/>
    </w:p>
    <w:sectPr w:rsidR="001760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7F0120D"/>
    <w:multiLevelType w:val="hybridMultilevel"/>
    <w:tmpl w:val="4A168B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751D"/>
    <w:rsid w:val="008A3324"/>
    <w:rsid w:val="00996CDB"/>
    <w:rsid w:val="00BA546E"/>
    <w:rsid w:val="00FF75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D0DFB4-814C-4C39-A6E2-13CD4CB5D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751D"/>
    <w:rPr>
      <w:rFonts w:eastAsiaTheme="minorEastAsia"/>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751D"/>
    <w:pPr>
      <w:ind w:left="720"/>
      <w:contextualSpacing/>
    </w:pPr>
  </w:style>
  <w:style w:type="table" w:styleId="TableGrid">
    <w:name w:val="Table Grid"/>
    <w:basedOn w:val="TableNormal"/>
    <w:uiPriority w:val="59"/>
    <w:rsid w:val="00FF75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qFormat/>
    <w:rsid w:val="00FF751D"/>
    <w:pPr>
      <w:spacing w:after="0" w:line="240" w:lineRule="auto"/>
    </w:pPr>
    <w:rPr>
      <w:rFonts w:ascii="Times New Roman" w:eastAsia="Times New Roman" w:hAnsi="Times New Roman" w:cs="Times New Roman"/>
      <w:b/>
      <w:bCs/>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396</Words>
  <Characters>2260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2651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2022-09-16T03:25:00Z</dcterms:created>
  <dcterms:modified xsi:type="dcterms:W3CDTF">2022-09-16T03:26:00Z</dcterms:modified>
</cp:coreProperties>
</file>