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5A16" w:rsidRDefault="00905A16" w:rsidP="00905A16">
      <w:pPr>
        <w:rPr>
          <w:rFonts w:ascii="Times New Roman" w:hAnsi="Times New Roman" w:cs="Times New Roman"/>
          <w:b/>
          <w:bCs/>
          <w:sz w:val="24"/>
          <w:szCs w:val="24"/>
        </w:rPr>
      </w:pPr>
      <w:r>
        <w:rPr>
          <w:rFonts w:ascii="Times New Roman" w:hAnsi="Times New Roman" w:cs="Times New Roman"/>
          <w:b/>
          <w:bCs/>
          <w:sz w:val="24"/>
          <w:szCs w:val="24"/>
        </w:rPr>
        <w:t>Extended d</w:t>
      </w:r>
      <w:bookmarkStart w:id="0" w:name="_GoBack"/>
      <w:bookmarkEnd w:id="0"/>
      <w:r>
        <w:rPr>
          <w:rFonts w:ascii="Times New Roman" w:hAnsi="Times New Roman" w:cs="Times New Roman"/>
          <w:b/>
          <w:bCs/>
          <w:sz w:val="24"/>
          <w:szCs w:val="24"/>
        </w:rPr>
        <w:t>ata</w:t>
      </w:r>
      <w:r w:rsidRPr="00186614">
        <w:rPr>
          <w:rFonts w:ascii="Times New Roman" w:hAnsi="Times New Roman" w:cs="Times New Roman"/>
          <w:b/>
          <w:bCs/>
          <w:sz w:val="24"/>
          <w:szCs w:val="24"/>
        </w:rPr>
        <w:t xml:space="preserve"> legends:</w:t>
      </w:r>
    </w:p>
    <w:p w:rsidR="00905A16" w:rsidRDefault="00905A16" w:rsidP="00905A16">
      <w:pPr>
        <w:rPr>
          <w:rFonts w:ascii="Times New Roman" w:hAnsi="Times New Roman" w:cs="Times New Roman"/>
          <w:b/>
          <w:bCs/>
          <w:sz w:val="24"/>
          <w:szCs w:val="24"/>
        </w:rPr>
      </w:pPr>
    </w:p>
    <w:p w:rsidR="00905A16" w:rsidRDefault="00905A16" w:rsidP="00905A16">
      <w:pPr>
        <w:spacing w:line="360" w:lineRule="auto"/>
        <w:rPr>
          <w:rFonts w:ascii="Times New Roman" w:hAnsi="Times New Roman"/>
          <w:sz w:val="24"/>
          <w:szCs w:val="24"/>
        </w:rPr>
      </w:pPr>
      <w:r>
        <w:rPr>
          <w:rFonts w:ascii="Times New Roman" w:hAnsi="Times New Roman" w:cs="Times New Roman"/>
          <w:b/>
          <w:bCs/>
          <w:sz w:val="24"/>
          <w:szCs w:val="24"/>
        </w:rPr>
        <w:t xml:space="preserve">Extended Data Fig 1: Characterization of skeletal stem cell subsets. a, </w:t>
      </w:r>
      <w:r>
        <w:rPr>
          <w:rFonts w:ascii="Times New Roman" w:hAnsi="Times New Roman" w:cs="Times New Roman"/>
          <w:sz w:val="24"/>
          <w:szCs w:val="24"/>
        </w:rPr>
        <w:t xml:space="preserve">CTSK-mGFP (green) cells co-localize with CD24 (magenta; white arrows) 19 days after femur fracture in </w:t>
      </w:r>
      <w:r w:rsidRPr="00CA38A9">
        <w:rPr>
          <w:rFonts w:ascii="Times New Roman" w:hAnsi="Times New Roman" w:cs="Times New Roman"/>
          <w:i/>
          <w:iCs/>
          <w:sz w:val="24"/>
          <w:szCs w:val="24"/>
        </w:rPr>
        <w:t>Ctsk</w:t>
      </w:r>
      <w:r w:rsidRPr="00CA38A9">
        <w:rPr>
          <w:rFonts w:ascii="Times New Roman" w:hAnsi="Times New Roman" w:cs="Times New Roman"/>
          <w:i/>
          <w:iCs/>
          <w:sz w:val="24"/>
          <w:szCs w:val="24"/>
          <w:vertAlign w:val="superscript"/>
        </w:rPr>
        <w:t>cre</w:t>
      </w:r>
      <w:r w:rsidRPr="00CA38A9">
        <w:rPr>
          <w:rFonts w:ascii="Times New Roman" w:hAnsi="Times New Roman" w:cs="Times New Roman"/>
          <w:i/>
          <w:iCs/>
          <w:sz w:val="24"/>
          <w:szCs w:val="24"/>
        </w:rPr>
        <w:t>; mTmG</w:t>
      </w:r>
      <w:r>
        <w:rPr>
          <w:rFonts w:ascii="Times New Roman" w:hAnsi="Times New Roman" w:cs="Times New Roman"/>
          <w:sz w:val="24"/>
          <w:szCs w:val="24"/>
        </w:rPr>
        <w:t xml:space="preserve"> mice. DAPI (blue) for nuclei. Scale bar 25µm. </w:t>
      </w:r>
      <w:r w:rsidRPr="00DD57DD">
        <w:rPr>
          <w:rFonts w:ascii="Times New Roman" w:hAnsi="Times New Roman" w:cs="Times New Roman"/>
          <w:b/>
          <w:bCs/>
          <w:sz w:val="24"/>
          <w:szCs w:val="24"/>
        </w:rPr>
        <w:t>b,</w:t>
      </w:r>
      <w:r>
        <w:rPr>
          <w:rFonts w:ascii="Times New Roman" w:hAnsi="Times New Roman" w:cs="Times New Roman"/>
          <w:sz w:val="24"/>
          <w:szCs w:val="24"/>
        </w:rPr>
        <w:t xml:space="preserve"> Schematic representation of the detailed FACS plots used to isolate the different CD24/CD29 SSC subsets from mouse femurs. </w:t>
      </w:r>
      <w:r>
        <w:rPr>
          <w:rFonts w:ascii="Times New Roman" w:hAnsi="Times New Roman" w:cs="Times New Roman"/>
          <w:b/>
          <w:bCs/>
          <w:sz w:val="24"/>
          <w:szCs w:val="24"/>
        </w:rPr>
        <w:t>c-d</w:t>
      </w:r>
      <w:r w:rsidRPr="00AB6889">
        <w:rPr>
          <w:rFonts w:ascii="Times New Roman" w:hAnsi="Times New Roman" w:cs="Times New Roman"/>
          <w:b/>
          <w:bCs/>
          <w:sz w:val="24"/>
          <w:szCs w:val="24"/>
        </w:rPr>
        <w:t>,</w:t>
      </w:r>
      <w:r>
        <w:rPr>
          <w:rFonts w:ascii="Times New Roman" w:hAnsi="Times New Roman" w:cs="Times New Roman"/>
          <w:sz w:val="24"/>
          <w:szCs w:val="24"/>
        </w:rPr>
        <w:t xml:space="preserve"> FACS plots showing the distribution of Fabp4-mGFP cells isolated from 10-day old </w:t>
      </w:r>
      <w:r>
        <w:rPr>
          <w:rFonts w:ascii="Times New Roman" w:hAnsi="Times New Roman" w:cs="Times New Roman"/>
          <w:i/>
          <w:iCs/>
          <w:sz w:val="24"/>
          <w:szCs w:val="24"/>
        </w:rPr>
        <w:t>Fabp4</w:t>
      </w:r>
      <w:r w:rsidRPr="00E637B3">
        <w:rPr>
          <w:rFonts w:ascii="Times New Roman" w:hAnsi="Times New Roman" w:cs="Times New Roman"/>
          <w:i/>
          <w:iCs/>
          <w:sz w:val="24"/>
          <w:szCs w:val="24"/>
          <w:vertAlign w:val="superscript"/>
        </w:rPr>
        <w:t>cre</w:t>
      </w:r>
      <w:r w:rsidRPr="00E637B3">
        <w:rPr>
          <w:rFonts w:ascii="Times New Roman" w:hAnsi="Times New Roman" w:cs="Times New Roman"/>
          <w:i/>
          <w:iCs/>
          <w:sz w:val="24"/>
          <w:szCs w:val="24"/>
        </w:rPr>
        <w:t>; mTmG</w:t>
      </w:r>
      <w:r>
        <w:rPr>
          <w:rFonts w:ascii="Times New Roman" w:hAnsi="Times New Roman" w:cs="Times New Roman"/>
          <w:i/>
          <w:iCs/>
          <w:sz w:val="24"/>
          <w:szCs w:val="24"/>
        </w:rPr>
        <w:t xml:space="preserve"> </w:t>
      </w:r>
      <w:r w:rsidRPr="00E637B3">
        <w:rPr>
          <w:rFonts w:ascii="Times New Roman" w:hAnsi="Times New Roman" w:cs="Times New Roman"/>
          <w:sz w:val="24"/>
          <w:szCs w:val="24"/>
        </w:rPr>
        <w:t>mice</w:t>
      </w:r>
      <w:r>
        <w:rPr>
          <w:rFonts w:ascii="Times New Roman" w:hAnsi="Times New Roman" w:cs="Times New Roman"/>
          <w:sz w:val="24"/>
          <w:szCs w:val="24"/>
        </w:rPr>
        <w:t xml:space="preserve"> </w:t>
      </w:r>
      <w:r w:rsidRPr="00E637B3">
        <w:rPr>
          <w:rFonts w:ascii="Times New Roman" w:hAnsi="Times New Roman" w:cs="Times New Roman"/>
          <w:b/>
          <w:bCs/>
          <w:sz w:val="24"/>
          <w:szCs w:val="24"/>
        </w:rPr>
        <w:t>(</w:t>
      </w:r>
      <w:r>
        <w:rPr>
          <w:rFonts w:ascii="Times New Roman" w:hAnsi="Times New Roman" w:cs="Times New Roman"/>
          <w:b/>
          <w:bCs/>
          <w:sz w:val="24"/>
          <w:szCs w:val="24"/>
        </w:rPr>
        <w:t>c</w:t>
      </w:r>
      <w:r w:rsidRPr="00E637B3">
        <w:rPr>
          <w:rFonts w:ascii="Times New Roman" w:hAnsi="Times New Roman" w:cs="Times New Roman"/>
          <w:b/>
          <w:bCs/>
          <w:sz w:val="24"/>
          <w:szCs w:val="24"/>
        </w:rPr>
        <w:t>)</w:t>
      </w:r>
      <w:r w:rsidRPr="00761273">
        <w:rPr>
          <w:rFonts w:ascii="Times New Roman" w:hAnsi="Times New Roman" w:cs="Times New Roman"/>
          <w:bCs/>
          <w:sz w:val="24"/>
          <w:szCs w:val="24"/>
        </w:rPr>
        <w:t>,</w:t>
      </w:r>
      <w:r>
        <w:rPr>
          <w:rFonts w:ascii="Times New Roman" w:hAnsi="Times New Roman" w:cs="Times New Roman"/>
          <w:sz w:val="24"/>
          <w:szCs w:val="24"/>
        </w:rPr>
        <w:t xml:space="preserve"> and PDGFRα-mGFP cells isolated from 9-day old </w:t>
      </w:r>
      <w:r w:rsidRPr="00E637B3">
        <w:rPr>
          <w:rFonts w:ascii="Times New Roman" w:hAnsi="Times New Roman" w:cs="Times New Roman"/>
          <w:i/>
          <w:iCs/>
          <w:sz w:val="24"/>
          <w:szCs w:val="24"/>
        </w:rPr>
        <w:t>Pdgfrα</w:t>
      </w:r>
      <w:r w:rsidRPr="00E637B3">
        <w:rPr>
          <w:rFonts w:ascii="Times New Roman" w:hAnsi="Times New Roman" w:cs="Times New Roman"/>
          <w:i/>
          <w:iCs/>
          <w:sz w:val="24"/>
          <w:szCs w:val="24"/>
          <w:vertAlign w:val="superscript"/>
        </w:rPr>
        <w:t>cre</w:t>
      </w:r>
      <w:r w:rsidRPr="00E637B3">
        <w:rPr>
          <w:rFonts w:ascii="Times New Roman" w:hAnsi="Times New Roman" w:cs="Times New Roman"/>
          <w:i/>
          <w:iCs/>
          <w:sz w:val="24"/>
          <w:szCs w:val="24"/>
        </w:rPr>
        <w:t>; mTmG</w:t>
      </w:r>
      <w:r>
        <w:rPr>
          <w:rFonts w:ascii="Times New Roman" w:hAnsi="Times New Roman" w:cs="Times New Roman"/>
          <w:sz w:val="24"/>
          <w:szCs w:val="24"/>
        </w:rPr>
        <w:t xml:space="preserve"> mice </w:t>
      </w:r>
      <w:r w:rsidRPr="00E637B3">
        <w:rPr>
          <w:rFonts w:ascii="Times New Roman" w:hAnsi="Times New Roman" w:cs="Times New Roman"/>
          <w:b/>
          <w:bCs/>
          <w:sz w:val="24"/>
          <w:szCs w:val="24"/>
        </w:rPr>
        <w:t>(</w:t>
      </w:r>
      <w:r>
        <w:rPr>
          <w:rFonts w:ascii="Times New Roman" w:hAnsi="Times New Roman" w:cs="Times New Roman"/>
          <w:b/>
          <w:bCs/>
          <w:sz w:val="24"/>
          <w:szCs w:val="24"/>
        </w:rPr>
        <w:t>d</w:t>
      </w:r>
      <w:r w:rsidRPr="00E637B3">
        <w:rPr>
          <w:rFonts w:ascii="Times New Roman" w:hAnsi="Times New Roman" w:cs="Times New Roman"/>
          <w:b/>
          <w:bCs/>
          <w:sz w:val="24"/>
          <w:szCs w:val="24"/>
        </w:rPr>
        <w:t>)</w:t>
      </w:r>
      <w:r>
        <w:rPr>
          <w:rFonts w:ascii="Times New Roman" w:hAnsi="Times New Roman" w:cs="Times New Roman"/>
          <w:sz w:val="24"/>
          <w:szCs w:val="24"/>
        </w:rPr>
        <w:t xml:space="preserve">. </w:t>
      </w:r>
      <w:r w:rsidRPr="00F7418C">
        <w:rPr>
          <w:rFonts w:ascii="Times New Roman" w:hAnsi="Times New Roman" w:cs="Times New Roman"/>
          <w:b/>
          <w:bCs/>
          <w:sz w:val="24"/>
          <w:szCs w:val="24"/>
        </w:rPr>
        <w:t>e,</w:t>
      </w:r>
      <w:r>
        <w:rPr>
          <w:rFonts w:ascii="Times New Roman" w:hAnsi="Times New Roman" w:cs="Times New Roman"/>
          <w:sz w:val="24"/>
          <w:szCs w:val="24"/>
        </w:rPr>
        <w:t xml:space="preserve"> FACS plots showing the distribution of LepR-mGFP cells isolated from 5-month old </w:t>
      </w:r>
      <w:r w:rsidRPr="00F7418C">
        <w:rPr>
          <w:rFonts w:ascii="Times New Roman" w:hAnsi="Times New Roman" w:cs="Times New Roman"/>
          <w:i/>
          <w:iCs/>
          <w:sz w:val="24"/>
          <w:szCs w:val="24"/>
        </w:rPr>
        <w:t>LepR</w:t>
      </w:r>
      <w:r w:rsidRPr="00F7418C">
        <w:rPr>
          <w:rFonts w:ascii="Times New Roman" w:hAnsi="Times New Roman" w:cs="Times New Roman"/>
          <w:i/>
          <w:iCs/>
          <w:sz w:val="24"/>
          <w:szCs w:val="24"/>
          <w:vertAlign w:val="superscript"/>
        </w:rPr>
        <w:t>cre</w:t>
      </w:r>
      <w:r w:rsidRPr="00F7418C">
        <w:rPr>
          <w:rFonts w:ascii="Times New Roman" w:hAnsi="Times New Roman" w:cs="Times New Roman"/>
          <w:i/>
          <w:iCs/>
          <w:sz w:val="24"/>
          <w:szCs w:val="24"/>
        </w:rPr>
        <w:t>;</w:t>
      </w:r>
      <w:r>
        <w:rPr>
          <w:rFonts w:ascii="Times New Roman" w:hAnsi="Times New Roman" w:cs="Times New Roman"/>
          <w:i/>
          <w:iCs/>
          <w:sz w:val="24"/>
          <w:szCs w:val="24"/>
        </w:rPr>
        <w:t xml:space="preserve"> </w:t>
      </w:r>
      <w:r w:rsidRPr="00F7418C">
        <w:rPr>
          <w:rFonts w:ascii="Times New Roman" w:hAnsi="Times New Roman" w:cs="Times New Roman"/>
          <w:i/>
          <w:iCs/>
          <w:sz w:val="24"/>
          <w:szCs w:val="24"/>
        </w:rPr>
        <w:t>mTmG</w:t>
      </w:r>
      <w:r>
        <w:rPr>
          <w:rFonts w:ascii="Times New Roman" w:hAnsi="Times New Roman" w:cs="Times New Roman"/>
          <w:sz w:val="24"/>
          <w:szCs w:val="24"/>
        </w:rPr>
        <w:t xml:space="preserve"> mice. </w:t>
      </w:r>
      <w:r>
        <w:rPr>
          <w:rFonts w:ascii="Times New Roman" w:hAnsi="Times New Roman" w:cs="Times New Roman"/>
          <w:b/>
          <w:bCs/>
          <w:sz w:val="24"/>
          <w:szCs w:val="24"/>
        </w:rPr>
        <w:t>f-g</w:t>
      </w:r>
      <w:r w:rsidRPr="00E637B3">
        <w:rPr>
          <w:rFonts w:ascii="Times New Roman" w:hAnsi="Times New Roman" w:cs="Times New Roman"/>
          <w:b/>
          <w:bCs/>
          <w:sz w:val="24"/>
          <w:szCs w:val="24"/>
        </w:rPr>
        <w:t>,</w:t>
      </w:r>
      <w:r>
        <w:rPr>
          <w:rFonts w:ascii="Times New Roman" w:hAnsi="Times New Roman" w:cs="Times New Roman"/>
          <w:sz w:val="24"/>
          <w:szCs w:val="24"/>
        </w:rPr>
        <w:t xml:space="preserve"> FACS plots showing the distribution of different subsets of skeletal stem cells (THY-, 6C3-, CD200+, CD105-) isolated from 10-day old </w:t>
      </w:r>
      <w:r w:rsidRPr="00AB6889">
        <w:rPr>
          <w:rFonts w:ascii="Times New Roman" w:hAnsi="Times New Roman" w:cs="Times New Roman"/>
          <w:b/>
          <w:bCs/>
          <w:sz w:val="24"/>
          <w:szCs w:val="24"/>
        </w:rPr>
        <w:t>(</w:t>
      </w:r>
      <w:r>
        <w:rPr>
          <w:rFonts w:ascii="Times New Roman" w:hAnsi="Times New Roman" w:cs="Times New Roman"/>
          <w:b/>
          <w:bCs/>
          <w:sz w:val="24"/>
          <w:szCs w:val="24"/>
        </w:rPr>
        <w:t>f</w:t>
      </w:r>
      <w:r w:rsidRPr="00AB6889">
        <w:rPr>
          <w:rFonts w:ascii="Times New Roman" w:hAnsi="Times New Roman" w:cs="Times New Roman"/>
          <w:b/>
          <w:bCs/>
          <w:sz w:val="24"/>
          <w:szCs w:val="24"/>
        </w:rPr>
        <w:t>)</w:t>
      </w:r>
      <w:r w:rsidRPr="00287D3F">
        <w:rPr>
          <w:rFonts w:ascii="Times New Roman" w:hAnsi="Times New Roman" w:cs="Times New Roman"/>
          <w:bCs/>
          <w:sz w:val="24"/>
          <w:szCs w:val="24"/>
        </w:rPr>
        <w:t>,</w:t>
      </w:r>
      <w:r w:rsidRPr="00AB6889">
        <w:rPr>
          <w:rFonts w:ascii="Times New Roman" w:hAnsi="Times New Roman" w:cs="Times New Roman"/>
          <w:b/>
          <w:bCs/>
          <w:sz w:val="24"/>
          <w:szCs w:val="24"/>
        </w:rPr>
        <w:t xml:space="preserve"> </w:t>
      </w:r>
      <w:r>
        <w:rPr>
          <w:rFonts w:ascii="Times New Roman" w:hAnsi="Times New Roman" w:cs="Times New Roman"/>
          <w:sz w:val="24"/>
          <w:szCs w:val="24"/>
        </w:rPr>
        <w:t xml:space="preserve">and 6 weeks old </w:t>
      </w:r>
      <w:r w:rsidRPr="00AB6889">
        <w:rPr>
          <w:rFonts w:ascii="Times New Roman" w:hAnsi="Times New Roman" w:cs="Times New Roman"/>
          <w:b/>
          <w:bCs/>
          <w:sz w:val="24"/>
          <w:szCs w:val="24"/>
        </w:rPr>
        <w:t>(</w:t>
      </w:r>
      <w:r>
        <w:rPr>
          <w:rFonts w:ascii="Times New Roman" w:hAnsi="Times New Roman" w:cs="Times New Roman"/>
          <w:b/>
          <w:bCs/>
          <w:sz w:val="24"/>
          <w:szCs w:val="24"/>
        </w:rPr>
        <w:t>g</w:t>
      </w:r>
      <w:r w:rsidRPr="00AB6889">
        <w:rPr>
          <w:rFonts w:ascii="Times New Roman" w:hAnsi="Times New Roman" w:cs="Times New Roman"/>
          <w:b/>
          <w:bCs/>
          <w:sz w:val="24"/>
          <w:szCs w:val="24"/>
        </w:rPr>
        <w:t>)</w:t>
      </w:r>
      <w:r>
        <w:rPr>
          <w:rFonts w:ascii="Times New Roman" w:hAnsi="Times New Roman" w:cs="Times New Roman"/>
          <w:sz w:val="24"/>
          <w:szCs w:val="24"/>
        </w:rPr>
        <w:t xml:space="preserve"> mouse femurs</w:t>
      </w:r>
      <w:r w:rsidRPr="00B2146B">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b/>
          <w:bCs/>
          <w:sz w:val="24"/>
          <w:szCs w:val="24"/>
        </w:rPr>
        <w:t>h</w:t>
      </w:r>
      <w:r w:rsidRPr="00B2146B">
        <w:rPr>
          <w:rFonts w:ascii="Times New Roman" w:hAnsi="Times New Roman" w:cs="Times New Roman"/>
          <w:b/>
          <w:bCs/>
          <w:sz w:val="24"/>
          <w:szCs w:val="24"/>
        </w:rPr>
        <w:t>-</w:t>
      </w:r>
      <w:r>
        <w:rPr>
          <w:rFonts w:ascii="Times New Roman" w:hAnsi="Times New Roman" w:cs="Times New Roman"/>
          <w:b/>
          <w:bCs/>
          <w:sz w:val="24"/>
          <w:szCs w:val="24"/>
        </w:rPr>
        <w:t>k</w:t>
      </w:r>
      <w:r w:rsidRPr="00B2146B">
        <w:rPr>
          <w:rFonts w:ascii="Times New Roman" w:hAnsi="Times New Roman" w:cs="Times New Roman"/>
          <w:b/>
          <w:bCs/>
          <w:sz w:val="24"/>
          <w:szCs w:val="24"/>
        </w:rPr>
        <w:t>,</w:t>
      </w:r>
      <w:r>
        <w:rPr>
          <w:rFonts w:ascii="Times New Roman" w:hAnsi="Times New Roman" w:cs="Times New Roman"/>
          <w:sz w:val="24"/>
          <w:szCs w:val="24"/>
        </w:rPr>
        <w:t xml:space="preserve"> Representative FACS plots showing the distribution of mesenchymal cells isolated from subcutaneous </w:t>
      </w:r>
      <w:r w:rsidRPr="00484326">
        <w:rPr>
          <w:rFonts w:ascii="Times New Roman" w:hAnsi="Times New Roman" w:cs="Times New Roman"/>
          <w:b/>
          <w:bCs/>
          <w:sz w:val="24"/>
          <w:szCs w:val="24"/>
        </w:rPr>
        <w:t>(</w:t>
      </w:r>
      <w:r>
        <w:rPr>
          <w:rFonts w:ascii="Times New Roman" w:hAnsi="Times New Roman" w:cs="Times New Roman"/>
          <w:b/>
          <w:bCs/>
          <w:sz w:val="24"/>
          <w:szCs w:val="24"/>
        </w:rPr>
        <w:t>h</w:t>
      </w:r>
      <w:r w:rsidRPr="00484326">
        <w:rPr>
          <w:rFonts w:ascii="Times New Roman" w:hAnsi="Times New Roman" w:cs="Times New Roman"/>
          <w:b/>
          <w:bCs/>
          <w:sz w:val="24"/>
          <w:szCs w:val="24"/>
        </w:rPr>
        <w:t>-</w:t>
      </w:r>
      <w:r>
        <w:rPr>
          <w:rFonts w:ascii="Times New Roman" w:hAnsi="Times New Roman" w:cs="Times New Roman"/>
          <w:b/>
          <w:bCs/>
          <w:sz w:val="24"/>
          <w:szCs w:val="24"/>
        </w:rPr>
        <w:t>i)</w:t>
      </w:r>
      <w:r>
        <w:rPr>
          <w:rFonts w:ascii="Times New Roman" w:hAnsi="Times New Roman" w:cs="Times New Roman"/>
          <w:sz w:val="24"/>
          <w:szCs w:val="24"/>
        </w:rPr>
        <w:t xml:space="preserve">, intrascapular </w:t>
      </w:r>
      <w:r w:rsidRPr="00484326">
        <w:rPr>
          <w:rFonts w:ascii="Times New Roman" w:hAnsi="Times New Roman" w:cs="Times New Roman"/>
          <w:b/>
          <w:bCs/>
          <w:sz w:val="24"/>
          <w:szCs w:val="24"/>
        </w:rPr>
        <w:t>(</w:t>
      </w:r>
      <w:r>
        <w:rPr>
          <w:rFonts w:ascii="Times New Roman" w:hAnsi="Times New Roman" w:cs="Times New Roman"/>
          <w:b/>
          <w:bCs/>
          <w:sz w:val="24"/>
          <w:szCs w:val="24"/>
        </w:rPr>
        <w:t>j</w:t>
      </w:r>
      <w:r w:rsidRPr="00484326">
        <w:rPr>
          <w:rFonts w:ascii="Times New Roman" w:hAnsi="Times New Roman" w:cs="Times New Roman"/>
          <w:b/>
          <w:bCs/>
          <w:sz w:val="24"/>
          <w:szCs w:val="24"/>
        </w:rPr>
        <w:t>)</w:t>
      </w:r>
      <w:r w:rsidRPr="00287D3F">
        <w:rPr>
          <w:rFonts w:ascii="Times New Roman" w:hAnsi="Times New Roman" w:cs="Times New Roman"/>
          <w:bCs/>
          <w:sz w:val="24"/>
          <w:szCs w:val="24"/>
        </w:rPr>
        <w:t>,</w:t>
      </w:r>
      <w:r w:rsidRPr="00287D3F">
        <w:rPr>
          <w:rFonts w:ascii="Times New Roman" w:hAnsi="Times New Roman" w:cs="Times New Roman"/>
          <w:sz w:val="24"/>
          <w:szCs w:val="24"/>
        </w:rPr>
        <w:t xml:space="preserve"> </w:t>
      </w:r>
      <w:r>
        <w:rPr>
          <w:rFonts w:ascii="Times New Roman" w:hAnsi="Times New Roman" w:cs="Times New Roman"/>
          <w:sz w:val="24"/>
          <w:szCs w:val="24"/>
        </w:rPr>
        <w:t xml:space="preserve">and visceral </w:t>
      </w:r>
      <w:r w:rsidRPr="00484326">
        <w:rPr>
          <w:rFonts w:ascii="Times New Roman" w:hAnsi="Times New Roman" w:cs="Times New Roman"/>
          <w:b/>
          <w:bCs/>
          <w:sz w:val="24"/>
          <w:szCs w:val="24"/>
        </w:rPr>
        <w:t>(</w:t>
      </w:r>
      <w:r>
        <w:rPr>
          <w:rFonts w:ascii="Times New Roman" w:hAnsi="Times New Roman" w:cs="Times New Roman"/>
          <w:b/>
          <w:bCs/>
          <w:sz w:val="24"/>
          <w:szCs w:val="24"/>
        </w:rPr>
        <w:t>k</w:t>
      </w:r>
      <w:r w:rsidRPr="00484326">
        <w:rPr>
          <w:rFonts w:ascii="Times New Roman" w:hAnsi="Times New Roman" w:cs="Times New Roman"/>
          <w:b/>
          <w:bCs/>
          <w:sz w:val="24"/>
          <w:szCs w:val="24"/>
        </w:rPr>
        <w:t>)</w:t>
      </w:r>
      <w:r>
        <w:rPr>
          <w:rFonts w:ascii="Times New Roman" w:hAnsi="Times New Roman" w:cs="Times New Roman"/>
          <w:sz w:val="24"/>
          <w:szCs w:val="24"/>
        </w:rPr>
        <w:t xml:space="preserve"> adipose tissue of 6-week-old mice. </w:t>
      </w:r>
      <w:r w:rsidRPr="00A41FAD">
        <w:rPr>
          <w:rFonts w:ascii="Times New Roman" w:hAnsi="Times New Roman"/>
          <w:sz w:val="24"/>
          <w:szCs w:val="24"/>
        </w:rPr>
        <w:t>(Lineage- = Ter119-, CD45- and CD31-). Color coded box</w:t>
      </w:r>
      <w:r>
        <w:rPr>
          <w:rFonts w:ascii="Times New Roman" w:hAnsi="Times New Roman"/>
          <w:sz w:val="24"/>
          <w:szCs w:val="24"/>
        </w:rPr>
        <w:t>es</w:t>
      </w:r>
      <w:r w:rsidRPr="00A41FAD">
        <w:rPr>
          <w:rFonts w:ascii="Times New Roman" w:hAnsi="Times New Roman"/>
          <w:sz w:val="24"/>
          <w:szCs w:val="24"/>
        </w:rPr>
        <w:t xml:space="preserve"> </w:t>
      </w:r>
      <w:r>
        <w:rPr>
          <w:rFonts w:ascii="Times New Roman" w:hAnsi="Times New Roman"/>
          <w:sz w:val="24"/>
          <w:szCs w:val="24"/>
        </w:rPr>
        <w:t xml:space="preserve">for FACS plots </w:t>
      </w:r>
      <w:r w:rsidRPr="00A41FAD">
        <w:rPr>
          <w:rFonts w:ascii="Times New Roman" w:hAnsi="Times New Roman"/>
          <w:sz w:val="24"/>
          <w:szCs w:val="24"/>
        </w:rPr>
        <w:t>indicate parent/ daughter gates</w:t>
      </w:r>
      <w:r>
        <w:rPr>
          <w:rFonts w:ascii="Times New Roman" w:hAnsi="Times New Roman"/>
          <w:sz w:val="24"/>
          <w:szCs w:val="24"/>
        </w:rPr>
        <w:t>.</w:t>
      </w:r>
    </w:p>
    <w:p w:rsidR="00905A16" w:rsidRDefault="00905A16" w:rsidP="00905A16">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Extended Data Fig 2: Adipose tissue reconstitution by stem cells transplanted into </w:t>
      </w:r>
      <w:r w:rsidRPr="008B027B">
        <w:rPr>
          <w:rFonts w:ascii="Times New Roman" w:hAnsi="Times New Roman" w:cs="Times New Roman"/>
          <w:b/>
          <w:bCs/>
          <w:i/>
          <w:iCs/>
          <w:sz w:val="24"/>
          <w:szCs w:val="24"/>
        </w:rPr>
        <w:t>A-</w:t>
      </w:r>
      <w:r>
        <w:rPr>
          <w:rFonts w:ascii="Times New Roman" w:hAnsi="Times New Roman" w:cs="Times New Roman"/>
          <w:b/>
          <w:bCs/>
          <w:i/>
          <w:iCs/>
          <w:sz w:val="24"/>
          <w:szCs w:val="24"/>
        </w:rPr>
        <w:t>Z</w:t>
      </w:r>
      <w:r w:rsidRPr="008B027B">
        <w:rPr>
          <w:rFonts w:ascii="Times New Roman" w:hAnsi="Times New Roman" w:cs="Times New Roman"/>
          <w:b/>
          <w:bCs/>
          <w:i/>
          <w:iCs/>
          <w:sz w:val="24"/>
          <w:szCs w:val="24"/>
        </w:rPr>
        <w:t>ip</w:t>
      </w:r>
      <w:r>
        <w:rPr>
          <w:rFonts w:ascii="Times New Roman" w:hAnsi="Times New Roman" w:cs="Times New Roman"/>
          <w:b/>
          <w:bCs/>
          <w:sz w:val="24"/>
          <w:szCs w:val="24"/>
        </w:rPr>
        <w:t xml:space="preserve"> mice. a-b, </w:t>
      </w:r>
      <w:r>
        <w:rPr>
          <w:rFonts w:ascii="Times New Roman" w:hAnsi="Times New Roman"/>
          <w:sz w:val="24"/>
          <w:szCs w:val="24"/>
        </w:rPr>
        <w:t>Quantification of adipose tissue produced by CD24-CD29-SSCs</w:t>
      </w:r>
      <w:r w:rsidRPr="00591ACE">
        <w:rPr>
          <w:rFonts w:ascii="Times New Roman" w:hAnsi="Times New Roman"/>
          <w:sz w:val="24"/>
          <w:szCs w:val="24"/>
        </w:rPr>
        <w:t xml:space="preserve"> </w:t>
      </w:r>
      <w:r w:rsidRPr="00AA3331">
        <w:rPr>
          <w:rFonts w:ascii="Times New Roman" w:hAnsi="Times New Roman"/>
          <w:b/>
          <w:bCs/>
          <w:sz w:val="24"/>
          <w:szCs w:val="24"/>
        </w:rPr>
        <w:t>(a)</w:t>
      </w:r>
      <w:r>
        <w:rPr>
          <w:rFonts w:ascii="Times New Roman" w:hAnsi="Times New Roman"/>
          <w:sz w:val="24"/>
          <w:szCs w:val="24"/>
        </w:rPr>
        <w:t xml:space="preserve"> and CD29+ SSCs </w:t>
      </w:r>
      <w:r w:rsidRPr="00AA3331">
        <w:rPr>
          <w:rFonts w:ascii="Times New Roman" w:hAnsi="Times New Roman"/>
          <w:b/>
          <w:bCs/>
          <w:sz w:val="24"/>
          <w:szCs w:val="24"/>
        </w:rPr>
        <w:t>(b)</w:t>
      </w:r>
      <w:r>
        <w:rPr>
          <w:rFonts w:ascii="Times New Roman" w:hAnsi="Times New Roman"/>
          <w:sz w:val="24"/>
          <w:szCs w:val="24"/>
        </w:rPr>
        <w:t xml:space="preserve"> isolated from mouse femurs and transplanted into </w:t>
      </w:r>
      <w:r w:rsidRPr="00AA3331">
        <w:rPr>
          <w:rFonts w:ascii="Times New Roman" w:hAnsi="Times New Roman"/>
          <w:i/>
          <w:iCs/>
          <w:sz w:val="24"/>
          <w:szCs w:val="24"/>
        </w:rPr>
        <w:t>A-Zip</w:t>
      </w:r>
      <w:r>
        <w:rPr>
          <w:rFonts w:ascii="Times New Roman" w:hAnsi="Times New Roman"/>
          <w:sz w:val="24"/>
          <w:szCs w:val="24"/>
        </w:rPr>
        <w:t xml:space="preserve"> hosts for 12 weeks. Mean ± SEM; n=5 to 8</w:t>
      </w:r>
      <w:r w:rsidRPr="00591ACE">
        <w:rPr>
          <w:rFonts w:ascii="Times New Roman" w:hAnsi="Times New Roman"/>
          <w:sz w:val="24"/>
          <w:szCs w:val="24"/>
        </w:rPr>
        <w:t xml:space="preserve">, </w:t>
      </w:r>
      <w:r>
        <w:rPr>
          <w:rFonts w:ascii="Times New Roman" w:hAnsi="Times New Roman"/>
          <w:sz w:val="24"/>
          <w:szCs w:val="24"/>
        </w:rPr>
        <w:t xml:space="preserve">2-tailed Student’s t-test, </w:t>
      </w:r>
      <w:r w:rsidRPr="00591ACE">
        <w:rPr>
          <w:rFonts w:ascii="Times New Roman" w:hAnsi="Times New Roman"/>
          <w:sz w:val="24"/>
          <w:szCs w:val="24"/>
        </w:rPr>
        <w:t xml:space="preserve">ns= non-significant. </w:t>
      </w:r>
      <w:r w:rsidRPr="00AA3331">
        <w:rPr>
          <w:rFonts w:ascii="Times New Roman" w:hAnsi="Times New Roman"/>
          <w:b/>
          <w:bCs/>
          <w:sz w:val="24"/>
          <w:szCs w:val="24"/>
        </w:rPr>
        <w:t>c,</w:t>
      </w:r>
      <w:r>
        <w:rPr>
          <w:rFonts w:ascii="Times New Roman" w:hAnsi="Times New Roman"/>
          <w:sz w:val="24"/>
          <w:szCs w:val="24"/>
        </w:rPr>
        <w:t xml:space="preserve"> </w:t>
      </w:r>
      <w:r>
        <w:rPr>
          <w:rFonts w:ascii="Times New Roman" w:hAnsi="Times New Roman" w:cs="Times New Roman"/>
          <w:sz w:val="24"/>
          <w:szCs w:val="24"/>
        </w:rPr>
        <w:t xml:space="preserve">Reconstituted adipose tissue from CD24+ (left) and CD24+CD29+ (right) SSCs isolated from femur (top), and subcutaneous fat (bottom, sWAT) stains positive for Pparγ (green; white arrows). DAPI (blue) for nuclei. Scale bar 100µm. </w:t>
      </w:r>
      <w:r w:rsidRPr="00174C54">
        <w:rPr>
          <w:rFonts w:ascii="Times New Roman" w:hAnsi="Times New Roman" w:cs="Times New Roman"/>
          <w:b/>
          <w:bCs/>
          <w:sz w:val="24"/>
          <w:szCs w:val="24"/>
        </w:rPr>
        <w:t>d,</w:t>
      </w:r>
      <w:r>
        <w:rPr>
          <w:rFonts w:ascii="Times New Roman" w:hAnsi="Times New Roman" w:cs="Times New Roman"/>
          <w:sz w:val="24"/>
          <w:szCs w:val="24"/>
        </w:rPr>
        <w:t xml:space="preserve"> Functional reconstitution of adipose tissue by the indicated sWAT cells </w:t>
      </w:r>
      <w:r>
        <w:rPr>
          <w:rFonts w:ascii="Times New Roman" w:hAnsi="Times New Roman" w:cs="Times New Roman"/>
          <w:bCs/>
          <w:sz w:val="24"/>
          <w:szCs w:val="24"/>
        </w:rPr>
        <w:t xml:space="preserve">transplanted </w:t>
      </w:r>
      <w:r w:rsidRPr="00174C54">
        <w:rPr>
          <w:rFonts w:ascii="Times New Roman" w:hAnsi="Times New Roman" w:cs="Times New Roman"/>
          <w:bCs/>
          <w:sz w:val="24"/>
          <w:szCs w:val="24"/>
        </w:rPr>
        <w:t>in</w:t>
      </w:r>
      <w:r>
        <w:rPr>
          <w:rFonts w:ascii="Times New Roman" w:hAnsi="Times New Roman" w:cs="Times New Roman"/>
          <w:bCs/>
          <w:sz w:val="24"/>
          <w:szCs w:val="24"/>
        </w:rPr>
        <w:t>to</w:t>
      </w:r>
      <w:r w:rsidRPr="00174C54">
        <w:rPr>
          <w:rFonts w:ascii="Times New Roman" w:hAnsi="Times New Roman" w:cs="Times New Roman"/>
          <w:bCs/>
          <w:sz w:val="24"/>
          <w:szCs w:val="24"/>
        </w:rPr>
        <w:t xml:space="preserve"> </w:t>
      </w:r>
      <w:r w:rsidRPr="00174C54">
        <w:rPr>
          <w:rFonts w:ascii="Times New Roman" w:hAnsi="Times New Roman" w:cs="Times New Roman"/>
          <w:bCs/>
          <w:i/>
          <w:iCs/>
          <w:sz w:val="24"/>
          <w:szCs w:val="24"/>
        </w:rPr>
        <w:t>A-Zip</w:t>
      </w:r>
      <w:r w:rsidRPr="00174C54">
        <w:rPr>
          <w:rFonts w:ascii="Times New Roman" w:hAnsi="Times New Roman" w:cs="Times New Roman"/>
          <w:bCs/>
          <w:sz w:val="24"/>
          <w:szCs w:val="24"/>
        </w:rPr>
        <w:t xml:space="preserve"> </w:t>
      </w:r>
      <w:r>
        <w:rPr>
          <w:rFonts w:ascii="Times New Roman" w:hAnsi="Times New Roman" w:cs="Times New Roman"/>
          <w:bCs/>
          <w:sz w:val="24"/>
          <w:szCs w:val="24"/>
        </w:rPr>
        <w:t>hosts as measured by</w:t>
      </w:r>
      <w:r>
        <w:rPr>
          <w:rFonts w:ascii="Times New Roman" w:hAnsi="Times New Roman" w:cs="Times New Roman"/>
          <w:sz w:val="24"/>
          <w:szCs w:val="24"/>
        </w:rPr>
        <w:t xml:space="preserve"> Insulin C-peptide suppression (top), and adiponectin reconstitution (bottom) at 12 weeks </w:t>
      </w:r>
      <w:r w:rsidRPr="00823E10">
        <w:rPr>
          <w:rFonts w:ascii="Times New Roman" w:hAnsi="Times New Roman" w:cs="Times New Roman"/>
          <w:b/>
          <w:sz w:val="24"/>
          <w:szCs w:val="24"/>
        </w:rPr>
        <w:t>(i, iii)</w:t>
      </w:r>
      <w:r w:rsidRPr="00761273">
        <w:rPr>
          <w:rFonts w:ascii="Times New Roman" w:hAnsi="Times New Roman" w:cs="Times New Roman"/>
          <w:sz w:val="24"/>
          <w:szCs w:val="24"/>
        </w:rPr>
        <w:t>,</w:t>
      </w:r>
      <w:r>
        <w:rPr>
          <w:rFonts w:ascii="Times New Roman" w:hAnsi="Times New Roman" w:cs="Times New Roman"/>
          <w:sz w:val="24"/>
          <w:szCs w:val="24"/>
        </w:rPr>
        <w:t xml:space="preserve"> and 20 weeks post-transplantation </w:t>
      </w:r>
      <w:r w:rsidRPr="00823E10">
        <w:rPr>
          <w:rFonts w:ascii="Times New Roman" w:hAnsi="Times New Roman" w:cs="Times New Roman"/>
          <w:b/>
          <w:sz w:val="24"/>
          <w:szCs w:val="24"/>
        </w:rPr>
        <w:t>(ii, iv)</w:t>
      </w:r>
      <w:r>
        <w:rPr>
          <w:rFonts w:ascii="Times New Roman" w:hAnsi="Times New Roman" w:cs="Times New Roman"/>
          <w:sz w:val="24"/>
          <w:szCs w:val="24"/>
        </w:rPr>
        <w:t xml:space="preserve">. </w:t>
      </w:r>
      <w:r w:rsidRPr="00591ACE">
        <w:rPr>
          <w:rFonts w:ascii="Times New Roman" w:hAnsi="Times New Roman"/>
          <w:sz w:val="24"/>
          <w:szCs w:val="24"/>
        </w:rPr>
        <w:t xml:space="preserve">Significant </w:t>
      </w:r>
      <w:r>
        <w:rPr>
          <w:rFonts w:ascii="Times New Roman" w:hAnsi="Times New Roman"/>
          <w:sz w:val="24"/>
          <w:szCs w:val="24"/>
        </w:rPr>
        <w:t>decrease</w:t>
      </w:r>
      <w:r w:rsidRPr="00591ACE">
        <w:rPr>
          <w:rFonts w:ascii="Times New Roman" w:hAnsi="Times New Roman"/>
          <w:sz w:val="24"/>
          <w:szCs w:val="24"/>
        </w:rPr>
        <w:t xml:space="preserve"> in </w:t>
      </w:r>
      <w:r>
        <w:rPr>
          <w:rFonts w:ascii="Times New Roman" w:hAnsi="Times New Roman"/>
          <w:sz w:val="24"/>
          <w:szCs w:val="24"/>
        </w:rPr>
        <w:t>C-peptide by transplanted CD24+</w:t>
      </w:r>
      <w:r w:rsidRPr="00591ACE">
        <w:rPr>
          <w:rFonts w:ascii="Times New Roman" w:hAnsi="Times New Roman"/>
          <w:sz w:val="24"/>
          <w:szCs w:val="24"/>
        </w:rPr>
        <w:t xml:space="preserve"> (*</w:t>
      </w:r>
      <w:r>
        <w:rPr>
          <w:rFonts w:ascii="Times New Roman" w:hAnsi="Times New Roman"/>
          <w:sz w:val="24"/>
          <w:szCs w:val="24"/>
        </w:rPr>
        <w:t>**</w:t>
      </w:r>
      <w:r w:rsidRPr="00591ACE">
        <w:rPr>
          <w:rFonts w:ascii="Times New Roman" w:hAnsi="Times New Roman"/>
          <w:sz w:val="24"/>
          <w:szCs w:val="24"/>
        </w:rPr>
        <w:t>*</w:t>
      </w:r>
      <w:r w:rsidRPr="00591ACE">
        <w:rPr>
          <w:rFonts w:ascii="Times New Roman" w:hAnsi="Times New Roman"/>
          <w:i/>
          <w:sz w:val="24"/>
          <w:szCs w:val="24"/>
        </w:rPr>
        <w:t>p</w:t>
      </w:r>
      <w:r>
        <w:rPr>
          <w:rFonts w:ascii="Times New Roman" w:hAnsi="Times New Roman"/>
          <w:sz w:val="24"/>
          <w:szCs w:val="24"/>
        </w:rPr>
        <w:t xml:space="preserve"> &lt; 0.0001</w:t>
      </w:r>
      <w:r w:rsidRPr="00591ACE">
        <w:rPr>
          <w:rFonts w:ascii="Times New Roman" w:hAnsi="Times New Roman"/>
          <w:sz w:val="24"/>
          <w:szCs w:val="24"/>
        </w:rPr>
        <w:t>)</w:t>
      </w:r>
      <w:r>
        <w:rPr>
          <w:rFonts w:ascii="Times New Roman" w:hAnsi="Times New Roman"/>
          <w:sz w:val="24"/>
          <w:szCs w:val="24"/>
        </w:rPr>
        <w:t xml:space="preserve"> and CD24+CD29+ </w:t>
      </w:r>
      <w:r w:rsidRPr="00591ACE">
        <w:rPr>
          <w:rFonts w:ascii="Times New Roman" w:hAnsi="Times New Roman"/>
          <w:sz w:val="24"/>
          <w:szCs w:val="24"/>
        </w:rPr>
        <w:t>(*</w:t>
      </w:r>
      <w:r>
        <w:rPr>
          <w:rFonts w:ascii="Times New Roman" w:hAnsi="Times New Roman"/>
          <w:sz w:val="24"/>
          <w:szCs w:val="24"/>
        </w:rPr>
        <w:t>**</w:t>
      </w:r>
      <w:r w:rsidRPr="00591ACE">
        <w:rPr>
          <w:rFonts w:ascii="Times New Roman" w:hAnsi="Times New Roman"/>
          <w:sz w:val="24"/>
          <w:szCs w:val="24"/>
        </w:rPr>
        <w:t>*</w:t>
      </w:r>
      <w:r w:rsidRPr="00591ACE">
        <w:rPr>
          <w:rFonts w:ascii="Times New Roman" w:hAnsi="Times New Roman"/>
          <w:i/>
          <w:sz w:val="24"/>
          <w:szCs w:val="24"/>
        </w:rPr>
        <w:t>p</w:t>
      </w:r>
      <w:r>
        <w:rPr>
          <w:rFonts w:ascii="Times New Roman" w:hAnsi="Times New Roman"/>
          <w:sz w:val="24"/>
          <w:szCs w:val="24"/>
        </w:rPr>
        <w:t xml:space="preserve"> &lt;0.0001</w:t>
      </w:r>
      <w:r w:rsidRPr="00591ACE">
        <w:rPr>
          <w:rFonts w:ascii="Times New Roman" w:hAnsi="Times New Roman"/>
          <w:sz w:val="24"/>
          <w:szCs w:val="24"/>
        </w:rPr>
        <w:t>)</w:t>
      </w:r>
      <w:r>
        <w:rPr>
          <w:rFonts w:ascii="Times New Roman" w:hAnsi="Times New Roman"/>
          <w:sz w:val="24"/>
          <w:szCs w:val="24"/>
        </w:rPr>
        <w:t xml:space="preserve"> SSCs </w:t>
      </w:r>
      <w:r w:rsidRPr="00285256">
        <w:rPr>
          <w:rFonts w:ascii="Times New Roman" w:hAnsi="Times New Roman"/>
          <w:b/>
          <w:sz w:val="24"/>
          <w:szCs w:val="24"/>
        </w:rPr>
        <w:t>(i)</w:t>
      </w:r>
      <w:r>
        <w:rPr>
          <w:rFonts w:ascii="Times New Roman" w:hAnsi="Times New Roman"/>
          <w:sz w:val="24"/>
          <w:szCs w:val="24"/>
        </w:rPr>
        <w:t>, and a significant increase in plasma adiponectin by transplanted CD24+</w:t>
      </w:r>
      <w:r w:rsidRPr="00591ACE">
        <w:rPr>
          <w:rFonts w:ascii="Times New Roman" w:hAnsi="Times New Roman"/>
          <w:sz w:val="24"/>
          <w:szCs w:val="24"/>
        </w:rPr>
        <w:t xml:space="preserve"> (*</w:t>
      </w:r>
      <w:r w:rsidRPr="00591ACE">
        <w:rPr>
          <w:rFonts w:ascii="Times New Roman" w:hAnsi="Times New Roman"/>
          <w:i/>
          <w:sz w:val="24"/>
          <w:szCs w:val="24"/>
        </w:rPr>
        <w:t>p</w:t>
      </w:r>
      <w:r>
        <w:rPr>
          <w:rFonts w:ascii="Times New Roman" w:hAnsi="Times New Roman"/>
          <w:sz w:val="24"/>
          <w:szCs w:val="24"/>
        </w:rPr>
        <w:t xml:space="preserve"> =0.0137</w:t>
      </w:r>
      <w:r w:rsidRPr="00591ACE">
        <w:rPr>
          <w:rFonts w:ascii="Times New Roman" w:hAnsi="Times New Roman"/>
          <w:sz w:val="24"/>
          <w:szCs w:val="24"/>
        </w:rPr>
        <w:t>)</w:t>
      </w:r>
      <w:r>
        <w:rPr>
          <w:rFonts w:ascii="Times New Roman" w:hAnsi="Times New Roman"/>
          <w:sz w:val="24"/>
          <w:szCs w:val="24"/>
        </w:rPr>
        <w:t xml:space="preserve"> and CD24+CD29+ </w:t>
      </w:r>
      <w:r w:rsidRPr="00591ACE">
        <w:rPr>
          <w:rFonts w:ascii="Times New Roman" w:hAnsi="Times New Roman"/>
          <w:sz w:val="24"/>
          <w:szCs w:val="24"/>
        </w:rPr>
        <w:t>(*</w:t>
      </w:r>
      <w:r w:rsidRPr="00591ACE">
        <w:rPr>
          <w:rFonts w:ascii="Times New Roman" w:hAnsi="Times New Roman"/>
          <w:i/>
          <w:sz w:val="24"/>
          <w:szCs w:val="24"/>
        </w:rPr>
        <w:t>p</w:t>
      </w:r>
      <w:r>
        <w:rPr>
          <w:rFonts w:ascii="Times New Roman" w:hAnsi="Times New Roman"/>
          <w:sz w:val="24"/>
          <w:szCs w:val="24"/>
        </w:rPr>
        <w:t xml:space="preserve"> = 0.0341</w:t>
      </w:r>
      <w:r w:rsidRPr="00591ACE">
        <w:rPr>
          <w:rFonts w:ascii="Times New Roman" w:hAnsi="Times New Roman"/>
          <w:sz w:val="24"/>
          <w:szCs w:val="24"/>
        </w:rPr>
        <w:t>)</w:t>
      </w:r>
      <w:r>
        <w:rPr>
          <w:rFonts w:ascii="Times New Roman" w:hAnsi="Times New Roman"/>
          <w:sz w:val="24"/>
          <w:szCs w:val="24"/>
        </w:rPr>
        <w:t xml:space="preserve"> SSCs </w:t>
      </w:r>
      <w:r w:rsidRPr="00285256">
        <w:rPr>
          <w:rFonts w:ascii="Times New Roman" w:hAnsi="Times New Roman"/>
          <w:b/>
          <w:sz w:val="24"/>
          <w:szCs w:val="24"/>
        </w:rPr>
        <w:t>(i</w:t>
      </w:r>
      <w:r>
        <w:rPr>
          <w:rFonts w:ascii="Times New Roman" w:hAnsi="Times New Roman"/>
          <w:b/>
          <w:sz w:val="24"/>
          <w:szCs w:val="24"/>
        </w:rPr>
        <w:t>ii</w:t>
      </w:r>
      <w:r w:rsidRPr="00285256">
        <w:rPr>
          <w:rFonts w:ascii="Times New Roman" w:hAnsi="Times New Roman"/>
          <w:b/>
          <w:sz w:val="24"/>
          <w:szCs w:val="24"/>
        </w:rPr>
        <w:t>)</w:t>
      </w:r>
      <w:r>
        <w:rPr>
          <w:rFonts w:ascii="Times New Roman" w:hAnsi="Times New Roman"/>
          <w:b/>
          <w:sz w:val="24"/>
          <w:szCs w:val="24"/>
        </w:rPr>
        <w:t xml:space="preserve"> </w:t>
      </w:r>
      <w:r>
        <w:rPr>
          <w:rFonts w:ascii="Times New Roman" w:hAnsi="Times New Roman"/>
          <w:sz w:val="24"/>
          <w:szCs w:val="24"/>
        </w:rPr>
        <w:t xml:space="preserve">at 12 weeks.  </w:t>
      </w:r>
      <w:r w:rsidRPr="00591ACE">
        <w:rPr>
          <w:rFonts w:ascii="Times New Roman" w:hAnsi="Times New Roman"/>
          <w:sz w:val="24"/>
          <w:szCs w:val="24"/>
        </w:rPr>
        <w:t xml:space="preserve">Significant </w:t>
      </w:r>
      <w:r>
        <w:rPr>
          <w:rFonts w:ascii="Times New Roman" w:hAnsi="Times New Roman"/>
          <w:sz w:val="24"/>
          <w:szCs w:val="24"/>
        </w:rPr>
        <w:t>decrease</w:t>
      </w:r>
      <w:r w:rsidRPr="00591ACE">
        <w:rPr>
          <w:rFonts w:ascii="Times New Roman" w:hAnsi="Times New Roman"/>
          <w:sz w:val="24"/>
          <w:szCs w:val="24"/>
        </w:rPr>
        <w:t xml:space="preserve"> in </w:t>
      </w:r>
      <w:r>
        <w:rPr>
          <w:rFonts w:ascii="Times New Roman" w:hAnsi="Times New Roman"/>
          <w:sz w:val="24"/>
          <w:szCs w:val="24"/>
        </w:rPr>
        <w:t xml:space="preserve">C-peptide </w:t>
      </w:r>
      <w:r w:rsidRPr="00591ACE">
        <w:rPr>
          <w:rFonts w:ascii="Times New Roman" w:hAnsi="Times New Roman"/>
          <w:sz w:val="24"/>
          <w:szCs w:val="24"/>
        </w:rPr>
        <w:t>(*</w:t>
      </w:r>
      <w:r>
        <w:rPr>
          <w:rFonts w:ascii="Times New Roman" w:hAnsi="Times New Roman"/>
          <w:sz w:val="24"/>
          <w:szCs w:val="24"/>
        </w:rPr>
        <w:t>**</w:t>
      </w:r>
      <w:r w:rsidRPr="00591ACE">
        <w:rPr>
          <w:rFonts w:ascii="Times New Roman" w:hAnsi="Times New Roman"/>
          <w:sz w:val="24"/>
          <w:szCs w:val="24"/>
        </w:rPr>
        <w:t>*</w:t>
      </w:r>
      <w:r w:rsidRPr="00591ACE">
        <w:rPr>
          <w:rFonts w:ascii="Times New Roman" w:hAnsi="Times New Roman"/>
          <w:i/>
          <w:sz w:val="24"/>
          <w:szCs w:val="24"/>
        </w:rPr>
        <w:t>p</w:t>
      </w:r>
      <w:r>
        <w:rPr>
          <w:rFonts w:ascii="Times New Roman" w:hAnsi="Times New Roman"/>
          <w:sz w:val="24"/>
          <w:szCs w:val="24"/>
        </w:rPr>
        <w:t xml:space="preserve"> &lt;0.0001</w:t>
      </w:r>
      <w:r w:rsidRPr="00591ACE">
        <w:rPr>
          <w:rFonts w:ascii="Times New Roman" w:hAnsi="Times New Roman"/>
          <w:sz w:val="24"/>
          <w:szCs w:val="24"/>
        </w:rPr>
        <w:t>)</w:t>
      </w:r>
      <w:r>
        <w:rPr>
          <w:rFonts w:ascii="Times New Roman" w:hAnsi="Times New Roman"/>
          <w:sz w:val="24"/>
          <w:szCs w:val="24"/>
        </w:rPr>
        <w:t xml:space="preserve"> by transplanted CD24+ and CD24+CD29+ SSCs </w:t>
      </w:r>
      <w:r w:rsidRPr="00285256">
        <w:rPr>
          <w:rFonts w:ascii="Times New Roman" w:hAnsi="Times New Roman"/>
          <w:b/>
          <w:sz w:val="24"/>
          <w:szCs w:val="24"/>
        </w:rPr>
        <w:t>(i</w:t>
      </w:r>
      <w:r>
        <w:rPr>
          <w:rFonts w:ascii="Times New Roman" w:hAnsi="Times New Roman"/>
          <w:b/>
          <w:sz w:val="24"/>
          <w:szCs w:val="24"/>
        </w:rPr>
        <w:t>i</w:t>
      </w:r>
      <w:r w:rsidRPr="00285256">
        <w:rPr>
          <w:rFonts w:ascii="Times New Roman" w:hAnsi="Times New Roman"/>
          <w:b/>
          <w:sz w:val="24"/>
          <w:szCs w:val="24"/>
        </w:rPr>
        <w:t>)</w:t>
      </w:r>
      <w:r w:rsidRPr="00285256">
        <w:rPr>
          <w:rFonts w:ascii="Times New Roman" w:hAnsi="Times New Roman"/>
          <w:sz w:val="24"/>
          <w:szCs w:val="24"/>
        </w:rPr>
        <w:t>,</w:t>
      </w:r>
      <w:r>
        <w:rPr>
          <w:rFonts w:ascii="Times New Roman" w:hAnsi="Times New Roman"/>
          <w:b/>
          <w:sz w:val="24"/>
          <w:szCs w:val="24"/>
        </w:rPr>
        <w:t xml:space="preserve"> </w:t>
      </w:r>
      <w:r>
        <w:rPr>
          <w:rFonts w:ascii="Times New Roman" w:hAnsi="Times New Roman"/>
          <w:sz w:val="24"/>
          <w:szCs w:val="24"/>
        </w:rPr>
        <w:t>and significant increase in plasma adiponectin</w:t>
      </w:r>
      <w:r w:rsidRPr="00591ACE">
        <w:rPr>
          <w:rFonts w:ascii="Times New Roman" w:hAnsi="Times New Roman"/>
          <w:sz w:val="24"/>
          <w:szCs w:val="24"/>
        </w:rPr>
        <w:t xml:space="preserve"> (*</w:t>
      </w:r>
      <w:r w:rsidRPr="00591ACE">
        <w:rPr>
          <w:rFonts w:ascii="Times New Roman" w:hAnsi="Times New Roman"/>
          <w:i/>
          <w:sz w:val="24"/>
          <w:szCs w:val="24"/>
        </w:rPr>
        <w:t>p</w:t>
      </w:r>
      <w:r>
        <w:rPr>
          <w:rFonts w:ascii="Times New Roman" w:hAnsi="Times New Roman"/>
          <w:sz w:val="24"/>
          <w:szCs w:val="24"/>
        </w:rPr>
        <w:t xml:space="preserve"> =0.0408</w:t>
      </w:r>
      <w:r w:rsidRPr="00591ACE">
        <w:rPr>
          <w:rFonts w:ascii="Times New Roman" w:hAnsi="Times New Roman"/>
          <w:sz w:val="24"/>
          <w:szCs w:val="24"/>
        </w:rPr>
        <w:t>)</w:t>
      </w:r>
      <w:r>
        <w:rPr>
          <w:rFonts w:ascii="Times New Roman" w:hAnsi="Times New Roman"/>
          <w:sz w:val="24"/>
          <w:szCs w:val="24"/>
        </w:rPr>
        <w:t xml:space="preserve"> secretion by transplanted CD24+CD29+SSCs </w:t>
      </w:r>
      <w:r w:rsidRPr="00285256">
        <w:rPr>
          <w:rFonts w:ascii="Times New Roman" w:hAnsi="Times New Roman"/>
          <w:b/>
          <w:sz w:val="24"/>
          <w:szCs w:val="24"/>
        </w:rPr>
        <w:t>(i</w:t>
      </w:r>
      <w:r>
        <w:rPr>
          <w:rFonts w:ascii="Times New Roman" w:hAnsi="Times New Roman"/>
          <w:b/>
          <w:sz w:val="24"/>
          <w:szCs w:val="24"/>
        </w:rPr>
        <w:t>v</w:t>
      </w:r>
      <w:r w:rsidRPr="00285256">
        <w:rPr>
          <w:rFonts w:ascii="Times New Roman" w:hAnsi="Times New Roman"/>
          <w:b/>
          <w:sz w:val="24"/>
          <w:szCs w:val="24"/>
        </w:rPr>
        <w:t>)</w:t>
      </w:r>
      <w:r>
        <w:rPr>
          <w:rFonts w:ascii="Times New Roman" w:hAnsi="Times New Roman"/>
          <w:b/>
          <w:sz w:val="24"/>
          <w:szCs w:val="24"/>
        </w:rPr>
        <w:t xml:space="preserve"> </w:t>
      </w:r>
      <w:r>
        <w:rPr>
          <w:rFonts w:ascii="Times New Roman" w:hAnsi="Times New Roman"/>
          <w:sz w:val="24"/>
          <w:szCs w:val="24"/>
        </w:rPr>
        <w:t xml:space="preserve">at 20 weeks. </w:t>
      </w:r>
      <w:r w:rsidRPr="00591ACE">
        <w:rPr>
          <w:rFonts w:ascii="Times New Roman" w:hAnsi="Times New Roman"/>
          <w:sz w:val="24"/>
          <w:szCs w:val="24"/>
        </w:rPr>
        <w:t>One</w:t>
      </w:r>
      <w:r>
        <w:rPr>
          <w:rFonts w:ascii="Times New Roman" w:hAnsi="Times New Roman"/>
          <w:sz w:val="24"/>
          <w:szCs w:val="24"/>
        </w:rPr>
        <w:t>-</w:t>
      </w:r>
      <w:r w:rsidRPr="00591ACE">
        <w:rPr>
          <w:rFonts w:ascii="Times New Roman" w:hAnsi="Times New Roman"/>
          <w:sz w:val="24"/>
          <w:szCs w:val="24"/>
        </w:rPr>
        <w:t xml:space="preserve">way ANOVA, </w:t>
      </w:r>
      <w:r>
        <w:rPr>
          <w:rFonts w:ascii="Times New Roman" w:hAnsi="Times New Roman"/>
          <w:sz w:val="24"/>
          <w:szCs w:val="24"/>
        </w:rPr>
        <w:t>Tukey</w:t>
      </w:r>
      <w:r w:rsidRPr="00591ACE">
        <w:rPr>
          <w:rFonts w:ascii="Times New Roman" w:hAnsi="Times New Roman"/>
          <w:sz w:val="24"/>
          <w:szCs w:val="24"/>
        </w:rPr>
        <w:t>’s multiple c</w:t>
      </w:r>
      <w:r>
        <w:rPr>
          <w:rFonts w:ascii="Times New Roman" w:hAnsi="Times New Roman"/>
          <w:sz w:val="24"/>
          <w:szCs w:val="24"/>
        </w:rPr>
        <w:t>omparison test; mean ± S.D; results representative of 3 independent experiments</w:t>
      </w:r>
      <w:r w:rsidRPr="00591ACE">
        <w:rPr>
          <w:rFonts w:ascii="Times New Roman" w:hAnsi="Times New Roman"/>
          <w:sz w:val="24"/>
          <w:szCs w:val="24"/>
        </w:rPr>
        <w:t>, ns= non-significant</w:t>
      </w:r>
      <w:r>
        <w:rPr>
          <w:rFonts w:ascii="Times New Roman" w:hAnsi="Times New Roman"/>
          <w:sz w:val="24"/>
          <w:szCs w:val="24"/>
        </w:rPr>
        <w:t>.</w:t>
      </w:r>
    </w:p>
    <w:p w:rsidR="00905A16" w:rsidRDefault="00905A16" w:rsidP="00905A16">
      <w:pPr>
        <w:spacing w:line="360" w:lineRule="auto"/>
        <w:rPr>
          <w:rFonts w:ascii="Times New Roman" w:hAnsi="Times New Roman"/>
          <w:sz w:val="24"/>
          <w:szCs w:val="24"/>
        </w:rPr>
      </w:pPr>
      <w:r>
        <w:rPr>
          <w:rFonts w:ascii="Times New Roman" w:hAnsi="Times New Roman" w:cs="Times New Roman"/>
          <w:b/>
          <w:bCs/>
          <w:sz w:val="24"/>
          <w:szCs w:val="24"/>
        </w:rPr>
        <w:lastRenderedPageBreak/>
        <w:t xml:space="preserve">Extended Data Fig 3: Differentiation of skeletal stem cells. a, </w:t>
      </w:r>
      <w:r w:rsidRPr="00A41FAD">
        <w:rPr>
          <w:rFonts w:ascii="Times New Roman" w:hAnsi="Times New Roman"/>
          <w:sz w:val="24"/>
          <w:szCs w:val="24"/>
        </w:rPr>
        <w:t xml:space="preserve">FACS plots </w:t>
      </w:r>
      <w:r>
        <w:rPr>
          <w:rFonts w:ascii="Times New Roman" w:hAnsi="Times New Roman"/>
          <w:sz w:val="24"/>
          <w:szCs w:val="24"/>
        </w:rPr>
        <w:t>of</w:t>
      </w:r>
      <w:r w:rsidRPr="00A41FAD">
        <w:rPr>
          <w:rFonts w:ascii="Times New Roman" w:hAnsi="Times New Roman"/>
          <w:sz w:val="24"/>
          <w:szCs w:val="24"/>
        </w:rPr>
        <w:t xml:space="preserve"> CD24+CD29+ SSCs </w:t>
      </w:r>
      <w:r>
        <w:rPr>
          <w:rFonts w:ascii="Times New Roman" w:hAnsi="Times New Roman"/>
          <w:sz w:val="24"/>
          <w:szCs w:val="24"/>
        </w:rPr>
        <w:t xml:space="preserve">3 weeks </w:t>
      </w:r>
      <w:r w:rsidRPr="00A41FAD">
        <w:rPr>
          <w:rFonts w:ascii="Times New Roman" w:hAnsi="Times New Roman"/>
          <w:sz w:val="24"/>
          <w:szCs w:val="24"/>
        </w:rPr>
        <w:t xml:space="preserve">after </w:t>
      </w:r>
      <w:r>
        <w:rPr>
          <w:rFonts w:ascii="Times New Roman" w:hAnsi="Times New Roman"/>
          <w:sz w:val="24"/>
          <w:szCs w:val="24"/>
        </w:rPr>
        <w:t xml:space="preserve">the </w:t>
      </w:r>
      <w:r w:rsidRPr="00A41FAD">
        <w:rPr>
          <w:rFonts w:ascii="Times New Roman" w:hAnsi="Times New Roman"/>
          <w:sz w:val="24"/>
          <w:szCs w:val="24"/>
        </w:rPr>
        <w:t xml:space="preserve">first round of transplantation into wild type </w:t>
      </w:r>
      <w:r>
        <w:rPr>
          <w:rFonts w:ascii="Times New Roman" w:hAnsi="Times New Roman"/>
          <w:sz w:val="24"/>
          <w:szCs w:val="24"/>
        </w:rPr>
        <w:t xml:space="preserve">host </w:t>
      </w:r>
      <w:r w:rsidRPr="00A41FAD">
        <w:rPr>
          <w:rFonts w:ascii="Times New Roman" w:hAnsi="Times New Roman"/>
          <w:sz w:val="24"/>
          <w:szCs w:val="24"/>
        </w:rPr>
        <w:t>mammary fat pad</w:t>
      </w:r>
      <w:r>
        <w:rPr>
          <w:rFonts w:ascii="Times New Roman" w:hAnsi="Times New Roman"/>
          <w:sz w:val="24"/>
          <w:szCs w:val="24"/>
        </w:rPr>
        <w:t xml:space="preserve">. </w:t>
      </w:r>
      <w:r w:rsidRPr="00A41FAD">
        <w:rPr>
          <w:rFonts w:ascii="Times New Roman" w:hAnsi="Times New Roman"/>
          <w:sz w:val="24"/>
          <w:szCs w:val="24"/>
        </w:rPr>
        <w:t>(Lineage- = Ter119-, CD45- and CD31-). Color coded box</w:t>
      </w:r>
      <w:r>
        <w:rPr>
          <w:rFonts w:ascii="Times New Roman" w:hAnsi="Times New Roman"/>
          <w:sz w:val="24"/>
          <w:szCs w:val="24"/>
        </w:rPr>
        <w:t>es</w:t>
      </w:r>
      <w:r w:rsidRPr="00A41FAD">
        <w:rPr>
          <w:rFonts w:ascii="Times New Roman" w:hAnsi="Times New Roman"/>
          <w:sz w:val="24"/>
          <w:szCs w:val="24"/>
        </w:rPr>
        <w:t xml:space="preserve"> (green</w:t>
      </w:r>
      <w:r>
        <w:rPr>
          <w:rFonts w:ascii="Times New Roman" w:hAnsi="Times New Roman"/>
          <w:sz w:val="24"/>
          <w:szCs w:val="24"/>
        </w:rPr>
        <w:t>)</w:t>
      </w:r>
      <w:r w:rsidRPr="00A41FAD">
        <w:rPr>
          <w:rFonts w:ascii="Times New Roman" w:hAnsi="Times New Roman"/>
          <w:sz w:val="24"/>
          <w:szCs w:val="24"/>
        </w:rPr>
        <w:t xml:space="preserve"> indicate parent/daughter gates</w:t>
      </w:r>
      <w:r>
        <w:rPr>
          <w:rFonts w:ascii="Times New Roman" w:hAnsi="Times New Roman"/>
          <w:sz w:val="24"/>
          <w:szCs w:val="24"/>
        </w:rPr>
        <w:t xml:space="preserve">. </w:t>
      </w:r>
      <w:r w:rsidRPr="00C01D16">
        <w:rPr>
          <w:rFonts w:ascii="Times New Roman" w:hAnsi="Times New Roman"/>
          <w:b/>
          <w:bCs/>
          <w:sz w:val="24"/>
          <w:szCs w:val="24"/>
        </w:rPr>
        <w:t>b,</w:t>
      </w:r>
      <w:r>
        <w:rPr>
          <w:rFonts w:ascii="Times New Roman" w:hAnsi="Times New Roman"/>
          <w:sz w:val="24"/>
          <w:szCs w:val="24"/>
        </w:rPr>
        <w:t xml:space="preserve"> A gaussian mixture model fit over per base pair, per allele base qualities. X axis shows distribution of per-base pair, per-allele base quality score. Three colored Gaussian curves represent three mixture components: blue for high confidence variants. Vertical dashed blue line: threshold for 99% probability of belonging to high confidence variants. </w:t>
      </w:r>
      <w:r w:rsidRPr="0048770C">
        <w:rPr>
          <w:rFonts w:ascii="Times New Roman" w:hAnsi="Times New Roman"/>
          <w:b/>
          <w:bCs/>
          <w:sz w:val="24"/>
          <w:szCs w:val="24"/>
        </w:rPr>
        <w:t>c,</w:t>
      </w:r>
      <w:r>
        <w:rPr>
          <w:rFonts w:ascii="Times New Roman" w:hAnsi="Times New Roman"/>
          <w:sz w:val="24"/>
          <w:szCs w:val="24"/>
        </w:rPr>
        <w:t xml:space="preserve"> Mean base quality for substitution mutations. The short black bar indicates the median value of mean base qualities. Transitions are favored over transversions. </w:t>
      </w:r>
      <w:r w:rsidRPr="00CA3C64">
        <w:rPr>
          <w:rFonts w:ascii="Times New Roman" w:hAnsi="Times New Roman"/>
          <w:b/>
          <w:bCs/>
          <w:sz w:val="24"/>
          <w:szCs w:val="24"/>
        </w:rPr>
        <w:t>d,</w:t>
      </w:r>
      <w:r>
        <w:rPr>
          <w:rFonts w:ascii="Times New Roman" w:hAnsi="Times New Roman"/>
          <w:sz w:val="24"/>
          <w:szCs w:val="24"/>
        </w:rPr>
        <w:t xml:space="preserve"> Unsupervised hierarchical clustering of bulk skeletal cell populations based on high confidence mitochondrial DNA mutations. Different skeletal cell populations (labelled at the bottom) were ordered by hierarchical clustering (dendrogram, top) based on the square root of allele frequency (colored bar) of high confidence variants (rows). </w:t>
      </w:r>
      <w:r w:rsidRPr="00A75F30">
        <w:rPr>
          <w:rFonts w:ascii="Times New Roman" w:hAnsi="Times New Roman"/>
          <w:b/>
          <w:bCs/>
          <w:sz w:val="24"/>
          <w:szCs w:val="24"/>
        </w:rPr>
        <w:t>e,</w:t>
      </w:r>
      <w:r>
        <w:rPr>
          <w:rFonts w:ascii="Times New Roman" w:hAnsi="Times New Roman"/>
          <w:sz w:val="24"/>
          <w:szCs w:val="24"/>
        </w:rPr>
        <w:t xml:space="preserve"> </w:t>
      </w:r>
      <w:r w:rsidRPr="00A41FAD">
        <w:rPr>
          <w:rFonts w:ascii="Times New Roman" w:hAnsi="Times New Roman"/>
          <w:sz w:val="24"/>
          <w:szCs w:val="24"/>
        </w:rPr>
        <w:t>Principal component analysis of</w:t>
      </w:r>
      <w:r>
        <w:rPr>
          <w:rFonts w:ascii="Times New Roman" w:hAnsi="Times New Roman"/>
          <w:sz w:val="24"/>
          <w:szCs w:val="24"/>
        </w:rPr>
        <w:t xml:space="preserve"> ATAC </w:t>
      </w:r>
      <w:r w:rsidRPr="00A41FAD">
        <w:rPr>
          <w:rFonts w:ascii="Times New Roman" w:hAnsi="Times New Roman"/>
          <w:sz w:val="24"/>
          <w:szCs w:val="24"/>
        </w:rPr>
        <w:t xml:space="preserve">sequencing </w:t>
      </w:r>
      <w:r>
        <w:rPr>
          <w:rFonts w:ascii="Times New Roman" w:hAnsi="Times New Roman"/>
          <w:sz w:val="24"/>
          <w:szCs w:val="24"/>
        </w:rPr>
        <w:t>performed on</w:t>
      </w:r>
      <w:r w:rsidRPr="00A41FAD">
        <w:rPr>
          <w:rFonts w:ascii="Times New Roman" w:hAnsi="Times New Roman"/>
          <w:sz w:val="24"/>
          <w:szCs w:val="24"/>
        </w:rPr>
        <w:t xml:space="preserve"> </w:t>
      </w:r>
      <w:r>
        <w:rPr>
          <w:rFonts w:ascii="Times New Roman" w:hAnsi="Times New Roman"/>
          <w:sz w:val="24"/>
          <w:szCs w:val="24"/>
        </w:rPr>
        <w:t xml:space="preserve">sorted hematopoietic (CD45+), and skeletal cells (CD24+, CD24+CD29+, CD29+, 6C3+, THY+, THY+6C3+ and CD105+ cells) </w:t>
      </w:r>
      <w:r w:rsidRPr="00A41FAD">
        <w:rPr>
          <w:rFonts w:ascii="Times New Roman" w:hAnsi="Times New Roman"/>
          <w:sz w:val="24"/>
          <w:szCs w:val="24"/>
        </w:rPr>
        <w:t xml:space="preserve">isolated from </w:t>
      </w:r>
      <w:r>
        <w:rPr>
          <w:rFonts w:ascii="Times New Roman" w:hAnsi="Times New Roman"/>
          <w:sz w:val="24"/>
          <w:szCs w:val="24"/>
        </w:rPr>
        <w:t>3</w:t>
      </w:r>
      <w:r w:rsidRPr="00A41FAD">
        <w:rPr>
          <w:rFonts w:ascii="Times New Roman" w:hAnsi="Times New Roman"/>
          <w:sz w:val="24"/>
          <w:szCs w:val="24"/>
        </w:rPr>
        <w:t>-month-old</w:t>
      </w:r>
      <w:r>
        <w:rPr>
          <w:rFonts w:ascii="Times New Roman" w:hAnsi="Times New Roman"/>
          <w:sz w:val="24"/>
          <w:szCs w:val="24"/>
        </w:rPr>
        <w:t xml:space="preserve"> </w:t>
      </w:r>
      <w:r w:rsidRPr="001C6E23">
        <w:rPr>
          <w:rFonts w:ascii="Times New Roman" w:hAnsi="Times New Roman"/>
          <w:i/>
          <w:sz w:val="24"/>
          <w:szCs w:val="24"/>
        </w:rPr>
        <w:t>PolG</w:t>
      </w:r>
      <w:r>
        <w:rPr>
          <w:rFonts w:ascii="Times New Roman" w:hAnsi="Times New Roman"/>
          <w:i/>
          <w:sz w:val="24"/>
          <w:szCs w:val="24"/>
        </w:rPr>
        <w:t xml:space="preserve"> </w:t>
      </w:r>
      <w:r w:rsidRPr="00F537D8">
        <w:rPr>
          <w:rFonts w:ascii="Times New Roman" w:hAnsi="Times New Roman"/>
          <w:i/>
          <w:iCs/>
          <w:sz w:val="24"/>
          <w:szCs w:val="24"/>
          <w:vertAlign w:val="superscript"/>
        </w:rPr>
        <w:t>D257A/D257A</w:t>
      </w:r>
      <w:r>
        <w:rPr>
          <w:rFonts w:ascii="Times New Roman" w:hAnsi="Times New Roman"/>
          <w:sz w:val="24"/>
          <w:szCs w:val="24"/>
        </w:rPr>
        <w:t xml:space="preserve"> mouse</w:t>
      </w:r>
      <w:r w:rsidRPr="00A41FAD">
        <w:rPr>
          <w:rFonts w:ascii="Times New Roman" w:hAnsi="Times New Roman"/>
          <w:sz w:val="24"/>
          <w:szCs w:val="24"/>
        </w:rPr>
        <w:t xml:space="preserve"> femurs.</w:t>
      </w:r>
    </w:p>
    <w:p w:rsidR="00905A16" w:rsidRPr="000D4FDF" w:rsidRDefault="00905A16" w:rsidP="00905A16">
      <w:pPr>
        <w:spacing w:line="360" w:lineRule="auto"/>
        <w:rPr>
          <w:rFonts w:ascii="Times New Roman" w:hAnsi="Times New Roman" w:cs="Times New Roman"/>
          <w:sz w:val="24"/>
          <w:szCs w:val="24"/>
        </w:rPr>
      </w:pPr>
      <w:r w:rsidRPr="00512438">
        <w:rPr>
          <w:rFonts w:ascii="Times New Roman" w:hAnsi="Times New Roman" w:cs="Times New Roman"/>
          <w:b/>
          <w:bCs/>
          <w:sz w:val="24"/>
          <w:szCs w:val="24"/>
        </w:rPr>
        <w:t xml:space="preserve">Extended </w:t>
      </w:r>
      <w:r>
        <w:rPr>
          <w:rFonts w:ascii="Times New Roman" w:hAnsi="Times New Roman" w:cs="Times New Roman"/>
          <w:b/>
          <w:bCs/>
          <w:sz w:val="24"/>
          <w:szCs w:val="24"/>
        </w:rPr>
        <w:t>D</w:t>
      </w:r>
      <w:r w:rsidRPr="00512438">
        <w:rPr>
          <w:rFonts w:ascii="Times New Roman" w:hAnsi="Times New Roman" w:cs="Times New Roman"/>
          <w:b/>
          <w:bCs/>
          <w:sz w:val="24"/>
          <w:szCs w:val="24"/>
        </w:rPr>
        <w:t xml:space="preserve">ata Fig 4: </w:t>
      </w:r>
      <w:r>
        <w:rPr>
          <w:rFonts w:ascii="Times New Roman" w:hAnsi="Times New Roman" w:cs="Times New Roman"/>
          <w:b/>
          <w:bCs/>
          <w:sz w:val="24"/>
          <w:szCs w:val="24"/>
        </w:rPr>
        <w:t>Imaging mass cytometry</w:t>
      </w:r>
      <w:r w:rsidRPr="00512438">
        <w:rPr>
          <w:rFonts w:ascii="Times New Roman" w:hAnsi="Times New Roman" w:cs="Times New Roman"/>
          <w:b/>
          <w:bCs/>
          <w:sz w:val="24"/>
          <w:szCs w:val="24"/>
        </w:rPr>
        <w:t xml:space="preserve"> </w:t>
      </w:r>
      <w:r>
        <w:rPr>
          <w:rFonts w:ascii="Times New Roman" w:hAnsi="Times New Roman" w:cs="Times New Roman"/>
          <w:b/>
          <w:bCs/>
          <w:sz w:val="24"/>
          <w:szCs w:val="24"/>
        </w:rPr>
        <w:t>identifies the location of specific SSC subsets in the femur</w:t>
      </w:r>
      <w:r w:rsidRPr="00512438">
        <w:rPr>
          <w:rFonts w:ascii="Times New Roman" w:hAnsi="Times New Roman" w:cs="Times New Roman"/>
          <w:b/>
          <w:bCs/>
          <w:sz w:val="24"/>
          <w:szCs w:val="24"/>
        </w:rPr>
        <w:t>. a-</w:t>
      </w:r>
      <w:r>
        <w:rPr>
          <w:rFonts w:ascii="Times New Roman" w:hAnsi="Times New Roman" w:cs="Times New Roman"/>
          <w:b/>
          <w:bCs/>
          <w:sz w:val="24"/>
          <w:szCs w:val="24"/>
        </w:rPr>
        <w:t>k</w:t>
      </w:r>
      <w:r w:rsidRPr="00512438">
        <w:rPr>
          <w:rFonts w:ascii="Times New Roman" w:hAnsi="Times New Roman" w:cs="Times New Roman"/>
          <w:b/>
          <w:bCs/>
          <w:sz w:val="24"/>
          <w:szCs w:val="24"/>
        </w:rPr>
        <w:t>,</w:t>
      </w:r>
      <w:r>
        <w:rPr>
          <w:rFonts w:ascii="Times New Roman" w:hAnsi="Times New Roman" w:cs="Times New Roman"/>
          <w:b/>
          <w:bCs/>
          <w:sz w:val="24"/>
          <w:szCs w:val="24"/>
        </w:rPr>
        <w:t xml:space="preserve"> </w:t>
      </w:r>
      <w:r w:rsidRPr="000D4FDF">
        <w:rPr>
          <w:rFonts w:ascii="Times New Roman" w:hAnsi="Times New Roman" w:cs="Times New Roman"/>
          <w:sz w:val="24"/>
          <w:szCs w:val="24"/>
        </w:rPr>
        <w:t xml:space="preserve">Imaging mass cytometry data was analyzed using </w:t>
      </w:r>
      <w:r>
        <w:rPr>
          <w:rFonts w:ascii="Times New Roman" w:hAnsi="Times New Roman" w:cs="Times New Roman"/>
          <w:sz w:val="24"/>
          <w:szCs w:val="24"/>
        </w:rPr>
        <w:t xml:space="preserve">the </w:t>
      </w:r>
      <w:r w:rsidRPr="000D4FDF">
        <w:rPr>
          <w:rFonts w:ascii="Times New Roman" w:hAnsi="Times New Roman" w:cs="Times New Roman"/>
          <w:sz w:val="24"/>
          <w:szCs w:val="24"/>
        </w:rPr>
        <w:t xml:space="preserve">histoCAT </w:t>
      </w:r>
      <w:r>
        <w:rPr>
          <w:rFonts w:ascii="Times New Roman" w:hAnsi="Times New Roman" w:cs="Times New Roman"/>
          <w:sz w:val="24"/>
          <w:szCs w:val="24"/>
        </w:rPr>
        <w:t xml:space="preserve">pipeline where principal component analysis (PCA) with k-means clustering was performed. </w:t>
      </w:r>
      <w:r w:rsidRPr="000D4FDF">
        <w:rPr>
          <w:rFonts w:ascii="Times New Roman" w:hAnsi="Times New Roman" w:cs="Times New Roman"/>
          <w:sz w:val="24"/>
          <w:szCs w:val="24"/>
        </w:rPr>
        <w:t xml:space="preserve">t-SNE plots </w:t>
      </w:r>
      <w:r>
        <w:rPr>
          <w:rFonts w:ascii="Times New Roman" w:hAnsi="Times New Roman" w:cs="Times New Roman"/>
          <w:sz w:val="24"/>
          <w:szCs w:val="24"/>
        </w:rPr>
        <w:t xml:space="preserve">showing the distribution of various markers across the cells present in the femur samples. The markers represented are CD200 </w:t>
      </w:r>
      <w:r w:rsidRPr="000D4FDF">
        <w:rPr>
          <w:rFonts w:ascii="Times New Roman" w:hAnsi="Times New Roman" w:cs="Times New Roman"/>
          <w:b/>
          <w:bCs/>
          <w:sz w:val="24"/>
          <w:szCs w:val="24"/>
        </w:rPr>
        <w:t>(a)</w:t>
      </w:r>
      <w:r>
        <w:rPr>
          <w:rFonts w:ascii="Times New Roman" w:hAnsi="Times New Roman" w:cs="Times New Roman"/>
          <w:sz w:val="24"/>
          <w:szCs w:val="24"/>
        </w:rPr>
        <w:t xml:space="preserve">, CD105 </w:t>
      </w:r>
      <w:r w:rsidRPr="000D4FDF">
        <w:rPr>
          <w:rFonts w:ascii="Times New Roman" w:hAnsi="Times New Roman" w:cs="Times New Roman"/>
          <w:b/>
          <w:bCs/>
          <w:sz w:val="24"/>
          <w:szCs w:val="24"/>
        </w:rPr>
        <w:t>(b)</w:t>
      </w:r>
      <w:r>
        <w:rPr>
          <w:rFonts w:ascii="Times New Roman" w:hAnsi="Times New Roman" w:cs="Times New Roman"/>
          <w:sz w:val="24"/>
          <w:szCs w:val="24"/>
        </w:rPr>
        <w:t xml:space="preserve">, CD24 </w:t>
      </w:r>
      <w:r w:rsidRPr="000D4FDF">
        <w:rPr>
          <w:rFonts w:ascii="Times New Roman" w:hAnsi="Times New Roman" w:cs="Times New Roman"/>
          <w:b/>
          <w:bCs/>
          <w:sz w:val="24"/>
          <w:szCs w:val="24"/>
        </w:rPr>
        <w:t>(c)</w:t>
      </w:r>
      <w:r>
        <w:rPr>
          <w:rFonts w:ascii="Times New Roman" w:hAnsi="Times New Roman" w:cs="Times New Roman"/>
          <w:sz w:val="24"/>
          <w:szCs w:val="24"/>
        </w:rPr>
        <w:t xml:space="preserve">, CD29 </w:t>
      </w:r>
      <w:r w:rsidRPr="000D4FDF">
        <w:rPr>
          <w:rFonts w:ascii="Times New Roman" w:hAnsi="Times New Roman" w:cs="Times New Roman"/>
          <w:b/>
          <w:bCs/>
          <w:sz w:val="24"/>
          <w:szCs w:val="24"/>
        </w:rPr>
        <w:t>(d)</w:t>
      </w:r>
      <w:r>
        <w:rPr>
          <w:rFonts w:ascii="Times New Roman" w:hAnsi="Times New Roman" w:cs="Times New Roman"/>
          <w:sz w:val="24"/>
          <w:szCs w:val="24"/>
        </w:rPr>
        <w:t xml:space="preserve">, type 1 Collagen </w:t>
      </w:r>
      <w:r w:rsidRPr="000D4FDF">
        <w:rPr>
          <w:rFonts w:ascii="Times New Roman" w:hAnsi="Times New Roman" w:cs="Times New Roman"/>
          <w:b/>
          <w:bCs/>
          <w:sz w:val="24"/>
          <w:szCs w:val="24"/>
        </w:rPr>
        <w:t>(e)</w:t>
      </w:r>
      <w:r>
        <w:rPr>
          <w:rFonts w:ascii="Times New Roman" w:hAnsi="Times New Roman" w:cs="Times New Roman"/>
          <w:sz w:val="24"/>
          <w:szCs w:val="24"/>
        </w:rPr>
        <w:t>, Perilipin 1</w:t>
      </w:r>
      <w:r w:rsidRPr="000D4FDF">
        <w:rPr>
          <w:rFonts w:ascii="Times New Roman" w:hAnsi="Times New Roman" w:cs="Times New Roman"/>
          <w:b/>
          <w:bCs/>
          <w:sz w:val="24"/>
          <w:szCs w:val="24"/>
        </w:rPr>
        <w:t>(f)</w:t>
      </w:r>
      <w:r>
        <w:rPr>
          <w:rFonts w:ascii="Times New Roman" w:hAnsi="Times New Roman" w:cs="Times New Roman"/>
          <w:sz w:val="24"/>
          <w:szCs w:val="24"/>
        </w:rPr>
        <w:t xml:space="preserve">, TRAP </w:t>
      </w:r>
      <w:r w:rsidRPr="000D4FDF">
        <w:rPr>
          <w:rFonts w:ascii="Times New Roman" w:hAnsi="Times New Roman" w:cs="Times New Roman"/>
          <w:b/>
          <w:bCs/>
          <w:sz w:val="24"/>
          <w:szCs w:val="24"/>
        </w:rPr>
        <w:t>(g)</w:t>
      </w:r>
      <w:r>
        <w:rPr>
          <w:rFonts w:ascii="Times New Roman" w:hAnsi="Times New Roman" w:cs="Times New Roman"/>
          <w:sz w:val="24"/>
          <w:szCs w:val="24"/>
        </w:rPr>
        <w:t xml:space="preserve">, DDR2 </w:t>
      </w:r>
      <w:r w:rsidRPr="000D4FDF">
        <w:rPr>
          <w:rFonts w:ascii="Times New Roman" w:hAnsi="Times New Roman" w:cs="Times New Roman"/>
          <w:b/>
          <w:bCs/>
          <w:sz w:val="24"/>
          <w:szCs w:val="24"/>
        </w:rPr>
        <w:t>(h)</w:t>
      </w:r>
      <w:r>
        <w:rPr>
          <w:rFonts w:ascii="Times New Roman" w:hAnsi="Times New Roman" w:cs="Times New Roman"/>
          <w:sz w:val="24"/>
          <w:szCs w:val="24"/>
        </w:rPr>
        <w:t xml:space="preserve">, Nestin </w:t>
      </w:r>
      <w:r w:rsidRPr="000D4FDF">
        <w:rPr>
          <w:rFonts w:ascii="Times New Roman" w:hAnsi="Times New Roman" w:cs="Times New Roman"/>
          <w:b/>
          <w:bCs/>
          <w:sz w:val="24"/>
          <w:szCs w:val="24"/>
        </w:rPr>
        <w:t>(i)</w:t>
      </w:r>
      <w:r>
        <w:rPr>
          <w:rFonts w:ascii="Times New Roman" w:hAnsi="Times New Roman" w:cs="Times New Roman"/>
          <w:sz w:val="24"/>
          <w:szCs w:val="24"/>
        </w:rPr>
        <w:t xml:space="preserve">, CD146 </w:t>
      </w:r>
      <w:r w:rsidRPr="000D4FDF">
        <w:rPr>
          <w:rFonts w:ascii="Times New Roman" w:hAnsi="Times New Roman" w:cs="Times New Roman"/>
          <w:b/>
          <w:bCs/>
          <w:sz w:val="24"/>
          <w:szCs w:val="24"/>
        </w:rPr>
        <w:t>(j)</w:t>
      </w:r>
      <w:r>
        <w:rPr>
          <w:rFonts w:ascii="Times New Roman" w:hAnsi="Times New Roman" w:cs="Times New Roman"/>
          <w:sz w:val="24"/>
          <w:szCs w:val="24"/>
        </w:rPr>
        <w:t xml:space="preserve">, CD140α </w:t>
      </w:r>
      <w:r w:rsidRPr="000D4FDF">
        <w:rPr>
          <w:rFonts w:ascii="Times New Roman" w:hAnsi="Times New Roman" w:cs="Times New Roman"/>
          <w:b/>
          <w:bCs/>
          <w:sz w:val="24"/>
          <w:szCs w:val="24"/>
        </w:rPr>
        <w:t>(k)</w:t>
      </w:r>
      <w:r>
        <w:rPr>
          <w:rFonts w:ascii="Times New Roman" w:hAnsi="Times New Roman" w:cs="Times New Roman"/>
          <w:sz w:val="24"/>
          <w:szCs w:val="24"/>
        </w:rPr>
        <w:t xml:space="preserve">. </w:t>
      </w:r>
      <w:r>
        <w:rPr>
          <w:rFonts w:ascii="Times New Roman" w:hAnsi="Times New Roman" w:cs="Times New Roman"/>
          <w:b/>
          <w:bCs/>
          <w:sz w:val="24"/>
          <w:szCs w:val="24"/>
        </w:rPr>
        <w:t>l</w:t>
      </w:r>
      <w:r w:rsidRPr="000D4FDF">
        <w:rPr>
          <w:rFonts w:ascii="Times New Roman" w:hAnsi="Times New Roman" w:cs="Times New Roman"/>
          <w:b/>
          <w:bCs/>
          <w:sz w:val="24"/>
          <w:szCs w:val="24"/>
        </w:rPr>
        <w:t>,</w:t>
      </w:r>
      <w:r>
        <w:rPr>
          <w:rFonts w:ascii="Times New Roman" w:hAnsi="Times New Roman" w:cs="Times New Roman"/>
          <w:sz w:val="24"/>
          <w:szCs w:val="24"/>
        </w:rPr>
        <w:t xml:space="preserve"> A t-SNE plot identifying 20 clusters present in femur samples based on the imaging mass cytometry data. </w:t>
      </w:r>
      <w:r w:rsidRPr="000D4FDF">
        <w:rPr>
          <w:rFonts w:ascii="Times New Roman" w:hAnsi="Times New Roman" w:cs="Times New Roman"/>
          <w:b/>
          <w:bCs/>
          <w:sz w:val="24"/>
          <w:szCs w:val="24"/>
        </w:rPr>
        <w:t>m-q,</w:t>
      </w:r>
      <w:r>
        <w:rPr>
          <w:rFonts w:ascii="Times New Roman" w:hAnsi="Times New Roman" w:cs="Times New Roman"/>
          <w:sz w:val="24"/>
          <w:szCs w:val="24"/>
        </w:rPr>
        <w:t xml:space="preserve"> t-SNE plots highlighting various regions of interest (ROIs) (refer to Fig 4m) in the mouse femur. </w:t>
      </w:r>
      <w:r w:rsidRPr="000D4FDF">
        <w:rPr>
          <w:rFonts w:ascii="Times New Roman" w:hAnsi="Times New Roman" w:cs="Times New Roman"/>
          <w:b/>
          <w:bCs/>
          <w:sz w:val="24"/>
          <w:szCs w:val="24"/>
        </w:rPr>
        <w:t>r (i-vi),</w:t>
      </w:r>
      <w:r>
        <w:rPr>
          <w:rFonts w:ascii="Times New Roman" w:hAnsi="Times New Roman" w:cs="Times New Roman"/>
          <w:sz w:val="24"/>
          <w:szCs w:val="24"/>
        </w:rPr>
        <w:t xml:space="preserve"> </w:t>
      </w:r>
      <w:r>
        <w:rPr>
          <w:rFonts w:ascii="Times New Roman" w:hAnsi="Times New Roman"/>
          <w:sz w:val="24"/>
          <w:szCs w:val="24"/>
        </w:rPr>
        <w:t xml:space="preserve">Spectral plots showing the distribution of various heavy metal conjugated antibodies. </w:t>
      </w:r>
      <w:r w:rsidRPr="000D4FDF">
        <w:rPr>
          <w:rFonts w:ascii="Times New Roman" w:hAnsi="Times New Roman"/>
          <w:b/>
          <w:bCs/>
          <w:sz w:val="24"/>
          <w:szCs w:val="24"/>
        </w:rPr>
        <w:t>s-v,</w:t>
      </w:r>
      <w:r>
        <w:rPr>
          <w:rFonts w:ascii="Times New Roman" w:hAnsi="Times New Roman"/>
          <w:sz w:val="24"/>
          <w:szCs w:val="24"/>
        </w:rPr>
        <w:t xml:space="preserve"> Plots showing the distribution of various markers within specific ROIs in mouse femurs, where the orange bar indicates the fraction of cells staining for the marker.  </w:t>
      </w:r>
    </w:p>
    <w:p w:rsidR="00905A16" w:rsidRDefault="00905A16" w:rsidP="00905A16">
      <w:pPr>
        <w:spacing w:line="360" w:lineRule="auto"/>
        <w:rPr>
          <w:rFonts w:ascii="Times New Roman" w:hAnsi="Times New Roman"/>
          <w:sz w:val="24"/>
          <w:szCs w:val="24"/>
        </w:rPr>
      </w:pPr>
      <w:r w:rsidRPr="00186614">
        <w:rPr>
          <w:rFonts w:ascii="Times New Roman" w:hAnsi="Times New Roman" w:cs="Times New Roman"/>
          <w:b/>
          <w:bCs/>
          <w:sz w:val="24"/>
          <w:szCs w:val="24"/>
        </w:rPr>
        <w:t xml:space="preserve">Extended </w:t>
      </w:r>
      <w:r>
        <w:rPr>
          <w:rFonts w:ascii="Times New Roman" w:hAnsi="Times New Roman" w:cs="Times New Roman"/>
          <w:b/>
          <w:bCs/>
          <w:sz w:val="24"/>
          <w:szCs w:val="24"/>
        </w:rPr>
        <w:t>D</w:t>
      </w:r>
      <w:r w:rsidRPr="00186614">
        <w:rPr>
          <w:rFonts w:ascii="Times New Roman" w:hAnsi="Times New Roman" w:cs="Times New Roman"/>
          <w:b/>
          <w:bCs/>
          <w:sz w:val="24"/>
          <w:szCs w:val="24"/>
        </w:rPr>
        <w:t xml:space="preserve">ata </w:t>
      </w:r>
      <w:r>
        <w:rPr>
          <w:rFonts w:ascii="Times New Roman" w:hAnsi="Times New Roman" w:cs="Times New Roman"/>
          <w:b/>
          <w:bCs/>
          <w:sz w:val="24"/>
          <w:szCs w:val="24"/>
        </w:rPr>
        <w:t xml:space="preserve">Fig </w:t>
      </w:r>
      <w:r w:rsidRPr="00186614">
        <w:rPr>
          <w:rFonts w:ascii="Times New Roman" w:hAnsi="Times New Roman" w:cs="Times New Roman"/>
          <w:b/>
          <w:bCs/>
          <w:sz w:val="24"/>
          <w:szCs w:val="24"/>
        </w:rPr>
        <w:t xml:space="preserve">5: </w:t>
      </w:r>
      <w:r>
        <w:rPr>
          <w:rFonts w:ascii="Times New Roman" w:hAnsi="Times New Roman" w:cs="Times New Roman"/>
          <w:b/>
          <w:bCs/>
          <w:sz w:val="24"/>
          <w:szCs w:val="24"/>
        </w:rPr>
        <w:t>H</w:t>
      </w:r>
      <w:r w:rsidRPr="00186614">
        <w:rPr>
          <w:rFonts w:ascii="Times New Roman" w:hAnsi="Times New Roman" w:cs="Times New Roman"/>
          <w:b/>
          <w:bCs/>
          <w:sz w:val="24"/>
          <w:szCs w:val="24"/>
        </w:rPr>
        <w:t>igh fat diet</w:t>
      </w:r>
      <w:r>
        <w:rPr>
          <w:rFonts w:ascii="Times New Roman" w:hAnsi="Times New Roman" w:cs="Times New Roman"/>
          <w:b/>
          <w:bCs/>
          <w:sz w:val="24"/>
          <w:szCs w:val="24"/>
        </w:rPr>
        <w:t xml:space="preserve"> exposure impacts lineage commitment of specific SSC subsets</w:t>
      </w:r>
      <w:r w:rsidRPr="00186614">
        <w:rPr>
          <w:rFonts w:ascii="Times New Roman" w:hAnsi="Times New Roman" w:cs="Times New Roman"/>
          <w:b/>
          <w:bCs/>
          <w:sz w:val="24"/>
          <w:szCs w:val="24"/>
        </w:rPr>
        <w:t>.</w:t>
      </w:r>
      <w:r>
        <w:rPr>
          <w:rFonts w:ascii="Times New Roman" w:hAnsi="Times New Roman" w:cs="Times New Roman"/>
          <w:sz w:val="24"/>
          <w:szCs w:val="24"/>
        </w:rPr>
        <w:t xml:space="preserve"> </w:t>
      </w:r>
      <w:r w:rsidRPr="00B93883">
        <w:rPr>
          <w:rFonts w:ascii="Times New Roman" w:hAnsi="Times New Roman" w:cs="Times New Roman"/>
          <w:b/>
          <w:bCs/>
          <w:sz w:val="24"/>
          <w:szCs w:val="24"/>
        </w:rPr>
        <w:t>a,</w:t>
      </w:r>
      <w:r>
        <w:rPr>
          <w:rFonts w:ascii="Times New Roman" w:hAnsi="Times New Roman" w:cs="Times New Roman"/>
          <w:sz w:val="24"/>
          <w:szCs w:val="24"/>
        </w:rPr>
        <w:t xml:space="preserve"> Mouse gross appearance after 5 weeks of initiation of low fat diet (LFD; left) or high fat diet (HFD; right). </w:t>
      </w:r>
      <w:r w:rsidRPr="00B93883">
        <w:rPr>
          <w:rFonts w:ascii="Times New Roman" w:hAnsi="Times New Roman" w:cs="Times New Roman"/>
          <w:b/>
          <w:bCs/>
          <w:sz w:val="24"/>
          <w:szCs w:val="24"/>
        </w:rPr>
        <w:t>b,</w:t>
      </w:r>
      <w:r>
        <w:rPr>
          <w:rFonts w:ascii="Times New Roman" w:hAnsi="Times New Roman" w:cs="Times New Roman"/>
          <w:sz w:val="24"/>
          <w:szCs w:val="24"/>
        </w:rPr>
        <w:t xml:space="preserve"> Significant increase in mouse body weight (****</w:t>
      </w:r>
      <w:r w:rsidRPr="00186614">
        <w:rPr>
          <w:rFonts w:ascii="Times New Roman" w:hAnsi="Times New Roman" w:cs="Times New Roman"/>
          <w:i/>
          <w:iCs/>
          <w:sz w:val="24"/>
          <w:szCs w:val="24"/>
        </w:rPr>
        <w:t>p</w:t>
      </w:r>
      <w:r>
        <w:rPr>
          <w:rFonts w:ascii="Times New Roman" w:hAnsi="Times New Roman" w:cs="Times New Roman"/>
          <w:sz w:val="24"/>
          <w:szCs w:val="24"/>
        </w:rPr>
        <w:t xml:space="preserve"> &lt; 0.0001) when treated with HFD for 10-12 weeks. </w:t>
      </w:r>
      <w:r>
        <w:rPr>
          <w:rFonts w:ascii="Times New Roman" w:hAnsi="Times New Roman"/>
          <w:sz w:val="24"/>
          <w:szCs w:val="24"/>
        </w:rPr>
        <w:t>Mean ± S.D; n=8 from 3 independent experiments</w:t>
      </w:r>
      <w:r w:rsidRPr="005C0578">
        <w:rPr>
          <w:rFonts w:ascii="Times New Roman" w:hAnsi="Times New Roman"/>
          <w:sz w:val="24"/>
          <w:szCs w:val="24"/>
        </w:rPr>
        <w:t>; 2 tail</w:t>
      </w:r>
      <w:r>
        <w:rPr>
          <w:rFonts w:ascii="Times New Roman" w:hAnsi="Times New Roman"/>
          <w:sz w:val="24"/>
          <w:szCs w:val="24"/>
        </w:rPr>
        <w:t xml:space="preserve">ed </w:t>
      </w:r>
      <w:r>
        <w:rPr>
          <w:rFonts w:ascii="Times New Roman" w:hAnsi="Times New Roman"/>
          <w:sz w:val="24"/>
          <w:szCs w:val="24"/>
        </w:rPr>
        <w:lastRenderedPageBreak/>
        <w:t xml:space="preserve">Student’s t-test. </w:t>
      </w:r>
      <w:r w:rsidRPr="00B93883">
        <w:rPr>
          <w:rFonts w:ascii="Times New Roman" w:hAnsi="Times New Roman"/>
          <w:b/>
          <w:bCs/>
          <w:sz w:val="24"/>
          <w:szCs w:val="24"/>
        </w:rPr>
        <w:t>c,</w:t>
      </w:r>
      <w:r>
        <w:rPr>
          <w:rFonts w:ascii="Times New Roman" w:hAnsi="Times New Roman"/>
          <w:sz w:val="24"/>
          <w:szCs w:val="24"/>
        </w:rPr>
        <w:t xml:space="preserve"> </w:t>
      </w:r>
      <w:r>
        <w:rPr>
          <w:rFonts w:ascii="Times New Roman" w:hAnsi="Times New Roman" w:cs="Times New Roman"/>
          <w:sz w:val="24"/>
          <w:szCs w:val="24"/>
        </w:rPr>
        <w:t>µ</w:t>
      </w:r>
      <w:r>
        <w:rPr>
          <w:rFonts w:ascii="Times New Roman" w:hAnsi="Times New Roman"/>
          <w:sz w:val="24"/>
          <w:szCs w:val="24"/>
        </w:rPr>
        <w:t>CT images of femoral trabecular bone when mice were treated with LFD (left) or HFD (right) for 12 weeks.</w:t>
      </w:r>
      <w:r w:rsidRPr="00297C26">
        <w:rPr>
          <w:rFonts w:ascii="Times New Roman" w:hAnsi="Times New Roman"/>
          <w:sz w:val="24"/>
          <w:szCs w:val="24"/>
        </w:rPr>
        <w:t xml:space="preserve"> </w:t>
      </w:r>
      <w:r>
        <w:rPr>
          <w:rFonts w:ascii="Times New Roman" w:hAnsi="Times New Roman"/>
          <w:sz w:val="24"/>
          <w:szCs w:val="24"/>
        </w:rPr>
        <w:t>Scale bar 100</w:t>
      </w:r>
      <w:r>
        <w:rPr>
          <w:rFonts w:ascii="Times New Roman" w:hAnsi="Times New Roman" w:cs="Times New Roman"/>
          <w:sz w:val="24"/>
          <w:szCs w:val="24"/>
        </w:rPr>
        <w:t>µ</w:t>
      </w:r>
      <w:r>
        <w:rPr>
          <w:rFonts w:ascii="Times New Roman" w:hAnsi="Times New Roman"/>
          <w:sz w:val="24"/>
          <w:szCs w:val="24"/>
        </w:rPr>
        <w:t xml:space="preserve">m </w:t>
      </w:r>
      <w:r w:rsidRPr="00B93883">
        <w:rPr>
          <w:rFonts w:ascii="Times New Roman" w:hAnsi="Times New Roman"/>
          <w:b/>
          <w:bCs/>
          <w:sz w:val="24"/>
          <w:szCs w:val="24"/>
        </w:rPr>
        <w:t>(i).</w:t>
      </w:r>
      <w:r>
        <w:rPr>
          <w:rFonts w:ascii="Times New Roman" w:hAnsi="Times New Roman"/>
          <w:sz w:val="24"/>
          <w:szCs w:val="24"/>
        </w:rPr>
        <w:t xml:space="preserve"> H and E stain of the growth plate (</w:t>
      </w:r>
      <w:r w:rsidRPr="00B93883">
        <w:rPr>
          <w:rFonts w:ascii="Times New Roman" w:hAnsi="Times New Roman"/>
          <w:b/>
          <w:bCs/>
          <w:sz w:val="24"/>
          <w:szCs w:val="24"/>
        </w:rPr>
        <w:t>ii,</w:t>
      </w:r>
      <w:r>
        <w:rPr>
          <w:rFonts w:ascii="Times New Roman" w:hAnsi="Times New Roman"/>
          <w:sz w:val="24"/>
          <w:szCs w:val="24"/>
        </w:rPr>
        <w:t xml:space="preserve"> top) and bone marrow (</w:t>
      </w:r>
      <w:r w:rsidRPr="00B93883">
        <w:rPr>
          <w:rFonts w:ascii="Times New Roman" w:hAnsi="Times New Roman"/>
          <w:b/>
          <w:bCs/>
          <w:sz w:val="24"/>
          <w:szCs w:val="24"/>
        </w:rPr>
        <w:t>ii,</w:t>
      </w:r>
      <w:r>
        <w:rPr>
          <w:rFonts w:ascii="Times New Roman" w:hAnsi="Times New Roman"/>
          <w:sz w:val="24"/>
          <w:szCs w:val="24"/>
        </w:rPr>
        <w:t xml:space="preserve"> bottom) of mouse femurs treated with LFD (left column) and HFD (right column). Scale bar 500</w:t>
      </w:r>
      <w:r>
        <w:rPr>
          <w:rFonts w:ascii="Times New Roman" w:hAnsi="Times New Roman" w:cs="Times New Roman"/>
          <w:sz w:val="24"/>
          <w:szCs w:val="24"/>
        </w:rPr>
        <w:t>µ</w:t>
      </w:r>
      <w:r>
        <w:rPr>
          <w:rFonts w:ascii="Times New Roman" w:hAnsi="Times New Roman"/>
          <w:sz w:val="24"/>
          <w:szCs w:val="24"/>
        </w:rPr>
        <w:t xml:space="preserve">m. </w:t>
      </w:r>
      <w:r w:rsidRPr="005852AF">
        <w:rPr>
          <w:rFonts w:ascii="Times New Roman" w:hAnsi="Times New Roman"/>
          <w:b/>
          <w:bCs/>
          <w:sz w:val="24"/>
          <w:szCs w:val="24"/>
        </w:rPr>
        <w:t>d,</w:t>
      </w:r>
      <w:r>
        <w:rPr>
          <w:rFonts w:ascii="Times New Roman" w:hAnsi="Times New Roman"/>
          <w:sz w:val="24"/>
          <w:szCs w:val="24"/>
        </w:rPr>
        <w:t xml:space="preserve"> Significant decrease (**</w:t>
      </w:r>
      <w:r w:rsidRPr="005852AF">
        <w:rPr>
          <w:rFonts w:ascii="Times New Roman" w:hAnsi="Times New Roman"/>
          <w:i/>
          <w:iCs/>
          <w:sz w:val="24"/>
          <w:szCs w:val="24"/>
        </w:rPr>
        <w:t>p</w:t>
      </w:r>
      <w:r>
        <w:rPr>
          <w:rFonts w:ascii="Times New Roman" w:hAnsi="Times New Roman"/>
          <w:sz w:val="24"/>
          <w:szCs w:val="24"/>
        </w:rPr>
        <w:t xml:space="preserve"> = 0.0094) in trabecular bone volume/total volume (BV/TV) when treated with HFD for 12 weeks.</w:t>
      </w:r>
      <w:r>
        <w:rPr>
          <w:rFonts w:ascii="Times New Roman" w:hAnsi="Times New Roman" w:cs="Times New Roman"/>
          <w:sz w:val="24"/>
          <w:szCs w:val="24"/>
        </w:rPr>
        <w:t xml:space="preserve"> </w:t>
      </w:r>
      <w:r>
        <w:rPr>
          <w:rFonts w:ascii="Times New Roman" w:hAnsi="Times New Roman"/>
          <w:sz w:val="24"/>
          <w:szCs w:val="24"/>
        </w:rPr>
        <w:t>Mean ± S.D; n=8 from 3 independent experiments</w:t>
      </w:r>
      <w:r w:rsidRPr="005C0578">
        <w:rPr>
          <w:rFonts w:ascii="Times New Roman" w:hAnsi="Times New Roman"/>
          <w:sz w:val="24"/>
          <w:szCs w:val="24"/>
        </w:rPr>
        <w:t>; 2 tail</w:t>
      </w:r>
      <w:r>
        <w:rPr>
          <w:rFonts w:ascii="Times New Roman" w:hAnsi="Times New Roman"/>
          <w:sz w:val="24"/>
          <w:szCs w:val="24"/>
        </w:rPr>
        <w:t xml:space="preserve">ed Student’s t-test. </w:t>
      </w:r>
      <w:r>
        <w:rPr>
          <w:rFonts w:ascii="Times New Roman" w:hAnsi="Times New Roman"/>
          <w:b/>
          <w:bCs/>
          <w:sz w:val="24"/>
          <w:szCs w:val="24"/>
        </w:rPr>
        <w:t>e</w:t>
      </w:r>
      <w:r w:rsidRPr="000B2F1D">
        <w:rPr>
          <w:rFonts w:ascii="Times New Roman" w:hAnsi="Times New Roman"/>
          <w:b/>
          <w:bCs/>
          <w:sz w:val="24"/>
          <w:szCs w:val="24"/>
        </w:rPr>
        <w:t>,</w:t>
      </w:r>
      <w:r>
        <w:rPr>
          <w:rFonts w:ascii="Times New Roman" w:hAnsi="Times New Roman"/>
          <w:sz w:val="24"/>
          <w:szCs w:val="24"/>
        </w:rPr>
        <w:t xml:space="preserve"> </w:t>
      </w:r>
      <w:r w:rsidRPr="00607ECD">
        <w:rPr>
          <w:rFonts w:ascii="Times New Roman" w:hAnsi="Times New Roman"/>
          <w:sz w:val="24"/>
          <w:szCs w:val="24"/>
        </w:rPr>
        <w:t xml:space="preserve">Significant </w:t>
      </w:r>
      <w:r>
        <w:rPr>
          <w:rFonts w:ascii="Times New Roman" w:hAnsi="Times New Roman"/>
          <w:sz w:val="24"/>
          <w:szCs w:val="24"/>
        </w:rPr>
        <w:t xml:space="preserve">decrease </w:t>
      </w:r>
      <w:r w:rsidRPr="00607ECD">
        <w:rPr>
          <w:rFonts w:ascii="Times New Roman" w:hAnsi="Times New Roman"/>
          <w:sz w:val="24"/>
          <w:szCs w:val="24"/>
        </w:rPr>
        <w:t xml:space="preserve">in </w:t>
      </w:r>
      <w:r>
        <w:rPr>
          <w:rFonts w:ascii="Times New Roman" w:hAnsi="Times New Roman"/>
          <w:sz w:val="24"/>
          <w:szCs w:val="24"/>
        </w:rPr>
        <w:t>CD29+SSCs</w:t>
      </w:r>
      <w:r w:rsidRPr="00607ECD">
        <w:rPr>
          <w:rFonts w:ascii="Times New Roman" w:hAnsi="Times New Roman"/>
          <w:sz w:val="24"/>
          <w:szCs w:val="24"/>
        </w:rPr>
        <w:t xml:space="preserve"> (*</w:t>
      </w:r>
      <w:r w:rsidRPr="00607ECD">
        <w:rPr>
          <w:rFonts w:ascii="Times New Roman" w:hAnsi="Times New Roman"/>
          <w:i/>
          <w:sz w:val="24"/>
          <w:szCs w:val="24"/>
        </w:rPr>
        <w:t>p</w:t>
      </w:r>
      <w:r>
        <w:rPr>
          <w:rFonts w:ascii="Times New Roman" w:hAnsi="Times New Roman"/>
          <w:i/>
          <w:sz w:val="24"/>
          <w:szCs w:val="24"/>
        </w:rPr>
        <w:t xml:space="preserve"> </w:t>
      </w:r>
      <w:r w:rsidRPr="00607ECD">
        <w:rPr>
          <w:rFonts w:ascii="Times New Roman" w:hAnsi="Times New Roman"/>
          <w:sz w:val="24"/>
          <w:szCs w:val="24"/>
        </w:rPr>
        <w:t>=</w:t>
      </w:r>
      <w:r>
        <w:rPr>
          <w:rFonts w:ascii="Times New Roman" w:hAnsi="Times New Roman"/>
          <w:sz w:val="24"/>
          <w:szCs w:val="24"/>
        </w:rPr>
        <w:t xml:space="preserve"> 0.0418) 4 weeks after HFD exposure. </w:t>
      </w:r>
      <w:r w:rsidRPr="00591ACE">
        <w:rPr>
          <w:rFonts w:ascii="Times New Roman" w:hAnsi="Times New Roman"/>
          <w:sz w:val="24"/>
          <w:szCs w:val="24"/>
        </w:rPr>
        <w:t>One</w:t>
      </w:r>
      <w:r>
        <w:rPr>
          <w:rFonts w:ascii="Times New Roman" w:hAnsi="Times New Roman"/>
          <w:sz w:val="24"/>
          <w:szCs w:val="24"/>
        </w:rPr>
        <w:t>-</w:t>
      </w:r>
      <w:r w:rsidRPr="00591ACE">
        <w:rPr>
          <w:rFonts w:ascii="Times New Roman" w:hAnsi="Times New Roman"/>
          <w:sz w:val="24"/>
          <w:szCs w:val="24"/>
        </w:rPr>
        <w:t xml:space="preserve">way ANOVA, </w:t>
      </w:r>
      <w:r>
        <w:rPr>
          <w:rFonts w:ascii="Times New Roman" w:hAnsi="Times New Roman"/>
          <w:sz w:val="24"/>
          <w:szCs w:val="24"/>
        </w:rPr>
        <w:t>Sidak</w:t>
      </w:r>
      <w:r w:rsidRPr="00591ACE">
        <w:rPr>
          <w:rFonts w:ascii="Times New Roman" w:hAnsi="Times New Roman"/>
          <w:sz w:val="24"/>
          <w:szCs w:val="24"/>
        </w:rPr>
        <w:t>’s multiple c</w:t>
      </w:r>
      <w:r>
        <w:rPr>
          <w:rFonts w:ascii="Times New Roman" w:hAnsi="Times New Roman"/>
          <w:sz w:val="24"/>
          <w:szCs w:val="24"/>
        </w:rPr>
        <w:t xml:space="preserve">omparison test; mean ± SEM; n=4 mice/ group, ns = non-significant. </w:t>
      </w:r>
      <w:r>
        <w:rPr>
          <w:rFonts w:ascii="Times New Roman" w:hAnsi="Times New Roman"/>
          <w:b/>
          <w:bCs/>
          <w:sz w:val="24"/>
          <w:szCs w:val="24"/>
        </w:rPr>
        <w:t>f</w:t>
      </w:r>
      <w:r w:rsidRPr="005845BC">
        <w:rPr>
          <w:rFonts w:ascii="Times New Roman" w:hAnsi="Times New Roman"/>
          <w:b/>
          <w:bCs/>
          <w:sz w:val="24"/>
          <w:szCs w:val="24"/>
        </w:rPr>
        <w:t>,</w:t>
      </w:r>
      <w:r>
        <w:rPr>
          <w:rFonts w:ascii="Times New Roman" w:hAnsi="Times New Roman"/>
          <w:sz w:val="24"/>
          <w:szCs w:val="24"/>
        </w:rPr>
        <w:t xml:space="preserve"> </w:t>
      </w:r>
      <w:r>
        <w:rPr>
          <w:rFonts w:ascii="Times New Roman" w:hAnsi="Times New Roman" w:cs="Times New Roman"/>
          <w:sz w:val="24"/>
          <w:szCs w:val="24"/>
        </w:rPr>
        <w:t xml:space="preserve">µCT shows bone organoids formed after transplantation of </w:t>
      </w:r>
      <w:r w:rsidRPr="006906EE">
        <w:rPr>
          <w:rFonts w:ascii="Times New Roman" w:hAnsi="Times New Roman" w:cs="Times New Roman"/>
          <w:sz w:val="24"/>
          <w:szCs w:val="24"/>
        </w:rPr>
        <w:t>CD24+</w:t>
      </w:r>
      <w:r>
        <w:rPr>
          <w:rFonts w:ascii="Times New Roman" w:hAnsi="Times New Roman" w:cs="Times New Roman"/>
          <w:sz w:val="24"/>
          <w:szCs w:val="24"/>
        </w:rPr>
        <w:t xml:space="preserve"> (left)</w:t>
      </w:r>
      <w:r w:rsidRPr="006906EE">
        <w:rPr>
          <w:rFonts w:ascii="Times New Roman" w:hAnsi="Times New Roman" w:cs="Times New Roman"/>
          <w:sz w:val="24"/>
          <w:szCs w:val="24"/>
        </w:rPr>
        <w:t>, CD24+CD29+</w:t>
      </w:r>
      <w:r>
        <w:rPr>
          <w:rFonts w:ascii="Times New Roman" w:hAnsi="Times New Roman" w:cs="Times New Roman"/>
          <w:sz w:val="24"/>
          <w:szCs w:val="24"/>
        </w:rPr>
        <w:t xml:space="preserve"> (middle) </w:t>
      </w:r>
      <w:r w:rsidRPr="006906EE">
        <w:rPr>
          <w:rFonts w:ascii="Times New Roman" w:hAnsi="Times New Roman" w:cs="Times New Roman"/>
          <w:sz w:val="24"/>
          <w:szCs w:val="24"/>
        </w:rPr>
        <w:t xml:space="preserve">and CD29+ </w:t>
      </w:r>
      <w:r>
        <w:rPr>
          <w:rFonts w:ascii="Times New Roman" w:hAnsi="Times New Roman" w:cs="Times New Roman"/>
          <w:sz w:val="24"/>
          <w:szCs w:val="24"/>
        </w:rPr>
        <w:t xml:space="preserve">(right) </w:t>
      </w:r>
      <w:r w:rsidRPr="006906EE">
        <w:rPr>
          <w:rFonts w:ascii="Times New Roman" w:hAnsi="Times New Roman" w:cs="Times New Roman"/>
          <w:sz w:val="24"/>
          <w:szCs w:val="24"/>
        </w:rPr>
        <w:t xml:space="preserve">SSCs </w:t>
      </w:r>
      <w:r>
        <w:rPr>
          <w:rFonts w:ascii="Times New Roman" w:hAnsi="Times New Roman" w:cs="Times New Roman"/>
          <w:sz w:val="24"/>
          <w:szCs w:val="24"/>
        </w:rPr>
        <w:t xml:space="preserve">into the kidney capsule of </w:t>
      </w:r>
      <w:r w:rsidRPr="006906EE">
        <w:rPr>
          <w:rFonts w:ascii="Times New Roman" w:hAnsi="Times New Roman" w:cs="Times New Roman"/>
          <w:i/>
          <w:sz w:val="24"/>
          <w:szCs w:val="24"/>
        </w:rPr>
        <w:t>MIP</w:t>
      </w:r>
      <w:r>
        <w:rPr>
          <w:rFonts w:ascii="Times New Roman" w:hAnsi="Times New Roman" w:cs="Times New Roman"/>
          <w:i/>
          <w:sz w:val="24"/>
          <w:szCs w:val="24"/>
        </w:rPr>
        <w:t>-GFP</w:t>
      </w:r>
      <w:r>
        <w:rPr>
          <w:rFonts w:ascii="Times New Roman" w:hAnsi="Times New Roman" w:cs="Times New Roman"/>
          <w:sz w:val="24"/>
          <w:szCs w:val="24"/>
        </w:rPr>
        <w:t xml:space="preserve"> recipients exposed to LFD (top) or HFD (bottom) for 12 weeks. </w:t>
      </w:r>
      <w:r>
        <w:rPr>
          <w:rFonts w:ascii="Times New Roman" w:hAnsi="Times New Roman"/>
          <w:sz w:val="24"/>
          <w:szCs w:val="24"/>
        </w:rPr>
        <w:t>Scale bar 1mm.</w:t>
      </w:r>
      <w:r>
        <w:rPr>
          <w:rFonts w:ascii="Times New Roman" w:hAnsi="Times New Roman" w:cs="Times New Roman"/>
          <w:b/>
          <w:bCs/>
          <w:sz w:val="24"/>
          <w:szCs w:val="24"/>
        </w:rPr>
        <w:t xml:space="preserve"> g</w:t>
      </w:r>
      <w:r w:rsidRPr="00EA4B8F">
        <w:rPr>
          <w:rFonts w:ascii="Times New Roman" w:hAnsi="Times New Roman" w:cs="Times New Roman"/>
          <w:b/>
          <w:bCs/>
          <w:sz w:val="24"/>
          <w:szCs w:val="24"/>
        </w:rPr>
        <w:t>,</w:t>
      </w:r>
      <w:r>
        <w:rPr>
          <w:rFonts w:ascii="Times New Roman" w:hAnsi="Times New Roman" w:cs="Times New Roman"/>
          <w:sz w:val="24"/>
          <w:szCs w:val="24"/>
        </w:rPr>
        <w:t xml:space="preserve"> T</w:t>
      </w:r>
      <w:r>
        <w:rPr>
          <w:rFonts w:ascii="Times New Roman" w:hAnsi="Times New Roman"/>
          <w:sz w:val="24"/>
          <w:szCs w:val="24"/>
        </w:rPr>
        <w:t>ransplanted CD24+SSCs (tomato red) differentiate into P</w:t>
      </w:r>
      <w:r w:rsidRPr="00607ECD">
        <w:rPr>
          <w:rFonts w:ascii="Times New Roman" w:hAnsi="Times New Roman"/>
          <w:sz w:val="24"/>
          <w:szCs w:val="24"/>
        </w:rPr>
        <w:t>erilipin 1</w:t>
      </w:r>
      <w:r>
        <w:rPr>
          <w:rFonts w:ascii="Times New Roman" w:hAnsi="Times New Roman"/>
          <w:sz w:val="24"/>
          <w:szCs w:val="24"/>
        </w:rPr>
        <w:t>+ (magenta; orange arrows) adipocytes</w:t>
      </w:r>
      <w:r w:rsidRPr="00607ECD">
        <w:rPr>
          <w:rFonts w:ascii="Times New Roman" w:hAnsi="Times New Roman"/>
          <w:sz w:val="24"/>
          <w:szCs w:val="24"/>
        </w:rPr>
        <w:t xml:space="preserve"> in </w:t>
      </w:r>
      <w:r>
        <w:rPr>
          <w:rFonts w:ascii="Times New Roman" w:hAnsi="Times New Roman"/>
          <w:sz w:val="24"/>
          <w:szCs w:val="24"/>
        </w:rPr>
        <w:t>mice</w:t>
      </w:r>
      <w:r w:rsidRPr="00607ECD">
        <w:rPr>
          <w:rFonts w:ascii="Times New Roman" w:hAnsi="Times New Roman"/>
          <w:sz w:val="24"/>
          <w:szCs w:val="24"/>
        </w:rPr>
        <w:t xml:space="preserve"> exposed to LFD </w:t>
      </w:r>
      <w:r>
        <w:rPr>
          <w:rFonts w:ascii="Times New Roman" w:hAnsi="Times New Roman"/>
          <w:sz w:val="24"/>
          <w:szCs w:val="24"/>
        </w:rPr>
        <w:t>(top) or</w:t>
      </w:r>
      <w:r w:rsidRPr="00607ECD">
        <w:rPr>
          <w:rFonts w:ascii="Times New Roman" w:hAnsi="Times New Roman"/>
          <w:sz w:val="24"/>
          <w:szCs w:val="24"/>
        </w:rPr>
        <w:t xml:space="preserve"> HFD</w:t>
      </w:r>
      <w:r>
        <w:rPr>
          <w:rFonts w:ascii="Times New Roman" w:hAnsi="Times New Roman"/>
          <w:sz w:val="24"/>
          <w:szCs w:val="24"/>
        </w:rPr>
        <w:t xml:space="preserve"> (bottom)</w:t>
      </w:r>
      <w:r w:rsidRPr="00607ECD">
        <w:rPr>
          <w:rFonts w:ascii="Times New Roman" w:hAnsi="Times New Roman"/>
          <w:sz w:val="24"/>
          <w:szCs w:val="24"/>
        </w:rPr>
        <w:t xml:space="preserve">. </w:t>
      </w:r>
      <w:r>
        <w:rPr>
          <w:rFonts w:ascii="Times New Roman" w:hAnsi="Times New Roman"/>
          <w:sz w:val="24"/>
          <w:szCs w:val="24"/>
        </w:rPr>
        <w:t xml:space="preserve">Enlarged image provided for the white dotted area. </w:t>
      </w:r>
      <w:r w:rsidRPr="00607ECD">
        <w:rPr>
          <w:rFonts w:ascii="Times New Roman" w:hAnsi="Times New Roman"/>
          <w:sz w:val="24"/>
          <w:szCs w:val="24"/>
        </w:rPr>
        <w:t xml:space="preserve">DAPI (blue) for nuclei. Scale bar </w:t>
      </w:r>
      <w:r>
        <w:rPr>
          <w:rFonts w:ascii="Times New Roman" w:hAnsi="Times New Roman"/>
          <w:sz w:val="24"/>
          <w:szCs w:val="24"/>
        </w:rPr>
        <w:t>25</w:t>
      </w:r>
      <w:r w:rsidRPr="00607ECD">
        <w:rPr>
          <w:rFonts w:ascii="Times New Roman" w:hAnsi="Times New Roman" w:cs="Times New Roman"/>
          <w:sz w:val="24"/>
          <w:szCs w:val="24"/>
        </w:rPr>
        <w:t>µ</w:t>
      </w:r>
      <w:r w:rsidRPr="00607ECD">
        <w:rPr>
          <w:rFonts w:ascii="Times New Roman" w:hAnsi="Times New Roman"/>
          <w:sz w:val="24"/>
          <w:szCs w:val="24"/>
        </w:rPr>
        <w:t>m.</w:t>
      </w:r>
      <w:r>
        <w:rPr>
          <w:rFonts w:ascii="Times New Roman" w:hAnsi="Times New Roman"/>
          <w:sz w:val="24"/>
          <w:szCs w:val="24"/>
        </w:rPr>
        <w:t xml:space="preserve"> </w:t>
      </w:r>
      <w:r w:rsidRPr="009330E5">
        <w:rPr>
          <w:rFonts w:ascii="Times New Roman" w:hAnsi="Times New Roman"/>
          <w:b/>
          <w:bCs/>
          <w:sz w:val="24"/>
          <w:szCs w:val="24"/>
        </w:rPr>
        <w:t>h,</w:t>
      </w:r>
      <w:r>
        <w:rPr>
          <w:rFonts w:ascii="Times New Roman" w:hAnsi="Times New Roman"/>
          <w:sz w:val="24"/>
          <w:szCs w:val="24"/>
        </w:rPr>
        <w:t xml:space="preserve"> Heatmap plot showing the differentially expressed genes in CD24+CD29+SSCs isolated from the femurs of mice exposed to LFD or HFD for 4 weeks. </w:t>
      </w:r>
    </w:p>
    <w:p w:rsidR="00905A16" w:rsidRPr="00F85A3C" w:rsidRDefault="00905A16" w:rsidP="00905A16">
      <w:pPr>
        <w:spacing w:line="360" w:lineRule="auto"/>
        <w:rPr>
          <w:rFonts w:ascii="Times New Roman" w:hAnsi="Times New Roman" w:cs="Times New Roman"/>
          <w:sz w:val="24"/>
          <w:szCs w:val="24"/>
        </w:rPr>
      </w:pPr>
      <w:r w:rsidRPr="00496D83">
        <w:rPr>
          <w:rFonts w:ascii="Times New Roman" w:hAnsi="Times New Roman"/>
          <w:b/>
          <w:bCs/>
          <w:sz w:val="24"/>
          <w:szCs w:val="24"/>
        </w:rPr>
        <w:t xml:space="preserve">Extended </w:t>
      </w:r>
      <w:r>
        <w:rPr>
          <w:rFonts w:ascii="Times New Roman" w:hAnsi="Times New Roman"/>
          <w:b/>
          <w:bCs/>
          <w:sz w:val="24"/>
          <w:szCs w:val="24"/>
        </w:rPr>
        <w:t>D</w:t>
      </w:r>
      <w:r w:rsidRPr="00496D83">
        <w:rPr>
          <w:rFonts w:ascii="Times New Roman" w:hAnsi="Times New Roman"/>
          <w:b/>
          <w:bCs/>
          <w:sz w:val="24"/>
          <w:szCs w:val="24"/>
        </w:rPr>
        <w:t xml:space="preserve">ata </w:t>
      </w:r>
      <w:r>
        <w:rPr>
          <w:rFonts w:ascii="Times New Roman" w:hAnsi="Times New Roman"/>
          <w:b/>
          <w:bCs/>
          <w:sz w:val="24"/>
          <w:szCs w:val="24"/>
        </w:rPr>
        <w:t>Fig 6</w:t>
      </w:r>
      <w:r>
        <w:rPr>
          <w:rFonts w:ascii="Times New Roman" w:hAnsi="Times New Roman"/>
          <w:sz w:val="24"/>
          <w:szCs w:val="24"/>
        </w:rPr>
        <w:t xml:space="preserve">: </w:t>
      </w:r>
      <w:r>
        <w:rPr>
          <w:rFonts w:ascii="Times New Roman" w:hAnsi="Times New Roman" w:cs="Times New Roman"/>
          <w:b/>
          <w:bCs/>
          <w:sz w:val="24"/>
          <w:szCs w:val="24"/>
        </w:rPr>
        <w:t>Ovariectomy impacts lineage commitment of specific SSC subsets. a-d</w:t>
      </w:r>
      <w:r w:rsidRPr="00FA1993">
        <w:rPr>
          <w:rFonts w:ascii="Times New Roman" w:hAnsi="Times New Roman" w:cs="Times New Roman"/>
          <w:b/>
          <w:bCs/>
          <w:sz w:val="24"/>
          <w:szCs w:val="24"/>
        </w:rPr>
        <w:t>,</w:t>
      </w:r>
      <w:r>
        <w:rPr>
          <w:rFonts w:ascii="Times New Roman" w:hAnsi="Times New Roman" w:cs="Times New Roman"/>
          <w:sz w:val="24"/>
          <w:szCs w:val="24"/>
        </w:rPr>
        <w:t xml:space="preserve"> </w:t>
      </w:r>
      <w:r w:rsidRPr="00607ECD">
        <w:rPr>
          <w:rFonts w:ascii="Times New Roman" w:hAnsi="Times New Roman" w:cs="Times New Roman"/>
          <w:sz w:val="24"/>
          <w:szCs w:val="24"/>
        </w:rPr>
        <w:t>FACS plots show</w:t>
      </w:r>
      <w:r>
        <w:rPr>
          <w:rFonts w:ascii="Times New Roman" w:hAnsi="Times New Roman" w:cs="Times New Roman"/>
          <w:sz w:val="24"/>
          <w:szCs w:val="24"/>
        </w:rPr>
        <w:t>ing</w:t>
      </w:r>
      <w:r w:rsidRPr="00607ECD">
        <w:rPr>
          <w:rFonts w:ascii="Times New Roman" w:hAnsi="Times New Roman" w:cs="Times New Roman"/>
          <w:sz w:val="24"/>
          <w:szCs w:val="24"/>
        </w:rPr>
        <w:t xml:space="preserve"> </w:t>
      </w:r>
      <w:r>
        <w:rPr>
          <w:rFonts w:ascii="Times New Roman" w:hAnsi="Times New Roman" w:cs="Times New Roman"/>
          <w:sz w:val="24"/>
          <w:szCs w:val="24"/>
        </w:rPr>
        <w:t>SSCs</w:t>
      </w:r>
      <w:r w:rsidRPr="00607ECD">
        <w:rPr>
          <w:rFonts w:ascii="Times New Roman" w:hAnsi="Times New Roman" w:cs="Times New Roman"/>
          <w:sz w:val="24"/>
          <w:szCs w:val="24"/>
        </w:rPr>
        <w:t xml:space="preserve"> isolated from </w:t>
      </w:r>
      <w:r>
        <w:rPr>
          <w:rFonts w:ascii="Times New Roman" w:hAnsi="Times New Roman" w:cs="Times New Roman"/>
          <w:sz w:val="24"/>
          <w:szCs w:val="24"/>
        </w:rPr>
        <w:t xml:space="preserve">the </w:t>
      </w:r>
      <w:r w:rsidRPr="00607ECD">
        <w:rPr>
          <w:rFonts w:ascii="Times New Roman" w:hAnsi="Times New Roman" w:cs="Times New Roman"/>
          <w:sz w:val="24"/>
          <w:szCs w:val="24"/>
        </w:rPr>
        <w:t xml:space="preserve">femurs of </w:t>
      </w:r>
      <w:r>
        <w:rPr>
          <w:rFonts w:ascii="Times New Roman" w:hAnsi="Times New Roman" w:cs="Times New Roman"/>
          <w:sz w:val="24"/>
          <w:szCs w:val="24"/>
        </w:rPr>
        <w:t xml:space="preserve">sham (left) and ovariectomized (OVX; right) mice 2 </w:t>
      </w:r>
      <w:r w:rsidRPr="00FA1993">
        <w:rPr>
          <w:rFonts w:ascii="Times New Roman" w:hAnsi="Times New Roman" w:cs="Times New Roman"/>
          <w:b/>
          <w:bCs/>
          <w:sz w:val="24"/>
          <w:szCs w:val="24"/>
        </w:rPr>
        <w:t>(</w:t>
      </w:r>
      <w:r>
        <w:rPr>
          <w:rFonts w:ascii="Times New Roman" w:hAnsi="Times New Roman" w:cs="Times New Roman"/>
          <w:b/>
          <w:bCs/>
          <w:sz w:val="24"/>
          <w:szCs w:val="24"/>
        </w:rPr>
        <w:t>a</w:t>
      </w:r>
      <w:r w:rsidRPr="00FA1993">
        <w:rPr>
          <w:rFonts w:ascii="Times New Roman" w:hAnsi="Times New Roman" w:cs="Times New Roman"/>
          <w:b/>
          <w:bCs/>
          <w:sz w:val="24"/>
          <w:szCs w:val="24"/>
        </w:rPr>
        <w:t>),</w:t>
      </w:r>
      <w:r>
        <w:rPr>
          <w:rFonts w:ascii="Times New Roman" w:hAnsi="Times New Roman" w:cs="Times New Roman"/>
          <w:sz w:val="24"/>
          <w:szCs w:val="24"/>
        </w:rPr>
        <w:t xml:space="preserve"> 4 </w:t>
      </w:r>
      <w:r w:rsidRPr="00FA1993">
        <w:rPr>
          <w:rFonts w:ascii="Times New Roman" w:hAnsi="Times New Roman" w:cs="Times New Roman"/>
          <w:b/>
          <w:bCs/>
          <w:sz w:val="24"/>
          <w:szCs w:val="24"/>
        </w:rPr>
        <w:t>(</w:t>
      </w:r>
      <w:r>
        <w:rPr>
          <w:rFonts w:ascii="Times New Roman" w:hAnsi="Times New Roman" w:cs="Times New Roman"/>
          <w:b/>
          <w:bCs/>
          <w:sz w:val="24"/>
          <w:szCs w:val="24"/>
        </w:rPr>
        <w:t>b</w:t>
      </w:r>
      <w:r w:rsidRPr="00FA1993">
        <w:rPr>
          <w:rFonts w:ascii="Times New Roman" w:hAnsi="Times New Roman" w:cs="Times New Roman"/>
          <w:b/>
          <w:bCs/>
          <w:sz w:val="24"/>
          <w:szCs w:val="24"/>
        </w:rPr>
        <w:t>),</w:t>
      </w:r>
      <w:r>
        <w:rPr>
          <w:rFonts w:ascii="Times New Roman" w:hAnsi="Times New Roman" w:cs="Times New Roman"/>
          <w:sz w:val="24"/>
          <w:szCs w:val="24"/>
        </w:rPr>
        <w:t xml:space="preserve"> 6 </w:t>
      </w:r>
      <w:r w:rsidRPr="00FA1993">
        <w:rPr>
          <w:rFonts w:ascii="Times New Roman" w:hAnsi="Times New Roman" w:cs="Times New Roman"/>
          <w:b/>
          <w:bCs/>
          <w:sz w:val="24"/>
          <w:szCs w:val="24"/>
        </w:rPr>
        <w:t>(</w:t>
      </w:r>
      <w:r>
        <w:rPr>
          <w:rFonts w:ascii="Times New Roman" w:hAnsi="Times New Roman" w:cs="Times New Roman"/>
          <w:b/>
          <w:bCs/>
          <w:sz w:val="24"/>
          <w:szCs w:val="24"/>
        </w:rPr>
        <w:t>c</w:t>
      </w:r>
      <w:r w:rsidRPr="00FA1993">
        <w:rPr>
          <w:rFonts w:ascii="Times New Roman" w:hAnsi="Times New Roman" w:cs="Times New Roman"/>
          <w:b/>
          <w:bCs/>
          <w:sz w:val="24"/>
          <w:szCs w:val="24"/>
        </w:rPr>
        <w:t>)</w:t>
      </w:r>
      <w:r>
        <w:rPr>
          <w:rFonts w:ascii="Times New Roman" w:hAnsi="Times New Roman" w:cs="Times New Roman"/>
          <w:sz w:val="24"/>
          <w:szCs w:val="24"/>
        </w:rPr>
        <w:t xml:space="preserve"> or 9 weeks </w:t>
      </w:r>
      <w:r w:rsidRPr="00FA1993">
        <w:rPr>
          <w:rFonts w:ascii="Times New Roman" w:hAnsi="Times New Roman" w:cs="Times New Roman"/>
          <w:b/>
          <w:bCs/>
          <w:sz w:val="24"/>
          <w:szCs w:val="24"/>
        </w:rPr>
        <w:t>(</w:t>
      </w:r>
      <w:r>
        <w:rPr>
          <w:rFonts w:ascii="Times New Roman" w:hAnsi="Times New Roman" w:cs="Times New Roman"/>
          <w:b/>
          <w:bCs/>
          <w:sz w:val="24"/>
          <w:szCs w:val="24"/>
        </w:rPr>
        <w:t>d</w:t>
      </w:r>
      <w:r w:rsidRPr="00FA1993">
        <w:rPr>
          <w:rFonts w:ascii="Times New Roman" w:hAnsi="Times New Roman" w:cs="Times New Roman"/>
          <w:b/>
          <w:bCs/>
          <w:sz w:val="24"/>
          <w:szCs w:val="24"/>
        </w:rPr>
        <w:t>)</w:t>
      </w:r>
      <w:r>
        <w:rPr>
          <w:rFonts w:ascii="Times New Roman" w:hAnsi="Times New Roman" w:cs="Times New Roman"/>
          <w:sz w:val="24"/>
          <w:szCs w:val="24"/>
        </w:rPr>
        <w:t xml:space="preserve"> after OVX. </w:t>
      </w:r>
      <w:r>
        <w:rPr>
          <w:rFonts w:ascii="Times New Roman" w:hAnsi="Times New Roman" w:cs="Times New Roman"/>
          <w:b/>
          <w:bCs/>
          <w:sz w:val="24"/>
          <w:szCs w:val="24"/>
        </w:rPr>
        <w:t>e-g</w:t>
      </w:r>
      <w:r w:rsidRPr="00CA5118">
        <w:rPr>
          <w:rFonts w:ascii="Times New Roman" w:hAnsi="Times New Roman" w:cs="Times New Roman"/>
          <w:b/>
          <w:bCs/>
          <w:sz w:val="24"/>
          <w:szCs w:val="24"/>
        </w:rPr>
        <w:t>,</w:t>
      </w:r>
      <w:r>
        <w:rPr>
          <w:rFonts w:ascii="Times New Roman" w:hAnsi="Times New Roman" w:cs="Times New Roman"/>
          <w:sz w:val="24"/>
          <w:szCs w:val="24"/>
        </w:rPr>
        <w:t xml:space="preserve"> Graphs showing a time course of the distribution of skeletal cell populations following OVX. </w:t>
      </w:r>
      <w:r w:rsidRPr="00607ECD">
        <w:rPr>
          <w:rFonts w:ascii="Times New Roman" w:hAnsi="Times New Roman"/>
          <w:sz w:val="24"/>
          <w:szCs w:val="24"/>
        </w:rPr>
        <w:t xml:space="preserve">Significant increase in </w:t>
      </w:r>
      <w:r>
        <w:rPr>
          <w:rFonts w:ascii="Times New Roman" w:hAnsi="Times New Roman"/>
          <w:sz w:val="24"/>
          <w:szCs w:val="24"/>
        </w:rPr>
        <w:t xml:space="preserve">CD200+ cells observed 6 </w:t>
      </w:r>
      <w:r w:rsidRPr="00607ECD">
        <w:rPr>
          <w:rFonts w:ascii="Times New Roman" w:hAnsi="Times New Roman"/>
          <w:sz w:val="24"/>
          <w:szCs w:val="24"/>
        </w:rPr>
        <w:t>(*</w:t>
      </w:r>
      <w:r w:rsidRPr="00607ECD">
        <w:rPr>
          <w:rFonts w:ascii="Times New Roman" w:hAnsi="Times New Roman"/>
          <w:i/>
          <w:sz w:val="24"/>
          <w:szCs w:val="24"/>
        </w:rPr>
        <w:t>p</w:t>
      </w:r>
      <w:r>
        <w:rPr>
          <w:rFonts w:ascii="Times New Roman" w:hAnsi="Times New Roman"/>
          <w:i/>
          <w:sz w:val="24"/>
          <w:szCs w:val="24"/>
        </w:rPr>
        <w:t xml:space="preserve"> </w:t>
      </w:r>
      <w:r w:rsidRPr="00607ECD">
        <w:rPr>
          <w:rFonts w:ascii="Times New Roman" w:hAnsi="Times New Roman"/>
          <w:sz w:val="24"/>
          <w:szCs w:val="24"/>
        </w:rPr>
        <w:t xml:space="preserve">= </w:t>
      </w:r>
      <w:r>
        <w:rPr>
          <w:rFonts w:ascii="Times New Roman" w:hAnsi="Times New Roman"/>
          <w:sz w:val="24"/>
          <w:szCs w:val="24"/>
        </w:rPr>
        <w:t>0.0124</w:t>
      </w:r>
      <w:r w:rsidRPr="00607ECD">
        <w:rPr>
          <w:rFonts w:ascii="Times New Roman" w:hAnsi="Times New Roman"/>
          <w:sz w:val="24"/>
          <w:szCs w:val="24"/>
        </w:rPr>
        <w:t>)</w:t>
      </w:r>
      <w:r>
        <w:rPr>
          <w:rFonts w:ascii="Times New Roman" w:hAnsi="Times New Roman"/>
          <w:sz w:val="24"/>
          <w:szCs w:val="24"/>
        </w:rPr>
        <w:t xml:space="preserve"> and 9 </w:t>
      </w:r>
      <w:r w:rsidRPr="00607ECD">
        <w:rPr>
          <w:rFonts w:ascii="Times New Roman" w:hAnsi="Times New Roman"/>
          <w:sz w:val="24"/>
          <w:szCs w:val="24"/>
        </w:rPr>
        <w:t>(</w:t>
      </w:r>
      <w:r>
        <w:rPr>
          <w:rFonts w:ascii="Times New Roman" w:hAnsi="Times New Roman"/>
          <w:sz w:val="24"/>
          <w:szCs w:val="24"/>
        </w:rPr>
        <w:t>*</w:t>
      </w:r>
      <w:r w:rsidRPr="00607ECD">
        <w:rPr>
          <w:rFonts w:ascii="Times New Roman" w:hAnsi="Times New Roman"/>
          <w:sz w:val="24"/>
          <w:szCs w:val="24"/>
        </w:rPr>
        <w:t>*</w:t>
      </w:r>
      <w:r w:rsidRPr="00607ECD">
        <w:rPr>
          <w:rFonts w:ascii="Times New Roman" w:hAnsi="Times New Roman"/>
          <w:i/>
          <w:sz w:val="24"/>
          <w:szCs w:val="24"/>
        </w:rPr>
        <w:t>p</w:t>
      </w:r>
      <w:r>
        <w:rPr>
          <w:rFonts w:ascii="Times New Roman" w:hAnsi="Times New Roman"/>
          <w:i/>
          <w:sz w:val="24"/>
          <w:szCs w:val="24"/>
        </w:rPr>
        <w:t xml:space="preserve"> </w:t>
      </w:r>
      <w:r>
        <w:rPr>
          <w:rFonts w:ascii="Times New Roman" w:hAnsi="Times New Roman"/>
          <w:sz w:val="24"/>
          <w:szCs w:val="24"/>
        </w:rPr>
        <w:t>= 0.0041</w:t>
      </w:r>
      <w:r w:rsidRPr="00607ECD">
        <w:rPr>
          <w:rFonts w:ascii="Times New Roman" w:hAnsi="Times New Roman"/>
          <w:sz w:val="24"/>
          <w:szCs w:val="24"/>
        </w:rPr>
        <w:t>)</w:t>
      </w:r>
      <w:r>
        <w:rPr>
          <w:rFonts w:ascii="Times New Roman" w:hAnsi="Times New Roman"/>
          <w:sz w:val="24"/>
          <w:szCs w:val="24"/>
        </w:rPr>
        <w:t xml:space="preserve"> weeks after OVX </w:t>
      </w:r>
      <w:r w:rsidRPr="004669F7">
        <w:rPr>
          <w:rFonts w:ascii="Times New Roman" w:hAnsi="Times New Roman"/>
          <w:b/>
          <w:bCs/>
          <w:sz w:val="24"/>
          <w:szCs w:val="24"/>
        </w:rPr>
        <w:t>(</w:t>
      </w:r>
      <w:r>
        <w:rPr>
          <w:rFonts w:ascii="Times New Roman" w:hAnsi="Times New Roman"/>
          <w:b/>
          <w:bCs/>
          <w:sz w:val="24"/>
          <w:szCs w:val="24"/>
        </w:rPr>
        <w:t>e)</w:t>
      </w:r>
      <w:r>
        <w:rPr>
          <w:rFonts w:ascii="Times New Roman" w:hAnsi="Times New Roman"/>
          <w:sz w:val="24"/>
          <w:szCs w:val="24"/>
        </w:rPr>
        <w:t xml:space="preserve">. CD24+CD29+SSCs increase significantly </w:t>
      </w:r>
      <w:r w:rsidRPr="00607ECD">
        <w:rPr>
          <w:rFonts w:ascii="Times New Roman" w:hAnsi="Times New Roman"/>
          <w:sz w:val="24"/>
          <w:szCs w:val="24"/>
        </w:rPr>
        <w:t>(</w:t>
      </w:r>
      <w:r>
        <w:rPr>
          <w:rFonts w:ascii="Times New Roman" w:hAnsi="Times New Roman"/>
          <w:sz w:val="24"/>
          <w:szCs w:val="24"/>
        </w:rPr>
        <w:t>***</w:t>
      </w:r>
      <w:r w:rsidRPr="00607ECD">
        <w:rPr>
          <w:rFonts w:ascii="Times New Roman" w:hAnsi="Times New Roman"/>
          <w:sz w:val="24"/>
          <w:szCs w:val="24"/>
        </w:rPr>
        <w:t>*</w:t>
      </w:r>
      <w:r w:rsidRPr="00607ECD">
        <w:rPr>
          <w:rFonts w:ascii="Times New Roman" w:hAnsi="Times New Roman"/>
          <w:i/>
          <w:sz w:val="24"/>
          <w:szCs w:val="24"/>
        </w:rPr>
        <w:t>p</w:t>
      </w:r>
      <w:r>
        <w:rPr>
          <w:rFonts w:ascii="Times New Roman" w:hAnsi="Times New Roman"/>
          <w:i/>
          <w:sz w:val="24"/>
          <w:szCs w:val="24"/>
        </w:rPr>
        <w:t xml:space="preserve"> &lt;</w:t>
      </w:r>
      <w:r>
        <w:rPr>
          <w:rFonts w:ascii="Times New Roman" w:hAnsi="Times New Roman"/>
          <w:sz w:val="24"/>
          <w:szCs w:val="24"/>
        </w:rPr>
        <w:t xml:space="preserve"> 0.0001</w:t>
      </w:r>
      <w:r w:rsidRPr="00607ECD">
        <w:rPr>
          <w:rFonts w:ascii="Times New Roman" w:hAnsi="Times New Roman"/>
          <w:sz w:val="24"/>
          <w:szCs w:val="24"/>
        </w:rPr>
        <w:t>)</w:t>
      </w:r>
      <w:r>
        <w:rPr>
          <w:rFonts w:ascii="Times New Roman" w:hAnsi="Times New Roman"/>
          <w:sz w:val="24"/>
          <w:szCs w:val="24"/>
        </w:rPr>
        <w:t xml:space="preserve"> 9 weeks after OVX </w:t>
      </w:r>
      <w:r w:rsidRPr="003874ED">
        <w:rPr>
          <w:rFonts w:ascii="Times New Roman" w:hAnsi="Times New Roman"/>
          <w:b/>
          <w:bCs/>
          <w:sz w:val="24"/>
          <w:szCs w:val="24"/>
        </w:rPr>
        <w:t>(</w:t>
      </w:r>
      <w:r>
        <w:rPr>
          <w:rFonts w:ascii="Times New Roman" w:hAnsi="Times New Roman"/>
          <w:b/>
          <w:bCs/>
          <w:sz w:val="24"/>
          <w:szCs w:val="24"/>
        </w:rPr>
        <w:t>f</w:t>
      </w:r>
      <w:r w:rsidRPr="003874ED">
        <w:rPr>
          <w:rFonts w:ascii="Times New Roman" w:hAnsi="Times New Roman"/>
          <w:b/>
          <w:bCs/>
          <w:sz w:val="24"/>
          <w:szCs w:val="24"/>
        </w:rPr>
        <w:t>)</w:t>
      </w:r>
      <w:r>
        <w:rPr>
          <w:rFonts w:ascii="Times New Roman" w:hAnsi="Times New Roman"/>
          <w:sz w:val="24"/>
          <w:szCs w:val="24"/>
        </w:rPr>
        <w:t xml:space="preserve">. </w:t>
      </w:r>
      <w:r w:rsidRPr="00607ECD">
        <w:rPr>
          <w:rFonts w:ascii="Times New Roman" w:hAnsi="Times New Roman"/>
          <w:sz w:val="24"/>
          <w:szCs w:val="24"/>
        </w:rPr>
        <w:t xml:space="preserve">Significant </w:t>
      </w:r>
      <w:r>
        <w:rPr>
          <w:rFonts w:ascii="Times New Roman" w:hAnsi="Times New Roman"/>
          <w:sz w:val="24"/>
          <w:szCs w:val="24"/>
        </w:rPr>
        <w:t>decrease</w:t>
      </w:r>
      <w:r w:rsidRPr="00607ECD">
        <w:rPr>
          <w:rFonts w:ascii="Times New Roman" w:hAnsi="Times New Roman"/>
          <w:sz w:val="24"/>
          <w:szCs w:val="24"/>
        </w:rPr>
        <w:t xml:space="preserve"> in </w:t>
      </w:r>
      <w:r>
        <w:rPr>
          <w:rFonts w:ascii="Times New Roman" w:hAnsi="Times New Roman"/>
          <w:sz w:val="24"/>
          <w:szCs w:val="24"/>
        </w:rPr>
        <w:t xml:space="preserve">CD29+SSCs at 2 </w:t>
      </w:r>
      <w:r w:rsidRPr="00607ECD">
        <w:rPr>
          <w:rFonts w:ascii="Times New Roman" w:hAnsi="Times New Roman"/>
          <w:sz w:val="24"/>
          <w:szCs w:val="24"/>
        </w:rPr>
        <w:t>(*</w:t>
      </w:r>
      <w:r>
        <w:rPr>
          <w:rFonts w:ascii="Times New Roman" w:hAnsi="Times New Roman"/>
          <w:sz w:val="24"/>
          <w:szCs w:val="24"/>
        </w:rPr>
        <w:t>***</w:t>
      </w:r>
      <w:r w:rsidRPr="00607ECD">
        <w:rPr>
          <w:rFonts w:ascii="Times New Roman" w:hAnsi="Times New Roman"/>
          <w:i/>
          <w:sz w:val="24"/>
          <w:szCs w:val="24"/>
        </w:rPr>
        <w:t>p</w:t>
      </w:r>
      <w:r>
        <w:rPr>
          <w:rFonts w:ascii="Times New Roman" w:hAnsi="Times New Roman"/>
          <w:i/>
          <w:sz w:val="24"/>
          <w:szCs w:val="24"/>
        </w:rPr>
        <w:t xml:space="preserve"> </w:t>
      </w:r>
      <w:r>
        <w:rPr>
          <w:rFonts w:ascii="Times New Roman" w:hAnsi="Times New Roman"/>
          <w:sz w:val="24"/>
          <w:szCs w:val="24"/>
        </w:rPr>
        <w:t>&lt;</w:t>
      </w:r>
      <w:r w:rsidRPr="00607ECD">
        <w:rPr>
          <w:rFonts w:ascii="Times New Roman" w:hAnsi="Times New Roman"/>
          <w:sz w:val="24"/>
          <w:szCs w:val="24"/>
        </w:rPr>
        <w:t xml:space="preserve"> </w:t>
      </w:r>
      <w:r>
        <w:rPr>
          <w:rFonts w:ascii="Times New Roman" w:hAnsi="Times New Roman"/>
          <w:sz w:val="24"/>
          <w:szCs w:val="24"/>
        </w:rPr>
        <w:t>0.0001</w:t>
      </w:r>
      <w:r w:rsidRPr="00607ECD">
        <w:rPr>
          <w:rFonts w:ascii="Times New Roman" w:hAnsi="Times New Roman"/>
          <w:sz w:val="24"/>
          <w:szCs w:val="24"/>
        </w:rPr>
        <w:t>)</w:t>
      </w:r>
      <w:r>
        <w:rPr>
          <w:rFonts w:ascii="Times New Roman" w:hAnsi="Times New Roman"/>
          <w:sz w:val="24"/>
          <w:szCs w:val="24"/>
        </w:rPr>
        <w:t xml:space="preserve"> and 9 </w:t>
      </w:r>
      <w:r w:rsidRPr="00607ECD">
        <w:rPr>
          <w:rFonts w:ascii="Times New Roman" w:hAnsi="Times New Roman"/>
          <w:sz w:val="24"/>
          <w:szCs w:val="24"/>
        </w:rPr>
        <w:t>(*</w:t>
      </w:r>
      <w:r w:rsidRPr="00607ECD">
        <w:rPr>
          <w:rFonts w:ascii="Times New Roman" w:hAnsi="Times New Roman"/>
          <w:i/>
          <w:sz w:val="24"/>
          <w:szCs w:val="24"/>
        </w:rPr>
        <w:t>p</w:t>
      </w:r>
      <w:r>
        <w:rPr>
          <w:rFonts w:ascii="Times New Roman" w:hAnsi="Times New Roman"/>
          <w:i/>
          <w:sz w:val="24"/>
          <w:szCs w:val="24"/>
        </w:rPr>
        <w:t xml:space="preserve"> </w:t>
      </w:r>
      <w:r>
        <w:rPr>
          <w:rFonts w:ascii="Times New Roman" w:hAnsi="Times New Roman"/>
          <w:sz w:val="24"/>
          <w:szCs w:val="24"/>
        </w:rPr>
        <w:t>= 0.0376</w:t>
      </w:r>
      <w:r w:rsidRPr="00607ECD">
        <w:rPr>
          <w:rFonts w:ascii="Times New Roman" w:hAnsi="Times New Roman"/>
          <w:sz w:val="24"/>
          <w:szCs w:val="24"/>
        </w:rPr>
        <w:t>)</w:t>
      </w:r>
      <w:r>
        <w:rPr>
          <w:rFonts w:ascii="Times New Roman" w:hAnsi="Times New Roman"/>
          <w:sz w:val="24"/>
          <w:szCs w:val="24"/>
        </w:rPr>
        <w:t xml:space="preserve"> weeks after OVX </w:t>
      </w:r>
      <w:r w:rsidRPr="003874ED">
        <w:rPr>
          <w:rFonts w:ascii="Times New Roman" w:hAnsi="Times New Roman"/>
          <w:b/>
          <w:bCs/>
          <w:sz w:val="24"/>
          <w:szCs w:val="24"/>
        </w:rPr>
        <w:t>(</w:t>
      </w:r>
      <w:r>
        <w:rPr>
          <w:rFonts w:ascii="Times New Roman" w:hAnsi="Times New Roman"/>
          <w:b/>
          <w:bCs/>
          <w:sz w:val="24"/>
          <w:szCs w:val="24"/>
        </w:rPr>
        <w:t>g</w:t>
      </w:r>
      <w:r w:rsidRPr="003874ED">
        <w:rPr>
          <w:rFonts w:ascii="Times New Roman" w:hAnsi="Times New Roman"/>
          <w:b/>
          <w:bCs/>
          <w:sz w:val="24"/>
          <w:szCs w:val="24"/>
        </w:rPr>
        <w:t>)</w:t>
      </w:r>
      <w:r>
        <w:rPr>
          <w:rFonts w:ascii="Times New Roman" w:hAnsi="Times New Roman"/>
          <w:sz w:val="24"/>
          <w:szCs w:val="24"/>
        </w:rPr>
        <w:t xml:space="preserve">. </w:t>
      </w:r>
      <w:r w:rsidRPr="00591ACE">
        <w:rPr>
          <w:rFonts w:ascii="Times New Roman" w:hAnsi="Times New Roman"/>
          <w:sz w:val="24"/>
          <w:szCs w:val="24"/>
        </w:rPr>
        <w:t>One</w:t>
      </w:r>
      <w:r>
        <w:rPr>
          <w:rFonts w:ascii="Times New Roman" w:hAnsi="Times New Roman"/>
          <w:sz w:val="24"/>
          <w:szCs w:val="24"/>
        </w:rPr>
        <w:t>-</w:t>
      </w:r>
      <w:r w:rsidRPr="00591ACE">
        <w:rPr>
          <w:rFonts w:ascii="Times New Roman" w:hAnsi="Times New Roman"/>
          <w:sz w:val="24"/>
          <w:szCs w:val="24"/>
        </w:rPr>
        <w:t>way ANOVA, Sidak’s multiple c</w:t>
      </w:r>
      <w:r>
        <w:rPr>
          <w:rFonts w:ascii="Times New Roman" w:hAnsi="Times New Roman"/>
          <w:sz w:val="24"/>
          <w:szCs w:val="24"/>
        </w:rPr>
        <w:t xml:space="preserve">omparison test; mean ± SEM; n=4 mice/ group, </w:t>
      </w:r>
      <w:r w:rsidRPr="00591ACE">
        <w:rPr>
          <w:rFonts w:ascii="Times New Roman" w:hAnsi="Times New Roman"/>
          <w:sz w:val="24"/>
          <w:szCs w:val="24"/>
        </w:rPr>
        <w:t>ns= non-significant</w:t>
      </w:r>
      <w:r>
        <w:rPr>
          <w:rFonts w:ascii="Times New Roman" w:hAnsi="Times New Roman"/>
          <w:sz w:val="24"/>
          <w:szCs w:val="24"/>
        </w:rPr>
        <w:t xml:space="preserve">. </w:t>
      </w:r>
      <w:r>
        <w:rPr>
          <w:rFonts w:ascii="Times New Roman" w:hAnsi="Times New Roman" w:cs="Times New Roman"/>
          <w:b/>
          <w:bCs/>
          <w:sz w:val="24"/>
          <w:szCs w:val="24"/>
        </w:rPr>
        <w:t xml:space="preserve">h, </w:t>
      </w:r>
      <w:r w:rsidRPr="00207152">
        <w:rPr>
          <w:rFonts w:ascii="Times New Roman" w:hAnsi="Times New Roman" w:cs="Times New Roman"/>
          <w:sz w:val="24"/>
          <w:szCs w:val="24"/>
        </w:rPr>
        <w:t xml:space="preserve">Mouse </w:t>
      </w:r>
      <w:r>
        <w:rPr>
          <w:rFonts w:ascii="Times New Roman" w:hAnsi="Times New Roman" w:cs="Times New Roman"/>
          <w:sz w:val="24"/>
          <w:szCs w:val="24"/>
        </w:rPr>
        <w:t>u</w:t>
      </w:r>
      <w:r w:rsidRPr="00583723">
        <w:rPr>
          <w:rFonts w:ascii="Times New Roman" w:hAnsi="Times New Roman" w:cs="Times New Roman"/>
          <w:sz w:val="24"/>
          <w:szCs w:val="24"/>
        </w:rPr>
        <w:t>terus 12</w:t>
      </w:r>
      <w:r>
        <w:rPr>
          <w:rFonts w:ascii="Times New Roman" w:hAnsi="Times New Roman" w:cs="Times New Roman"/>
          <w:b/>
          <w:bCs/>
          <w:sz w:val="24"/>
          <w:szCs w:val="24"/>
        </w:rPr>
        <w:t xml:space="preserve"> </w:t>
      </w:r>
      <w:r>
        <w:rPr>
          <w:rFonts w:ascii="Times New Roman" w:hAnsi="Times New Roman" w:cs="Times New Roman"/>
          <w:sz w:val="24"/>
          <w:szCs w:val="24"/>
        </w:rPr>
        <w:t xml:space="preserve">weeks after either ovariectomy (OVX; right) surgery or a sham procedure (left). </w:t>
      </w:r>
      <w:r>
        <w:rPr>
          <w:rFonts w:ascii="Times New Roman" w:hAnsi="Times New Roman" w:cs="Times New Roman"/>
          <w:b/>
          <w:bCs/>
          <w:sz w:val="24"/>
          <w:szCs w:val="24"/>
        </w:rPr>
        <w:t>i</w:t>
      </w:r>
      <w:r w:rsidRPr="00207152">
        <w:rPr>
          <w:rFonts w:ascii="Times New Roman" w:hAnsi="Times New Roman" w:cs="Times New Roman"/>
          <w:b/>
          <w:bCs/>
          <w:sz w:val="24"/>
          <w:szCs w:val="24"/>
        </w:rPr>
        <w:t>,</w:t>
      </w:r>
      <w:r>
        <w:rPr>
          <w:rFonts w:ascii="Times New Roman" w:hAnsi="Times New Roman" w:cs="Times New Roman"/>
          <w:sz w:val="24"/>
          <w:szCs w:val="24"/>
        </w:rPr>
        <w:t xml:space="preserve"> Uterus weight decreased significantly (****</w:t>
      </w:r>
      <w:r w:rsidRPr="00207152">
        <w:rPr>
          <w:rFonts w:ascii="Times New Roman" w:hAnsi="Times New Roman" w:cs="Times New Roman"/>
          <w:i/>
          <w:iCs/>
          <w:sz w:val="24"/>
          <w:szCs w:val="24"/>
        </w:rPr>
        <w:t>p</w:t>
      </w:r>
      <w:r>
        <w:rPr>
          <w:rFonts w:ascii="Times New Roman" w:hAnsi="Times New Roman" w:cs="Times New Roman"/>
          <w:i/>
          <w:iCs/>
          <w:sz w:val="24"/>
          <w:szCs w:val="24"/>
        </w:rPr>
        <w:t xml:space="preserve"> </w:t>
      </w:r>
      <w:r>
        <w:rPr>
          <w:rFonts w:ascii="Times New Roman" w:hAnsi="Times New Roman" w:cs="Times New Roman"/>
          <w:sz w:val="24"/>
          <w:szCs w:val="24"/>
        </w:rPr>
        <w:t xml:space="preserve">&lt; 0.0001) in OVX mice. </w:t>
      </w:r>
      <w:r>
        <w:rPr>
          <w:rFonts w:ascii="Times New Roman" w:hAnsi="Times New Roman"/>
          <w:sz w:val="24"/>
          <w:szCs w:val="24"/>
        </w:rPr>
        <w:t>Mean ± S.D; n=12 mice / group from 3 independent experiments</w:t>
      </w:r>
      <w:r w:rsidRPr="005C0578">
        <w:rPr>
          <w:rFonts w:ascii="Times New Roman" w:hAnsi="Times New Roman"/>
          <w:sz w:val="24"/>
          <w:szCs w:val="24"/>
        </w:rPr>
        <w:t>; 2 tail</w:t>
      </w:r>
      <w:r>
        <w:rPr>
          <w:rFonts w:ascii="Times New Roman" w:hAnsi="Times New Roman"/>
          <w:sz w:val="24"/>
          <w:szCs w:val="24"/>
        </w:rPr>
        <w:t xml:space="preserve">ed Student’s t-test. </w:t>
      </w:r>
      <w:r>
        <w:rPr>
          <w:rFonts w:ascii="Times New Roman" w:hAnsi="Times New Roman"/>
          <w:b/>
          <w:bCs/>
          <w:sz w:val="24"/>
          <w:szCs w:val="24"/>
        </w:rPr>
        <w:t>j</w:t>
      </w:r>
      <w:r w:rsidRPr="00207152">
        <w:rPr>
          <w:rFonts w:ascii="Times New Roman" w:hAnsi="Times New Roman"/>
          <w:b/>
          <w:bCs/>
          <w:sz w:val="24"/>
          <w:szCs w:val="24"/>
        </w:rPr>
        <w:t>,</w:t>
      </w:r>
      <w:r>
        <w:rPr>
          <w:rFonts w:ascii="Times New Roman" w:hAnsi="Times New Roman"/>
          <w:sz w:val="24"/>
          <w:szCs w:val="24"/>
        </w:rPr>
        <w:t xml:space="preserve"> </w:t>
      </w:r>
      <w:r>
        <w:rPr>
          <w:rFonts w:ascii="Times New Roman" w:hAnsi="Times New Roman" w:cs="Times New Roman"/>
          <w:sz w:val="24"/>
          <w:szCs w:val="24"/>
        </w:rPr>
        <w:t>µ</w:t>
      </w:r>
      <w:r>
        <w:rPr>
          <w:rFonts w:ascii="Times New Roman" w:hAnsi="Times New Roman"/>
          <w:sz w:val="24"/>
          <w:szCs w:val="24"/>
        </w:rPr>
        <w:t>CT (top) and H &amp;E (middle, bottom panels) images of femurs obtained from sham (left) and OVX (right) mice 12 weeks after surgery</w:t>
      </w:r>
      <w:r w:rsidRPr="00574164">
        <w:rPr>
          <w:rFonts w:ascii="Times New Roman" w:hAnsi="Times New Roman"/>
          <w:sz w:val="24"/>
          <w:szCs w:val="24"/>
        </w:rPr>
        <w:t>.</w:t>
      </w:r>
      <w:r>
        <w:rPr>
          <w:rFonts w:ascii="Times New Roman" w:hAnsi="Times New Roman"/>
          <w:sz w:val="24"/>
          <w:szCs w:val="24"/>
        </w:rPr>
        <w:t xml:space="preserve"> Enlarged view of the dotted blue box is provided to show accumulation of marrow fat in ovariectomized femurs. </w:t>
      </w:r>
      <w:r>
        <w:rPr>
          <w:rFonts w:ascii="Times New Roman" w:hAnsi="Times New Roman"/>
          <w:b/>
          <w:bCs/>
          <w:sz w:val="24"/>
          <w:szCs w:val="24"/>
        </w:rPr>
        <w:t>k</w:t>
      </w:r>
      <w:r w:rsidRPr="008E54C4">
        <w:rPr>
          <w:rFonts w:ascii="Times New Roman" w:hAnsi="Times New Roman"/>
          <w:b/>
          <w:bCs/>
          <w:sz w:val="24"/>
          <w:szCs w:val="24"/>
        </w:rPr>
        <w:t>,</w:t>
      </w:r>
      <w:r>
        <w:rPr>
          <w:rFonts w:ascii="Times New Roman" w:hAnsi="Times New Roman"/>
          <w:sz w:val="24"/>
          <w:szCs w:val="24"/>
        </w:rPr>
        <w:t xml:space="preserve"> Significant decrease (****</w:t>
      </w:r>
      <w:r w:rsidRPr="005852AF">
        <w:rPr>
          <w:rFonts w:ascii="Times New Roman" w:hAnsi="Times New Roman"/>
          <w:i/>
          <w:iCs/>
          <w:sz w:val="24"/>
          <w:szCs w:val="24"/>
        </w:rPr>
        <w:t>p</w:t>
      </w:r>
      <w:r>
        <w:rPr>
          <w:rFonts w:ascii="Times New Roman" w:hAnsi="Times New Roman"/>
          <w:sz w:val="24"/>
          <w:szCs w:val="24"/>
        </w:rPr>
        <w:t xml:space="preserve"> &lt; 0.0001) in trabecular bone volume/total volume (BV/TV) in OVX mice 12 weeks after surgery.</w:t>
      </w:r>
      <w:r>
        <w:rPr>
          <w:rFonts w:ascii="Times New Roman" w:hAnsi="Times New Roman" w:cs="Times New Roman"/>
          <w:sz w:val="24"/>
          <w:szCs w:val="24"/>
        </w:rPr>
        <w:t xml:space="preserve"> </w:t>
      </w:r>
      <w:r>
        <w:rPr>
          <w:rFonts w:ascii="Times New Roman" w:hAnsi="Times New Roman"/>
          <w:sz w:val="24"/>
          <w:szCs w:val="24"/>
        </w:rPr>
        <w:t>Mean ± SEM; n=8 mice / group</w:t>
      </w:r>
      <w:r w:rsidRPr="005C0578">
        <w:rPr>
          <w:rFonts w:ascii="Times New Roman" w:hAnsi="Times New Roman"/>
          <w:sz w:val="24"/>
          <w:szCs w:val="24"/>
        </w:rPr>
        <w:t>; 2 tail</w:t>
      </w:r>
      <w:r>
        <w:rPr>
          <w:rFonts w:ascii="Times New Roman" w:hAnsi="Times New Roman"/>
          <w:sz w:val="24"/>
          <w:szCs w:val="24"/>
        </w:rPr>
        <w:t xml:space="preserve">ed Student’s t-test. </w:t>
      </w:r>
      <w:r w:rsidRPr="00F85A3C">
        <w:rPr>
          <w:rFonts w:ascii="Times New Roman" w:hAnsi="Times New Roman"/>
          <w:b/>
          <w:bCs/>
          <w:sz w:val="24"/>
          <w:szCs w:val="24"/>
        </w:rPr>
        <w:t>l,</w:t>
      </w:r>
      <w:r>
        <w:rPr>
          <w:rFonts w:ascii="Times New Roman" w:hAnsi="Times New Roman"/>
          <w:sz w:val="24"/>
          <w:szCs w:val="24"/>
        </w:rPr>
        <w:t xml:space="preserve"> A s</w:t>
      </w:r>
      <w:r w:rsidRPr="00A41FAD">
        <w:rPr>
          <w:rFonts w:ascii="Times New Roman" w:hAnsi="Times New Roman"/>
          <w:sz w:val="24"/>
          <w:szCs w:val="24"/>
        </w:rPr>
        <w:t xml:space="preserve">chematic representation of </w:t>
      </w:r>
      <w:r>
        <w:rPr>
          <w:rFonts w:ascii="Times New Roman" w:hAnsi="Times New Roman"/>
          <w:sz w:val="24"/>
          <w:szCs w:val="24"/>
        </w:rPr>
        <w:t xml:space="preserve">the </w:t>
      </w:r>
      <w:r w:rsidRPr="00A41FAD">
        <w:rPr>
          <w:rFonts w:ascii="Times New Roman" w:hAnsi="Times New Roman"/>
          <w:sz w:val="24"/>
          <w:szCs w:val="24"/>
        </w:rPr>
        <w:t>transplantation of</w:t>
      </w:r>
      <w:r>
        <w:rPr>
          <w:rFonts w:ascii="Times New Roman" w:hAnsi="Times New Roman"/>
          <w:sz w:val="24"/>
          <w:szCs w:val="24"/>
        </w:rPr>
        <w:t xml:space="preserve"> SSC</w:t>
      </w:r>
      <w:r w:rsidRPr="00A41FAD">
        <w:rPr>
          <w:rFonts w:ascii="Times New Roman" w:hAnsi="Times New Roman"/>
          <w:sz w:val="24"/>
          <w:szCs w:val="24"/>
        </w:rPr>
        <w:t xml:space="preserve"> </w:t>
      </w:r>
      <w:r w:rsidRPr="00A41FAD">
        <w:rPr>
          <w:rFonts w:ascii="Times New Roman" w:hAnsi="Times New Roman"/>
          <w:sz w:val="24"/>
          <w:szCs w:val="24"/>
        </w:rPr>
        <w:lastRenderedPageBreak/>
        <w:t xml:space="preserve">subsets </w:t>
      </w:r>
      <w:r>
        <w:rPr>
          <w:rFonts w:ascii="Times New Roman" w:hAnsi="Times New Roman"/>
          <w:sz w:val="24"/>
          <w:szCs w:val="24"/>
        </w:rPr>
        <w:t xml:space="preserve">isolated from femurs of sham and OVX donor mice </w:t>
      </w:r>
      <w:r w:rsidRPr="00A41FAD">
        <w:rPr>
          <w:rFonts w:ascii="Times New Roman" w:hAnsi="Times New Roman"/>
          <w:sz w:val="24"/>
          <w:szCs w:val="24"/>
        </w:rPr>
        <w:t xml:space="preserve">into </w:t>
      </w:r>
      <w:r>
        <w:rPr>
          <w:rFonts w:ascii="Times New Roman" w:hAnsi="Times New Roman"/>
          <w:sz w:val="24"/>
          <w:szCs w:val="24"/>
        </w:rPr>
        <w:t xml:space="preserve">the kidney capsule of wild type </w:t>
      </w:r>
      <w:r w:rsidRPr="00D52D63">
        <w:rPr>
          <w:rFonts w:ascii="Times New Roman" w:hAnsi="Times New Roman"/>
          <w:i/>
          <w:sz w:val="24"/>
          <w:szCs w:val="24"/>
        </w:rPr>
        <w:t>MIP</w:t>
      </w:r>
      <w:r>
        <w:rPr>
          <w:rFonts w:ascii="Times New Roman" w:hAnsi="Times New Roman"/>
          <w:i/>
          <w:sz w:val="24"/>
          <w:szCs w:val="24"/>
        </w:rPr>
        <w:t>-GFP</w:t>
      </w:r>
      <w:r>
        <w:rPr>
          <w:rFonts w:ascii="Times New Roman" w:hAnsi="Times New Roman"/>
          <w:sz w:val="24"/>
          <w:szCs w:val="24"/>
        </w:rPr>
        <w:t xml:space="preserve"> hosts</w:t>
      </w:r>
      <w:r w:rsidRPr="00A41FAD">
        <w:rPr>
          <w:rFonts w:ascii="Times New Roman" w:hAnsi="Times New Roman"/>
          <w:sz w:val="24"/>
          <w:szCs w:val="24"/>
        </w:rPr>
        <w:t>.</w:t>
      </w:r>
      <w:r>
        <w:rPr>
          <w:rFonts w:ascii="Times New Roman" w:hAnsi="Times New Roman"/>
          <w:sz w:val="24"/>
          <w:szCs w:val="24"/>
        </w:rPr>
        <w:t xml:space="preserve"> </w:t>
      </w:r>
      <w:r>
        <w:rPr>
          <w:rFonts w:ascii="Times New Roman" w:hAnsi="Times New Roman" w:cs="Times New Roman"/>
          <w:b/>
          <w:bCs/>
          <w:sz w:val="24"/>
          <w:szCs w:val="24"/>
        </w:rPr>
        <w:t>m</w:t>
      </w:r>
      <w:r w:rsidRPr="00CD1360">
        <w:rPr>
          <w:rFonts w:ascii="Times New Roman" w:hAnsi="Times New Roman" w:cs="Times New Roman"/>
          <w:b/>
          <w:bCs/>
          <w:sz w:val="24"/>
          <w:szCs w:val="24"/>
        </w:rPr>
        <w:t>-</w:t>
      </w:r>
      <w:r>
        <w:rPr>
          <w:rFonts w:ascii="Times New Roman" w:hAnsi="Times New Roman" w:cs="Times New Roman"/>
          <w:b/>
          <w:bCs/>
          <w:sz w:val="24"/>
          <w:szCs w:val="24"/>
        </w:rPr>
        <w:t>n</w:t>
      </w:r>
      <w:r w:rsidRPr="00CD1360">
        <w:rPr>
          <w:rFonts w:ascii="Times New Roman" w:hAnsi="Times New Roman" w:cs="Times New Roman"/>
          <w:b/>
          <w:bCs/>
          <w:sz w:val="24"/>
          <w:szCs w:val="24"/>
        </w:rPr>
        <w:t>,</w:t>
      </w:r>
      <w:r>
        <w:rPr>
          <w:rFonts w:ascii="Times New Roman" w:hAnsi="Times New Roman" w:cs="Times New Roman"/>
          <w:sz w:val="24"/>
          <w:szCs w:val="24"/>
        </w:rPr>
        <w:t xml:space="preserve"> µCT images </w:t>
      </w:r>
      <w:r w:rsidRPr="00170FD2">
        <w:rPr>
          <w:rFonts w:ascii="Times New Roman" w:hAnsi="Times New Roman" w:cs="Times New Roman"/>
          <w:b/>
          <w:bCs/>
          <w:sz w:val="24"/>
          <w:szCs w:val="24"/>
        </w:rPr>
        <w:t>(</w:t>
      </w:r>
      <w:r>
        <w:rPr>
          <w:rFonts w:ascii="Times New Roman" w:hAnsi="Times New Roman" w:cs="Times New Roman"/>
          <w:b/>
          <w:bCs/>
          <w:sz w:val="24"/>
          <w:szCs w:val="24"/>
        </w:rPr>
        <w:t>m</w:t>
      </w:r>
      <w:r w:rsidRPr="00170FD2">
        <w:rPr>
          <w:rFonts w:ascii="Times New Roman" w:hAnsi="Times New Roman" w:cs="Times New Roman"/>
          <w:b/>
          <w:bCs/>
          <w:sz w:val="24"/>
          <w:szCs w:val="24"/>
        </w:rPr>
        <w:t>)</w:t>
      </w:r>
      <w:r>
        <w:rPr>
          <w:rFonts w:ascii="Times New Roman" w:hAnsi="Times New Roman" w:cs="Times New Roman"/>
          <w:sz w:val="24"/>
          <w:szCs w:val="24"/>
        </w:rPr>
        <w:t xml:space="preserve"> and von-Kossa staining </w:t>
      </w:r>
      <w:r w:rsidRPr="00170FD2">
        <w:rPr>
          <w:rFonts w:ascii="Times New Roman" w:hAnsi="Times New Roman" w:cs="Times New Roman"/>
          <w:b/>
          <w:bCs/>
          <w:sz w:val="24"/>
          <w:szCs w:val="24"/>
        </w:rPr>
        <w:t>(</w:t>
      </w:r>
      <w:r>
        <w:rPr>
          <w:rFonts w:ascii="Times New Roman" w:hAnsi="Times New Roman" w:cs="Times New Roman"/>
          <w:b/>
          <w:bCs/>
          <w:sz w:val="24"/>
          <w:szCs w:val="24"/>
        </w:rPr>
        <w:t>n</w:t>
      </w:r>
      <w:r w:rsidRPr="00170FD2">
        <w:rPr>
          <w:rFonts w:ascii="Times New Roman" w:hAnsi="Times New Roman" w:cs="Times New Roman"/>
          <w:b/>
          <w:bCs/>
          <w:sz w:val="24"/>
          <w:szCs w:val="24"/>
        </w:rPr>
        <w:t>)</w:t>
      </w:r>
      <w:r>
        <w:rPr>
          <w:rFonts w:ascii="Times New Roman" w:hAnsi="Times New Roman" w:cs="Times New Roman"/>
          <w:sz w:val="24"/>
          <w:szCs w:val="24"/>
        </w:rPr>
        <w:t xml:space="preserve"> showing bone organoids formed from transplanted CD24+ (left), </w:t>
      </w:r>
      <w:r w:rsidRPr="006906EE">
        <w:rPr>
          <w:rFonts w:ascii="Times New Roman" w:hAnsi="Times New Roman" w:cs="Times New Roman"/>
          <w:sz w:val="24"/>
          <w:szCs w:val="24"/>
        </w:rPr>
        <w:t>CD24+CD29+</w:t>
      </w:r>
      <w:r>
        <w:rPr>
          <w:rFonts w:ascii="Times New Roman" w:hAnsi="Times New Roman" w:cs="Times New Roman"/>
          <w:sz w:val="24"/>
          <w:szCs w:val="24"/>
        </w:rPr>
        <w:t xml:space="preserve"> (middle) and CD29+ (right) SSCs obtained from femurs of sham (top) </w:t>
      </w:r>
      <w:r w:rsidRPr="006906EE">
        <w:rPr>
          <w:rFonts w:ascii="Times New Roman" w:hAnsi="Times New Roman" w:cs="Times New Roman"/>
          <w:sz w:val="24"/>
          <w:szCs w:val="24"/>
        </w:rPr>
        <w:t xml:space="preserve">and </w:t>
      </w:r>
      <w:r>
        <w:rPr>
          <w:rFonts w:ascii="Times New Roman" w:hAnsi="Times New Roman" w:cs="Times New Roman"/>
          <w:sz w:val="24"/>
          <w:szCs w:val="24"/>
        </w:rPr>
        <w:t>9 week post OVX</w:t>
      </w:r>
      <w:r w:rsidRPr="006906EE">
        <w:rPr>
          <w:rFonts w:ascii="Times New Roman" w:hAnsi="Times New Roman" w:cs="Times New Roman"/>
          <w:sz w:val="24"/>
          <w:szCs w:val="24"/>
        </w:rPr>
        <w:t xml:space="preserve"> </w:t>
      </w:r>
      <w:r>
        <w:rPr>
          <w:rFonts w:ascii="Times New Roman" w:hAnsi="Times New Roman" w:cs="Times New Roman"/>
          <w:sz w:val="24"/>
          <w:szCs w:val="24"/>
        </w:rPr>
        <w:t xml:space="preserve">(bottom) mice placed into the kidney capsule of wild type </w:t>
      </w:r>
      <w:r w:rsidRPr="00CD1360">
        <w:rPr>
          <w:rFonts w:ascii="Times New Roman" w:hAnsi="Times New Roman" w:cs="Times New Roman"/>
          <w:i/>
          <w:iCs/>
          <w:sz w:val="24"/>
          <w:szCs w:val="24"/>
        </w:rPr>
        <w:t>MIP</w:t>
      </w:r>
      <w:r>
        <w:rPr>
          <w:rFonts w:ascii="Times New Roman" w:hAnsi="Times New Roman" w:cs="Times New Roman"/>
          <w:i/>
          <w:iCs/>
          <w:sz w:val="24"/>
          <w:szCs w:val="24"/>
        </w:rPr>
        <w:t>-GFP</w:t>
      </w:r>
      <w:r>
        <w:rPr>
          <w:rFonts w:ascii="Times New Roman" w:hAnsi="Times New Roman" w:cs="Times New Roman"/>
          <w:sz w:val="24"/>
          <w:szCs w:val="24"/>
        </w:rPr>
        <w:t xml:space="preserve"> recipient mice. </w:t>
      </w:r>
      <w:r w:rsidRPr="00F85A3C">
        <w:rPr>
          <w:rFonts w:ascii="Times New Roman" w:hAnsi="Times New Roman" w:cs="Times New Roman"/>
          <w:b/>
          <w:bCs/>
          <w:sz w:val="24"/>
          <w:szCs w:val="24"/>
        </w:rPr>
        <w:t>o,</w:t>
      </w:r>
      <w:r>
        <w:rPr>
          <w:rFonts w:ascii="Times New Roman" w:hAnsi="Times New Roman" w:cs="Times New Roman"/>
          <w:sz w:val="24"/>
          <w:szCs w:val="24"/>
        </w:rPr>
        <w:t xml:space="preserve"> CD24+CD29+SSCs (tomato red) isolated from the femurs of OVX donor mice differentiated into adipocytes as shown by Perilipin 1+ staining (green, white arrows) (bottom) when compared to CD24+CD29+SSCs isolated from sham donor mice (top). DAPI for nuclei. Scale bar 1mm (m), 500µm (n), 20µm (o). </w:t>
      </w:r>
    </w:p>
    <w:p w:rsidR="00905A16" w:rsidRPr="00583723" w:rsidRDefault="00905A16" w:rsidP="00905A16">
      <w:pPr>
        <w:spacing w:line="360" w:lineRule="auto"/>
        <w:rPr>
          <w:rFonts w:ascii="Times New Roman" w:hAnsi="Times New Roman" w:cs="Times New Roman"/>
          <w:sz w:val="24"/>
          <w:szCs w:val="24"/>
        </w:rPr>
      </w:pPr>
    </w:p>
    <w:p w:rsidR="0062050B" w:rsidRDefault="00905A16"/>
    <w:sectPr w:rsidR="006205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5A16"/>
    <w:rsid w:val="002E1630"/>
    <w:rsid w:val="004D7756"/>
    <w:rsid w:val="00905A16"/>
    <w:rsid w:val="00A224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B04967-1BCD-4F9E-B981-3A6C520918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5A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1307</Words>
  <Characters>7456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Shawon Debnath</dc:creator>
  <cp:keywords/>
  <dc:description/>
  <cp:lastModifiedBy>Shawon Debnath</cp:lastModifiedBy>
  <cp:revision>1</cp:revision>
  <dcterms:created xsi:type="dcterms:W3CDTF">2021-02-01T17:11:00Z</dcterms:created>
  <dcterms:modified xsi:type="dcterms:W3CDTF">2021-02-01T17:13:00Z</dcterms:modified>
</cp:coreProperties>
</file>