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2D2" w:rsidRPr="00EE72D2" w:rsidRDefault="00EE72D2" w:rsidP="00EE72D2">
      <w:pPr>
        <w:pStyle w:val="Tablenumber"/>
      </w:pPr>
      <w:r>
        <w:rPr>
          <w:rFonts w:hint="eastAsia"/>
        </w:rPr>
        <w:t>Table</w:t>
      </w:r>
      <w:r w:rsidR="00FD785D" w:rsidRPr="00EE72D2">
        <w:rPr>
          <w:rFonts w:hint="eastAsia"/>
        </w:rPr>
        <w:t xml:space="preserve"> </w:t>
      </w:r>
      <w:r w:rsidR="00CF2915">
        <w:rPr>
          <w:rFonts w:hint="eastAsia"/>
        </w:rPr>
        <w:t>2</w:t>
      </w:r>
    </w:p>
    <w:p w:rsidR="006266A6" w:rsidRDefault="000D2591" w:rsidP="003260C2">
      <w:pPr>
        <w:pStyle w:val="Tabletitle"/>
        <w:spacing w:after="180"/>
      </w:pPr>
      <w:r w:rsidRPr="000D2591">
        <w:t xml:space="preserve">Information of </w:t>
      </w:r>
      <w:r w:rsidR="00CF2915">
        <w:rPr>
          <w:rFonts w:hint="eastAsia"/>
        </w:rPr>
        <w:t>groundwater well and aquifer</w:t>
      </w:r>
      <w:bookmarkStart w:id="0" w:name="_GoBack"/>
      <w:bookmarkEnd w:id="0"/>
    </w:p>
    <w:tbl>
      <w:tblPr>
        <w:tblStyle w:val="a4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992"/>
        <w:gridCol w:w="1559"/>
        <w:gridCol w:w="1418"/>
        <w:gridCol w:w="2976"/>
      </w:tblGrid>
      <w:tr w:rsidR="00702694" w:rsidTr="00AF6761">
        <w:tc>
          <w:tcPr>
            <w:tcW w:w="851" w:type="dxa"/>
            <w:textDirection w:val="lrTbV"/>
            <w:vAlign w:val="center"/>
          </w:tcPr>
          <w:p w:rsidR="00702694" w:rsidRPr="006C1B89" w:rsidRDefault="00702694" w:rsidP="00CF2915">
            <w:pPr>
              <w:widowControl/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 w:rsidRPr="006C1B89">
              <w:rPr>
                <w:color w:val="000000"/>
              </w:rPr>
              <w:t>Station</w:t>
            </w:r>
          </w:p>
        </w:tc>
        <w:tc>
          <w:tcPr>
            <w:tcW w:w="1418" w:type="dxa"/>
            <w:textDirection w:val="lrTbV"/>
            <w:vAlign w:val="center"/>
          </w:tcPr>
          <w:p w:rsidR="00702694" w:rsidRPr="006C1B89" w:rsidRDefault="00702694" w:rsidP="00CF2915">
            <w:pPr>
              <w:widowControl/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 w:rsidRPr="00CF2915">
              <w:rPr>
                <w:color w:val="000000"/>
              </w:rPr>
              <w:t>Screen interval (m)</w:t>
            </w:r>
          </w:p>
        </w:tc>
        <w:tc>
          <w:tcPr>
            <w:tcW w:w="992" w:type="dxa"/>
            <w:textDirection w:val="lrTbV"/>
            <w:vAlign w:val="center"/>
          </w:tcPr>
          <w:p w:rsidR="00702694" w:rsidRPr="00CF2915" w:rsidRDefault="00702694" w:rsidP="00AF7FED">
            <w:pPr>
              <w:widowControl/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</w:t>
            </w:r>
            <w:r w:rsidRPr="00CF2915">
              <w:rPr>
                <w:color w:val="000000"/>
              </w:rPr>
              <w:t>ell length</w:t>
            </w:r>
          </w:p>
          <w:p w:rsidR="00702694" w:rsidRPr="006C1B89" w:rsidRDefault="00702694" w:rsidP="00AF7FED">
            <w:pPr>
              <w:widowControl/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 w:rsidRPr="00CF2915">
              <w:rPr>
                <w:color w:val="000000"/>
              </w:rPr>
              <w:t>(m)</w:t>
            </w:r>
          </w:p>
        </w:tc>
        <w:tc>
          <w:tcPr>
            <w:tcW w:w="1559" w:type="dxa"/>
            <w:textDirection w:val="lrTbV"/>
            <w:vAlign w:val="center"/>
          </w:tcPr>
          <w:p w:rsidR="00702694" w:rsidRDefault="00702694" w:rsidP="00CF2915">
            <w:pPr>
              <w:widowControl/>
              <w:spacing w:line="240" w:lineRule="atLeast"/>
              <w:jc w:val="center"/>
            </w:pPr>
            <w:r>
              <w:rPr>
                <w:rFonts w:hint="eastAsia"/>
              </w:rPr>
              <w:t>A</w:t>
            </w:r>
            <w:r w:rsidRPr="003A5D80">
              <w:t>quifer thickness</w:t>
            </w:r>
            <w:r>
              <w:rPr>
                <w:rFonts w:hint="eastAsia"/>
              </w:rPr>
              <w:t xml:space="preserve"> (m)</w:t>
            </w:r>
          </w:p>
        </w:tc>
        <w:tc>
          <w:tcPr>
            <w:tcW w:w="1418" w:type="dxa"/>
            <w:textDirection w:val="lrTbV"/>
            <w:vAlign w:val="center"/>
          </w:tcPr>
          <w:p w:rsidR="00702694" w:rsidRDefault="00702694" w:rsidP="00CF2915">
            <w:pPr>
              <w:widowControl/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Storage coefficient</w:t>
            </w:r>
          </w:p>
        </w:tc>
        <w:tc>
          <w:tcPr>
            <w:tcW w:w="2976" w:type="dxa"/>
            <w:textDirection w:val="lrTbV"/>
            <w:vAlign w:val="center"/>
          </w:tcPr>
          <w:p w:rsidR="00702694" w:rsidRPr="006C1B89" w:rsidRDefault="00702694" w:rsidP="00AF6761">
            <w:pPr>
              <w:widowControl/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Aquifer/soil</w:t>
            </w:r>
            <w:r w:rsidR="00AF6761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type</w:t>
            </w:r>
          </w:p>
        </w:tc>
      </w:tr>
      <w:tr w:rsidR="00702694" w:rsidTr="00AF6761">
        <w:tc>
          <w:tcPr>
            <w:tcW w:w="851" w:type="dxa"/>
            <w:textDirection w:val="lrTbV"/>
            <w:vAlign w:val="center"/>
          </w:tcPr>
          <w:p w:rsidR="00702694" w:rsidRPr="00760B0D" w:rsidRDefault="00702694" w:rsidP="00CF2915">
            <w:pPr>
              <w:widowControl/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 w:rsidRPr="00760B0D">
              <w:rPr>
                <w:color w:val="000000"/>
              </w:rPr>
              <w:t>TUN</w:t>
            </w:r>
          </w:p>
        </w:tc>
        <w:tc>
          <w:tcPr>
            <w:tcW w:w="1418" w:type="dxa"/>
            <w:textDirection w:val="lrTbV"/>
            <w:vAlign w:val="center"/>
          </w:tcPr>
          <w:p w:rsidR="00702694" w:rsidRPr="006C1B89" w:rsidRDefault="00702694" w:rsidP="00CF2915">
            <w:pPr>
              <w:widowControl/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130-150</w:t>
            </w:r>
          </w:p>
        </w:tc>
        <w:tc>
          <w:tcPr>
            <w:tcW w:w="992" w:type="dxa"/>
            <w:textDirection w:val="lrTbV"/>
            <w:vAlign w:val="center"/>
          </w:tcPr>
          <w:p w:rsidR="00702694" w:rsidRPr="006C1B89" w:rsidRDefault="00702694" w:rsidP="00CF2915">
            <w:pPr>
              <w:widowControl/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180</w:t>
            </w:r>
          </w:p>
        </w:tc>
        <w:tc>
          <w:tcPr>
            <w:tcW w:w="1559" w:type="dxa"/>
            <w:textDirection w:val="lrTbV"/>
            <w:vAlign w:val="center"/>
          </w:tcPr>
          <w:p w:rsidR="00702694" w:rsidRPr="006C1B89" w:rsidRDefault="00702694" w:rsidP="00A1424E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1418" w:type="dxa"/>
          </w:tcPr>
          <w:p w:rsidR="00702694" w:rsidRDefault="00702694" w:rsidP="00776424">
            <w:pPr>
              <w:jc w:val="center"/>
            </w:pPr>
            <w:r w:rsidRPr="0039424E">
              <w:rPr>
                <w:rFonts w:hint="eastAsia"/>
                <w:color w:val="000000"/>
              </w:rPr>
              <w:sym w:font="Symbol" w:char="F02D"/>
            </w:r>
          </w:p>
        </w:tc>
        <w:tc>
          <w:tcPr>
            <w:tcW w:w="2976" w:type="dxa"/>
            <w:textDirection w:val="lrTbV"/>
            <w:vAlign w:val="center"/>
          </w:tcPr>
          <w:p w:rsidR="00702694" w:rsidRDefault="00702694" w:rsidP="00CF2915">
            <w:pPr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Confined/sand</w:t>
            </w:r>
          </w:p>
        </w:tc>
      </w:tr>
      <w:tr w:rsidR="00702694" w:rsidTr="00AF6761">
        <w:tc>
          <w:tcPr>
            <w:tcW w:w="851" w:type="dxa"/>
            <w:textDirection w:val="lrTbV"/>
            <w:vAlign w:val="center"/>
          </w:tcPr>
          <w:p w:rsidR="00702694" w:rsidRPr="00760B0D" w:rsidRDefault="00702694" w:rsidP="00CF2915">
            <w:pPr>
              <w:widowControl/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 w:rsidRPr="00760B0D">
              <w:rPr>
                <w:color w:val="000000"/>
              </w:rPr>
              <w:t>HWA</w:t>
            </w:r>
          </w:p>
        </w:tc>
        <w:tc>
          <w:tcPr>
            <w:tcW w:w="1418" w:type="dxa"/>
            <w:textDirection w:val="lrTbV"/>
            <w:vAlign w:val="center"/>
          </w:tcPr>
          <w:p w:rsidR="00702694" w:rsidRPr="006C1B89" w:rsidRDefault="00702694" w:rsidP="00CF2915">
            <w:pPr>
              <w:widowControl/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161-185</w:t>
            </w:r>
          </w:p>
        </w:tc>
        <w:tc>
          <w:tcPr>
            <w:tcW w:w="992" w:type="dxa"/>
            <w:textDirection w:val="lrTbV"/>
            <w:vAlign w:val="center"/>
          </w:tcPr>
          <w:p w:rsidR="00702694" w:rsidRPr="006C1B89" w:rsidRDefault="00702694" w:rsidP="00CF2915">
            <w:pPr>
              <w:widowControl/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191</w:t>
            </w:r>
          </w:p>
        </w:tc>
        <w:tc>
          <w:tcPr>
            <w:tcW w:w="1559" w:type="dxa"/>
            <w:textDirection w:val="lrTbV"/>
            <w:vAlign w:val="center"/>
          </w:tcPr>
          <w:p w:rsidR="00702694" w:rsidRDefault="00702694" w:rsidP="00A1424E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</w:p>
        </w:tc>
        <w:tc>
          <w:tcPr>
            <w:tcW w:w="1418" w:type="dxa"/>
          </w:tcPr>
          <w:p w:rsidR="00702694" w:rsidRDefault="00702694" w:rsidP="00776424">
            <w:pPr>
              <w:jc w:val="center"/>
            </w:pPr>
            <w:r>
              <w:t>6.184</w:t>
            </w:r>
            <w:r>
              <w:rPr>
                <w:rFonts w:hint="eastAsia"/>
              </w:rPr>
              <w:sym w:font="Symbol" w:char="F0B4"/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vertAlign w:val="superscript"/>
              </w:rPr>
              <w:t>-3</w:t>
            </w:r>
            <w:r>
              <w:rPr>
                <w:rFonts w:hint="eastAsia"/>
                <w:color w:val="000000"/>
                <w:vertAlign w:val="superscript"/>
              </w:rPr>
              <w:t xml:space="preserve"> </w:t>
            </w:r>
            <w:r w:rsidRPr="00CF2915">
              <w:rPr>
                <w:rFonts w:hint="eastAsia"/>
                <w:vertAlign w:val="superscript"/>
              </w:rPr>
              <w:t>*</w:t>
            </w:r>
          </w:p>
        </w:tc>
        <w:tc>
          <w:tcPr>
            <w:tcW w:w="2976" w:type="dxa"/>
            <w:textDirection w:val="lrTbV"/>
            <w:vAlign w:val="center"/>
          </w:tcPr>
          <w:p w:rsidR="00702694" w:rsidRDefault="00702694" w:rsidP="00CF2915">
            <w:pPr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Confined/gravel</w:t>
            </w:r>
          </w:p>
        </w:tc>
      </w:tr>
      <w:tr w:rsidR="00702694" w:rsidTr="00AF6761">
        <w:tc>
          <w:tcPr>
            <w:tcW w:w="851" w:type="dxa"/>
            <w:textDirection w:val="lrTbV"/>
            <w:vAlign w:val="center"/>
          </w:tcPr>
          <w:p w:rsidR="00702694" w:rsidRPr="00760B0D" w:rsidRDefault="00702694" w:rsidP="00CF2915">
            <w:pPr>
              <w:widowControl/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 w:rsidRPr="00760B0D">
              <w:rPr>
                <w:color w:val="000000"/>
              </w:rPr>
              <w:t>DON</w:t>
            </w:r>
          </w:p>
        </w:tc>
        <w:tc>
          <w:tcPr>
            <w:tcW w:w="1418" w:type="dxa"/>
            <w:textDirection w:val="lrTbV"/>
            <w:vAlign w:val="center"/>
          </w:tcPr>
          <w:p w:rsidR="00702694" w:rsidRPr="006C1B89" w:rsidRDefault="00702694" w:rsidP="00CF2915">
            <w:pPr>
              <w:widowControl/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222-252</w:t>
            </w:r>
          </w:p>
        </w:tc>
        <w:tc>
          <w:tcPr>
            <w:tcW w:w="992" w:type="dxa"/>
            <w:textDirection w:val="lrTbV"/>
            <w:vAlign w:val="center"/>
          </w:tcPr>
          <w:p w:rsidR="00702694" w:rsidRPr="006C1B89" w:rsidRDefault="00702694" w:rsidP="00CF2915">
            <w:pPr>
              <w:widowControl/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270</w:t>
            </w:r>
          </w:p>
        </w:tc>
        <w:tc>
          <w:tcPr>
            <w:tcW w:w="1559" w:type="dxa"/>
            <w:textDirection w:val="lrTbV"/>
            <w:vAlign w:val="center"/>
          </w:tcPr>
          <w:p w:rsidR="00702694" w:rsidRPr="006C1B89" w:rsidRDefault="00702694" w:rsidP="00A1424E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1418" w:type="dxa"/>
          </w:tcPr>
          <w:p w:rsidR="00702694" w:rsidRDefault="00702694" w:rsidP="00776424">
            <w:pPr>
              <w:jc w:val="center"/>
            </w:pPr>
            <w:r w:rsidRPr="0039424E">
              <w:rPr>
                <w:rFonts w:hint="eastAsia"/>
                <w:color w:val="000000"/>
              </w:rPr>
              <w:sym w:font="Symbol" w:char="F02D"/>
            </w:r>
          </w:p>
        </w:tc>
        <w:tc>
          <w:tcPr>
            <w:tcW w:w="2976" w:type="dxa"/>
            <w:textDirection w:val="lrTbV"/>
            <w:vAlign w:val="center"/>
          </w:tcPr>
          <w:p w:rsidR="00702694" w:rsidRDefault="00702694" w:rsidP="00CF2915">
            <w:pPr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Confined/gravel</w:t>
            </w:r>
          </w:p>
        </w:tc>
      </w:tr>
      <w:tr w:rsidR="00702694" w:rsidTr="00AF6761">
        <w:tc>
          <w:tcPr>
            <w:tcW w:w="851" w:type="dxa"/>
            <w:textDirection w:val="lrTbV"/>
            <w:vAlign w:val="center"/>
          </w:tcPr>
          <w:p w:rsidR="00702694" w:rsidRPr="00760B0D" w:rsidRDefault="00702694" w:rsidP="00CF2915">
            <w:pPr>
              <w:widowControl/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 w:rsidRPr="00760B0D">
              <w:rPr>
                <w:color w:val="000000"/>
              </w:rPr>
              <w:t>LIU</w:t>
            </w:r>
          </w:p>
        </w:tc>
        <w:tc>
          <w:tcPr>
            <w:tcW w:w="1418" w:type="dxa"/>
            <w:textDirection w:val="lrTbV"/>
            <w:vAlign w:val="center"/>
          </w:tcPr>
          <w:p w:rsidR="00702694" w:rsidRPr="006C1B89" w:rsidRDefault="00702694" w:rsidP="00CF2915">
            <w:pPr>
              <w:widowControl/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204-222</w:t>
            </w:r>
          </w:p>
        </w:tc>
        <w:tc>
          <w:tcPr>
            <w:tcW w:w="992" w:type="dxa"/>
            <w:textDirection w:val="lrTbV"/>
            <w:vAlign w:val="center"/>
          </w:tcPr>
          <w:p w:rsidR="00702694" w:rsidRPr="006C1B89" w:rsidRDefault="00702694" w:rsidP="00CF2915">
            <w:pPr>
              <w:widowControl/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250</w:t>
            </w:r>
          </w:p>
        </w:tc>
        <w:tc>
          <w:tcPr>
            <w:tcW w:w="1559" w:type="dxa"/>
            <w:textDirection w:val="lrTbV"/>
            <w:vAlign w:val="center"/>
          </w:tcPr>
          <w:p w:rsidR="00702694" w:rsidRDefault="00702694" w:rsidP="00A1424E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</w:t>
            </w:r>
          </w:p>
        </w:tc>
        <w:tc>
          <w:tcPr>
            <w:tcW w:w="1418" w:type="dxa"/>
          </w:tcPr>
          <w:p w:rsidR="00702694" w:rsidRDefault="00702694" w:rsidP="00776424">
            <w:pPr>
              <w:jc w:val="center"/>
            </w:pPr>
            <w:r w:rsidRPr="0039424E">
              <w:rPr>
                <w:rFonts w:hint="eastAsia"/>
                <w:color w:val="000000"/>
              </w:rPr>
              <w:sym w:font="Symbol" w:char="F02D"/>
            </w:r>
          </w:p>
        </w:tc>
        <w:tc>
          <w:tcPr>
            <w:tcW w:w="2976" w:type="dxa"/>
            <w:textDirection w:val="lrTbV"/>
            <w:vAlign w:val="center"/>
          </w:tcPr>
          <w:p w:rsidR="00702694" w:rsidRDefault="00702694" w:rsidP="00CF2915">
            <w:pPr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Confined/sand</w:t>
            </w:r>
          </w:p>
        </w:tc>
      </w:tr>
      <w:tr w:rsidR="00702694" w:rsidTr="00AF6761">
        <w:tc>
          <w:tcPr>
            <w:tcW w:w="851" w:type="dxa"/>
            <w:textDirection w:val="lrTbV"/>
            <w:vAlign w:val="center"/>
          </w:tcPr>
          <w:p w:rsidR="00702694" w:rsidRPr="00760B0D" w:rsidRDefault="00702694" w:rsidP="00CF2915">
            <w:pPr>
              <w:widowControl/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 w:rsidRPr="00760B0D">
              <w:rPr>
                <w:color w:val="000000"/>
              </w:rPr>
              <w:t>NAB</w:t>
            </w:r>
          </w:p>
        </w:tc>
        <w:tc>
          <w:tcPr>
            <w:tcW w:w="1418" w:type="dxa"/>
            <w:textDirection w:val="lrTbV"/>
            <w:vAlign w:val="center"/>
          </w:tcPr>
          <w:p w:rsidR="00702694" w:rsidRPr="006C1B89" w:rsidRDefault="00702694" w:rsidP="00CF2915">
            <w:pPr>
              <w:widowControl/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135-147</w:t>
            </w:r>
          </w:p>
        </w:tc>
        <w:tc>
          <w:tcPr>
            <w:tcW w:w="992" w:type="dxa"/>
            <w:textDirection w:val="lrTbV"/>
            <w:vAlign w:val="center"/>
          </w:tcPr>
          <w:p w:rsidR="00702694" w:rsidRPr="006C1B89" w:rsidRDefault="00702694" w:rsidP="00CF2915">
            <w:pPr>
              <w:widowControl/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250</w:t>
            </w:r>
          </w:p>
        </w:tc>
        <w:tc>
          <w:tcPr>
            <w:tcW w:w="1559" w:type="dxa"/>
            <w:textDirection w:val="lrTbV"/>
            <w:vAlign w:val="center"/>
          </w:tcPr>
          <w:p w:rsidR="00702694" w:rsidRPr="006C1B89" w:rsidRDefault="00702694" w:rsidP="00A1424E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418" w:type="dxa"/>
          </w:tcPr>
          <w:p w:rsidR="00702694" w:rsidRDefault="00702694" w:rsidP="00760B0D">
            <w:pPr>
              <w:jc w:val="center"/>
            </w:pPr>
            <w:r>
              <w:rPr>
                <w:rFonts w:hint="eastAsia"/>
              </w:rPr>
              <w:t>2.959</w:t>
            </w:r>
            <w:r>
              <w:rPr>
                <w:rFonts w:hint="eastAsia"/>
              </w:rPr>
              <w:sym w:font="Symbol" w:char="F0B4"/>
            </w:r>
            <w:r>
              <w:rPr>
                <w:rFonts w:hint="eastAsia"/>
              </w:rPr>
              <w:t>10</w:t>
            </w:r>
            <w:r w:rsidRPr="00760B0D">
              <w:rPr>
                <w:rFonts w:hint="eastAsia"/>
                <w:vertAlign w:val="superscript"/>
              </w:rPr>
              <w:t>-5</w:t>
            </w:r>
            <w:r>
              <w:rPr>
                <w:rFonts w:hint="eastAsia"/>
                <w:color w:val="000000"/>
                <w:vertAlign w:val="superscript"/>
              </w:rPr>
              <w:t xml:space="preserve"> </w:t>
            </w:r>
            <w:r>
              <w:rPr>
                <w:vertAlign w:val="superscript"/>
              </w:rPr>
              <w:t>#</w:t>
            </w:r>
          </w:p>
        </w:tc>
        <w:tc>
          <w:tcPr>
            <w:tcW w:w="2976" w:type="dxa"/>
            <w:textDirection w:val="lrTbV"/>
            <w:vAlign w:val="center"/>
          </w:tcPr>
          <w:p w:rsidR="00702694" w:rsidRDefault="00702694" w:rsidP="00CF2915">
            <w:pPr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Confined/sand</w:t>
            </w:r>
          </w:p>
        </w:tc>
      </w:tr>
      <w:tr w:rsidR="00702694" w:rsidTr="00AF6761">
        <w:trPr>
          <w:trHeight w:val="382"/>
        </w:trPr>
        <w:tc>
          <w:tcPr>
            <w:tcW w:w="851" w:type="dxa"/>
            <w:vMerge w:val="restart"/>
            <w:textDirection w:val="lrTbV"/>
            <w:vAlign w:val="center"/>
          </w:tcPr>
          <w:p w:rsidR="00702694" w:rsidRPr="00760B0D" w:rsidRDefault="00702694" w:rsidP="00CF2915">
            <w:pPr>
              <w:widowControl/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 w:rsidRPr="00760B0D">
              <w:rPr>
                <w:color w:val="000000"/>
              </w:rPr>
              <w:t>CHI</w:t>
            </w:r>
          </w:p>
        </w:tc>
        <w:tc>
          <w:tcPr>
            <w:tcW w:w="1418" w:type="dxa"/>
            <w:textDirection w:val="lrTbV"/>
            <w:vAlign w:val="center"/>
          </w:tcPr>
          <w:p w:rsidR="00702694" w:rsidRPr="006C1B89" w:rsidRDefault="00702694" w:rsidP="00CF2915">
            <w:pPr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158-170</w:t>
            </w:r>
          </w:p>
        </w:tc>
        <w:tc>
          <w:tcPr>
            <w:tcW w:w="992" w:type="dxa"/>
            <w:vMerge w:val="restart"/>
            <w:textDirection w:val="lrTbV"/>
            <w:vAlign w:val="center"/>
          </w:tcPr>
          <w:p w:rsidR="00702694" w:rsidRPr="006C1B89" w:rsidRDefault="00702694" w:rsidP="00CF2915">
            <w:pPr>
              <w:widowControl/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251</w:t>
            </w:r>
          </w:p>
        </w:tc>
        <w:tc>
          <w:tcPr>
            <w:tcW w:w="1559" w:type="dxa"/>
            <w:textDirection w:val="lrTbV"/>
            <w:vAlign w:val="center"/>
          </w:tcPr>
          <w:p w:rsidR="00702694" w:rsidRDefault="00702694" w:rsidP="00CF291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1418" w:type="dxa"/>
          </w:tcPr>
          <w:p w:rsidR="00702694" w:rsidRDefault="00702694" w:rsidP="00776424">
            <w:pPr>
              <w:jc w:val="center"/>
            </w:pPr>
            <w:r w:rsidRPr="004120E9">
              <w:rPr>
                <w:rFonts w:hint="eastAsia"/>
                <w:color w:val="000000"/>
              </w:rPr>
              <w:sym w:font="Symbol" w:char="F02D"/>
            </w:r>
          </w:p>
        </w:tc>
        <w:tc>
          <w:tcPr>
            <w:tcW w:w="2976" w:type="dxa"/>
            <w:textDirection w:val="lrTbV"/>
            <w:vAlign w:val="center"/>
          </w:tcPr>
          <w:p w:rsidR="00702694" w:rsidRDefault="00702694" w:rsidP="00CF2915">
            <w:pPr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 w:rsidRPr="00CF2915">
              <w:rPr>
                <w:color w:val="000000"/>
              </w:rPr>
              <w:t>Confined/gravel</w:t>
            </w:r>
          </w:p>
        </w:tc>
      </w:tr>
      <w:tr w:rsidR="00702694" w:rsidTr="00AF6761">
        <w:trPr>
          <w:trHeight w:val="338"/>
        </w:trPr>
        <w:tc>
          <w:tcPr>
            <w:tcW w:w="851" w:type="dxa"/>
            <w:vMerge/>
            <w:textDirection w:val="lrTbV"/>
            <w:vAlign w:val="center"/>
          </w:tcPr>
          <w:p w:rsidR="00702694" w:rsidRPr="00D26956" w:rsidRDefault="00702694" w:rsidP="00A1424E">
            <w:pPr>
              <w:widowControl/>
              <w:spacing w:line="240" w:lineRule="atLeast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extDirection w:val="lrTbV"/>
            <w:vAlign w:val="center"/>
          </w:tcPr>
          <w:p w:rsidR="00702694" w:rsidRDefault="00702694" w:rsidP="00CF2915">
            <w:pPr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183-191</w:t>
            </w:r>
          </w:p>
        </w:tc>
        <w:tc>
          <w:tcPr>
            <w:tcW w:w="992" w:type="dxa"/>
            <w:vMerge/>
            <w:textDirection w:val="lrTbV"/>
            <w:vAlign w:val="center"/>
          </w:tcPr>
          <w:p w:rsidR="00702694" w:rsidRDefault="00702694" w:rsidP="00CF2915">
            <w:pPr>
              <w:widowControl/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</w:p>
        </w:tc>
        <w:tc>
          <w:tcPr>
            <w:tcW w:w="1559" w:type="dxa"/>
            <w:textDirection w:val="lrTbV"/>
            <w:vAlign w:val="center"/>
          </w:tcPr>
          <w:p w:rsidR="00702694" w:rsidRDefault="00702694" w:rsidP="00CF2915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418" w:type="dxa"/>
          </w:tcPr>
          <w:p w:rsidR="00702694" w:rsidRDefault="00702694" w:rsidP="00776424">
            <w:pPr>
              <w:jc w:val="center"/>
            </w:pPr>
            <w:r w:rsidRPr="004120E9">
              <w:rPr>
                <w:rFonts w:hint="eastAsia"/>
                <w:color w:val="000000"/>
              </w:rPr>
              <w:sym w:font="Symbol" w:char="F02D"/>
            </w:r>
          </w:p>
        </w:tc>
        <w:tc>
          <w:tcPr>
            <w:tcW w:w="2976" w:type="dxa"/>
            <w:textDirection w:val="lrTbV"/>
            <w:vAlign w:val="center"/>
          </w:tcPr>
          <w:p w:rsidR="00702694" w:rsidRPr="006C1B89" w:rsidRDefault="00702694" w:rsidP="00CF2915">
            <w:pPr>
              <w:spacing w:line="240" w:lineRule="atLeast"/>
              <w:ind w:leftChars="-45" w:left="-108" w:rightChars="-45" w:right="-108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Confined/gravel</w:t>
            </w:r>
          </w:p>
        </w:tc>
      </w:tr>
    </w:tbl>
    <w:p w:rsidR="00EE72D2" w:rsidRPr="00EE72D2" w:rsidRDefault="00515324" w:rsidP="003260C2">
      <w:pPr>
        <w:pStyle w:val="Tablenote"/>
        <w:spacing w:before="180"/>
      </w:pPr>
      <w:r>
        <w:rPr>
          <w:rFonts w:hint="eastAsia"/>
        </w:rPr>
        <w:t>(</w:t>
      </w:r>
      <w:r w:rsidR="00F17B0F" w:rsidRPr="00F17B0F">
        <w:rPr>
          <w:color w:val="000000"/>
          <w:szCs w:val="24"/>
          <w:vertAlign w:val="superscript"/>
        </w:rPr>
        <w:t>*</w:t>
      </w:r>
      <w:r w:rsidR="00F17B0F">
        <w:rPr>
          <w:color w:val="000000"/>
          <w:szCs w:val="24"/>
        </w:rPr>
        <w:t>Shih, 2009;</w:t>
      </w:r>
      <w:r w:rsidR="00AE3B8D">
        <w:rPr>
          <w:rFonts w:hint="eastAsia"/>
          <w:color w:val="000000"/>
          <w:szCs w:val="24"/>
        </w:rPr>
        <w:t xml:space="preserve"> </w:t>
      </w:r>
      <w:r w:rsidR="00F17B0F">
        <w:rPr>
          <w:color w:val="000000"/>
          <w:szCs w:val="24"/>
          <w:vertAlign w:val="superscript"/>
        </w:rPr>
        <w:t>#</w:t>
      </w:r>
      <w:r w:rsidR="00AE3B8D">
        <w:rPr>
          <w:rFonts w:hint="eastAsia"/>
          <w:color w:val="000000"/>
          <w:szCs w:val="24"/>
        </w:rPr>
        <w:t>Shih</w:t>
      </w:r>
      <w:r w:rsidR="00F17B0F">
        <w:rPr>
          <w:color w:val="000000"/>
          <w:szCs w:val="24"/>
        </w:rPr>
        <w:t>,</w:t>
      </w:r>
      <w:r w:rsidR="00AE3B8D">
        <w:rPr>
          <w:rFonts w:hint="eastAsia"/>
          <w:color w:val="000000"/>
          <w:szCs w:val="24"/>
        </w:rPr>
        <w:t xml:space="preserve"> 2018</w:t>
      </w:r>
      <w:r w:rsidR="00AE3B8D">
        <w:t xml:space="preserve">; </w:t>
      </w:r>
      <w:r w:rsidR="00776424">
        <w:rPr>
          <w:rFonts w:hint="eastAsia"/>
          <w:color w:val="000000"/>
          <w:szCs w:val="24"/>
        </w:rPr>
        <w:sym w:font="Symbol" w:char="F02D"/>
      </w:r>
      <w:r w:rsidR="001A5775">
        <w:rPr>
          <w:rFonts w:hint="eastAsia"/>
          <w:color w:val="000000"/>
          <w:szCs w:val="24"/>
        </w:rPr>
        <w:t xml:space="preserve"> </w:t>
      </w:r>
      <w:r w:rsidR="009E5E18">
        <w:rPr>
          <w:rFonts w:hint="eastAsia"/>
          <w:color w:val="000000"/>
          <w:szCs w:val="24"/>
        </w:rPr>
        <w:t>L</w:t>
      </w:r>
      <w:r w:rsidR="000D2591">
        <w:rPr>
          <w:rFonts w:hint="eastAsia"/>
          <w:color w:val="000000"/>
          <w:szCs w:val="24"/>
        </w:rPr>
        <w:t>ack of data</w:t>
      </w:r>
      <w:r w:rsidR="00CF2915">
        <w:rPr>
          <w:rFonts w:hint="eastAsia"/>
          <w:color w:val="000000"/>
          <w:szCs w:val="24"/>
        </w:rPr>
        <w:t>; diameter of well is 0.1524 m</w:t>
      </w:r>
      <w:r>
        <w:rPr>
          <w:rFonts w:hint="eastAsia"/>
        </w:rPr>
        <w:t>)</w:t>
      </w:r>
    </w:p>
    <w:sectPr w:rsidR="00EE72D2" w:rsidRPr="00EE72D2" w:rsidSect="00A96729">
      <w:pgSz w:w="11906" w:h="16838" w:code="9"/>
      <w:pgMar w:top="1440" w:right="1133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FF2" w:rsidRDefault="002B2FF2" w:rsidP="001708C9">
      <w:r>
        <w:separator/>
      </w:r>
    </w:p>
  </w:endnote>
  <w:endnote w:type="continuationSeparator" w:id="0">
    <w:p w:rsidR="002B2FF2" w:rsidRDefault="002B2FF2" w:rsidP="0017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FF2" w:rsidRDefault="002B2FF2" w:rsidP="001708C9">
      <w:r>
        <w:separator/>
      </w:r>
    </w:p>
  </w:footnote>
  <w:footnote w:type="continuationSeparator" w:id="0">
    <w:p w:rsidR="002B2FF2" w:rsidRDefault="002B2FF2" w:rsidP="00170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6A6"/>
    <w:rsid w:val="00011896"/>
    <w:rsid w:val="00022218"/>
    <w:rsid w:val="0006134E"/>
    <w:rsid w:val="000A6F5D"/>
    <w:rsid w:val="000D2591"/>
    <w:rsid w:val="000D3AD3"/>
    <w:rsid w:val="00101EEB"/>
    <w:rsid w:val="001112A7"/>
    <w:rsid w:val="001708C9"/>
    <w:rsid w:val="00171038"/>
    <w:rsid w:val="001827F2"/>
    <w:rsid w:val="001A5775"/>
    <w:rsid w:val="001F682B"/>
    <w:rsid w:val="00230C6F"/>
    <w:rsid w:val="002345C4"/>
    <w:rsid w:val="00235505"/>
    <w:rsid w:val="00240088"/>
    <w:rsid w:val="002529FD"/>
    <w:rsid w:val="002B1D65"/>
    <w:rsid w:val="002B2FF2"/>
    <w:rsid w:val="003260C2"/>
    <w:rsid w:val="003B2A3C"/>
    <w:rsid w:val="00424395"/>
    <w:rsid w:val="004956E3"/>
    <w:rsid w:val="004E267C"/>
    <w:rsid w:val="00515324"/>
    <w:rsid w:val="005A3403"/>
    <w:rsid w:val="0062625F"/>
    <w:rsid w:val="006266A6"/>
    <w:rsid w:val="00702694"/>
    <w:rsid w:val="00760B0D"/>
    <w:rsid w:val="00776424"/>
    <w:rsid w:val="00803C43"/>
    <w:rsid w:val="008B48AC"/>
    <w:rsid w:val="00902720"/>
    <w:rsid w:val="0096222A"/>
    <w:rsid w:val="00976E55"/>
    <w:rsid w:val="009E34C3"/>
    <w:rsid w:val="009E5E18"/>
    <w:rsid w:val="00A62097"/>
    <w:rsid w:val="00A665F8"/>
    <w:rsid w:val="00A77B2B"/>
    <w:rsid w:val="00A96729"/>
    <w:rsid w:val="00AC0DF9"/>
    <w:rsid w:val="00AE3B8D"/>
    <w:rsid w:val="00AF6761"/>
    <w:rsid w:val="00AF7FED"/>
    <w:rsid w:val="00B33D3B"/>
    <w:rsid w:val="00BA4AF1"/>
    <w:rsid w:val="00BE20A4"/>
    <w:rsid w:val="00BF77AE"/>
    <w:rsid w:val="00C242E1"/>
    <w:rsid w:val="00C40360"/>
    <w:rsid w:val="00CF2915"/>
    <w:rsid w:val="00CF584A"/>
    <w:rsid w:val="00D95C3B"/>
    <w:rsid w:val="00DC238D"/>
    <w:rsid w:val="00DC6FB0"/>
    <w:rsid w:val="00E31EBF"/>
    <w:rsid w:val="00EB31D6"/>
    <w:rsid w:val="00ED7868"/>
    <w:rsid w:val="00EE1A1B"/>
    <w:rsid w:val="00EE2402"/>
    <w:rsid w:val="00EE72D2"/>
    <w:rsid w:val="00F1403A"/>
    <w:rsid w:val="00F17B0F"/>
    <w:rsid w:val="00F713B6"/>
    <w:rsid w:val="00FD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15025"/>
  <w15:docId w15:val="{BA37B0E9-6DAB-4396-9914-2040592E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0C2"/>
    <w:pPr>
      <w:widowControl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6266A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266A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266A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6266A6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Tablenote">
    <w:name w:val="Table note"/>
    <w:autoRedefine/>
    <w:qFormat/>
    <w:rsid w:val="003260C2"/>
    <w:pPr>
      <w:spacing w:beforeLines="50" w:before="50"/>
    </w:pPr>
    <w:rPr>
      <w:rFonts w:ascii="Times New Roman" w:eastAsiaTheme="majorEastAsia" w:hAnsi="Times New Roman" w:cs="Times New Roman"/>
      <w:bCs/>
      <w:kern w:val="52"/>
      <w:szCs w:val="32"/>
    </w:rPr>
  </w:style>
  <w:style w:type="paragraph" w:customStyle="1" w:styleId="11">
    <w:name w:val="樣式1"/>
    <w:basedOn w:val="a"/>
    <w:autoRedefine/>
    <w:qFormat/>
    <w:rsid w:val="00FD785D"/>
    <w:pPr>
      <w:widowControl/>
      <w:spacing w:beforeLines="100" w:before="100" w:line="0" w:lineRule="atLeast"/>
      <w:jc w:val="center"/>
    </w:pPr>
    <w:rPr>
      <w:rFonts w:eastAsiaTheme="majorEastAsia" w:cs="Times New Roman"/>
      <w:bCs/>
      <w:kern w:val="52"/>
      <w:sz w:val="28"/>
      <w:szCs w:val="32"/>
    </w:rPr>
  </w:style>
  <w:style w:type="paragraph" w:customStyle="1" w:styleId="21">
    <w:name w:val="樣式2"/>
    <w:basedOn w:val="a"/>
    <w:qFormat/>
    <w:rsid w:val="00FD785D"/>
    <w:pPr>
      <w:widowControl/>
      <w:spacing w:beforeLines="100" w:before="100" w:line="0" w:lineRule="atLeast"/>
      <w:jc w:val="center"/>
    </w:pPr>
    <w:rPr>
      <w:rFonts w:eastAsiaTheme="majorEastAsia" w:cs="Times New Roman"/>
      <w:bCs/>
      <w:kern w:val="52"/>
      <w:sz w:val="28"/>
      <w:szCs w:val="32"/>
    </w:rPr>
  </w:style>
  <w:style w:type="character" w:styleId="a3">
    <w:name w:val="Hyperlink"/>
    <w:basedOn w:val="a0"/>
    <w:uiPriority w:val="99"/>
    <w:unhideWhenUsed/>
    <w:rsid w:val="006266A6"/>
    <w:rPr>
      <w:color w:val="0000FF" w:themeColor="hyperlink"/>
      <w:u w:val="single"/>
    </w:rPr>
  </w:style>
  <w:style w:type="paragraph" w:customStyle="1" w:styleId="Tablenumber">
    <w:name w:val="Table number"/>
    <w:autoRedefine/>
    <w:qFormat/>
    <w:rsid w:val="00EE72D2"/>
    <w:pPr>
      <w:spacing w:beforeLines="50" w:before="180" w:line="360" w:lineRule="auto"/>
    </w:pPr>
    <w:rPr>
      <w:rFonts w:ascii="Times New Roman" w:hAnsi="Times New Roman" w:cs="Times New Roman"/>
      <w:b/>
      <w:szCs w:val="20"/>
    </w:rPr>
  </w:style>
  <w:style w:type="table" w:styleId="a4">
    <w:name w:val="Table Grid"/>
    <w:basedOn w:val="a1"/>
    <w:uiPriority w:val="59"/>
    <w:rsid w:val="009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a"/>
    <w:autoRedefine/>
    <w:qFormat/>
    <w:rsid w:val="003260C2"/>
    <w:pPr>
      <w:adjustRightInd w:val="0"/>
      <w:spacing w:afterLines="50" w:after="50" w:line="360" w:lineRule="auto"/>
      <w:textAlignment w:val="baseline"/>
    </w:pPr>
    <w:rPr>
      <w:rFonts w:eastAsiaTheme="majorEastAsia" w:cs="Times New Roman"/>
      <w:bCs/>
      <w:kern w:val="52"/>
      <w:szCs w:val="32"/>
    </w:rPr>
  </w:style>
  <w:style w:type="paragraph" w:styleId="a5">
    <w:name w:val="caption"/>
    <w:basedOn w:val="a"/>
    <w:next w:val="a"/>
    <w:uiPriority w:val="35"/>
    <w:unhideWhenUsed/>
    <w:qFormat/>
    <w:rsid w:val="00022218"/>
    <w:rPr>
      <w:sz w:val="20"/>
      <w:szCs w:val="20"/>
    </w:rPr>
  </w:style>
  <w:style w:type="character" w:styleId="a6">
    <w:name w:val="line number"/>
    <w:basedOn w:val="a0"/>
    <w:uiPriority w:val="99"/>
    <w:semiHidden/>
    <w:unhideWhenUsed/>
    <w:rsid w:val="00D95C3B"/>
  </w:style>
  <w:style w:type="paragraph" w:styleId="a7">
    <w:name w:val="Balloon Text"/>
    <w:basedOn w:val="a"/>
    <w:link w:val="a8"/>
    <w:uiPriority w:val="99"/>
    <w:semiHidden/>
    <w:unhideWhenUsed/>
    <w:rsid w:val="00D95C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95C3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708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708C9"/>
    <w:rPr>
      <w:rFonts w:ascii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708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708C9"/>
    <w:rPr>
      <w:rFonts w:ascii="Times New Roman" w:hAnsi="Times New Roman"/>
      <w:sz w:val="20"/>
      <w:szCs w:val="20"/>
    </w:rPr>
  </w:style>
  <w:style w:type="character" w:styleId="ad">
    <w:name w:val="Placeholder Text"/>
    <w:basedOn w:val="a0"/>
    <w:uiPriority w:val="99"/>
    <w:semiHidden/>
    <w:rsid w:val="00AC0D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22F18-0CA9-448D-B4B4-F1857556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Ching-Fang Shih</dc:creator>
  <cp:lastModifiedBy>施清芳</cp:lastModifiedBy>
  <cp:revision>16</cp:revision>
  <dcterms:created xsi:type="dcterms:W3CDTF">2018-06-14T02:31:00Z</dcterms:created>
  <dcterms:modified xsi:type="dcterms:W3CDTF">2020-02-21T00:38:00Z</dcterms:modified>
</cp:coreProperties>
</file>