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D2" w:rsidRPr="00EE72D2" w:rsidRDefault="00EE72D2" w:rsidP="00EE72D2">
      <w:pPr>
        <w:pStyle w:val="Tablenumber"/>
      </w:pPr>
      <w:r>
        <w:rPr>
          <w:rFonts w:hint="eastAsia"/>
        </w:rPr>
        <w:t>Table</w:t>
      </w:r>
      <w:r w:rsidR="00FD785D" w:rsidRPr="00EE72D2">
        <w:rPr>
          <w:rFonts w:hint="eastAsia"/>
        </w:rPr>
        <w:t xml:space="preserve"> </w:t>
      </w:r>
      <w:r w:rsidR="00B52710">
        <w:rPr>
          <w:rFonts w:hint="eastAsia"/>
        </w:rPr>
        <w:t>3</w:t>
      </w:r>
    </w:p>
    <w:p w:rsidR="006266A6" w:rsidRDefault="00B52710" w:rsidP="003260C2">
      <w:pPr>
        <w:pStyle w:val="Tabletitle"/>
        <w:spacing w:after="180"/>
      </w:pPr>
      <w:r>
        <w:rPr>
          <w:rFonts w:hint="eastAsia"/>
        </w:rPr>
        <w:t>Storage coefficient inferred from Rayleigh waves</w:t>
      </w:r>
      <w:bookmarkStart w:id="0" w:name="_GoBack"/>
      <w:bookmarkEnd w:id="0"/>
    </w:p>
    <w:tbl>
      <w:tblPr>
        <w:tblStyle w:val="a4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1134"/>
        <w:gridCol w:w="1275"/>
        <w:gridCol w:w="1560"/>
        <w:gridCol w:w="1418"/>
        <w:gridCol w:w="1558"/>
      </w:tblGrid>
      <w:tr w:rsidR="00844EC8" w:rsidTr="00844EC8">
        <w:trPr>
          <w:trHeight w:val="352"/>
        </w:trPr>
        <w:tc>
          <w:tcPr>
            <w:tcW w:w="709" w:type="dxa"/>
            <w:vMerge w:val="restart"/>
            <w:textDirection w:val="lrTbV"/>
            <w:vAlign w:val="center"/>
          </w:tcPr>
          <w:p w:rsidR="00844EC8" w:rsidRPr="006C1B89" w:rsidRDefault="00844EC8" w:rsidP="00844EC8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Station</w:t>
            </w:r>
          </w:p>
        </w:tc>
        <w:tc>
          <w:tcPr>
            <w:tcW w:w="1276" w:type="dxa"/>
            <w:vMerge w:val="restart"/>
            <w:vAlign w:val="center"/>
          </w:tcPr>
          <w:p w:rsidR="00844EC8" w:rsidRDefault="00844EC8" w:rsidP="00844EC8">
            <w:pPr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Significant period</w:t>
            </w:r>
          </w:p>
          <w:p w:rsidR="00844EC8" w:rsidRPr="007E4147" w:rsidRDefault="00844EC8" w:rsidP="00844EC8">
            <w:pPr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(s)</w:t>
            </w:r>
          </w:p>
        </w:tc>
        <w:tc>
          <w:tcPr>
            <w:tcW w:w="992" w:type="dxa"/>
            <w:vMerge w:val="restart"/>
            <w:vAlign w:val="center"/>
          </w:tcPr>
          <w:p w:rsidR="00844EC8" w:rsidRPr="007E4147" w:rsidRDefault="00844EC8" w:rsidP="00844EC8">
            <w:pPr>
              <w:widowControl/>
              <w:ind w:leftChars="-45" w:left="-108" w:rightChars="-45" w:right="-108"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Wave velocity (km/s)</w:t>
            </w:r>
          </w:p>
        </w:tc>
        <w:tc>
          <w:tcPr>
            <w:tcW w:w="1134" w:type="dxa"/>
            <w:vMerge w:val="restart"/>
            <w:vAlign w:val="center"/>
          </w:tcPr>
          <w:p w:rsidR="00844EC8" w:rsidRDefault="00844EC8" w:rsidP="00844EC8">
            <w:pPr>
              <w:widowControl/>
              <w:ind w:leftChars="-45" w:left="-108" w:rightChars="-45" w:right="-108"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Wave length</w:t>
            </w:r>
          </w:p>
          <w:p w:rsidR="00844EC8" w:rsidRPr="007E4147" w:rsidRDefault="00844EC8" w:rsidP="00844EC8">
            <w:pPr>
              <w:widowControl/>
              <w:ind w:leftChars="-45" w:left="-108" w:rightChars="-45" w:right="-108"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(km)</w:t>
            </w:r>
          </w:p>
        </w:tc>
        <w:tc>
          <w:tcPr>
            <w:tcW w:w="2835" w:type="dxa"/>
            <w:gridSpan w:val="2"/>
            <w:vAlign w:val="center"/>
          </w:tcPr>
          <w:p w:rsidR="00844EC8" w:rsidRPr="007E4147" w:rsidRDefault="00844EC8" w:rsidP="00844EC8">
            <w:pPr>
              <w:jc w:val="center"/>
              <w:rPr>
                <w:rFonts w:eastAsia="新細明體" w:cs="Times New Roman"/>
                <w:color w:val="000000"/>
                <w:kern w:val="0"/>
              </w:rPr>
            </w:pPr>
            <w:r>
              <w:rPr>
                <w:rFonts w:eastAsia="新細明體" w:cs="Times New Roman" w:hint="eastAsia"/>
                <w:color w:val="000000"/>
                <w:kern w:val="0"/>
              </w:rPr>
              <w:t>Auto</w:t>
            </w:r>
            <w:r>
              <w:rPr>
                <w:rFonts w:eastAsia="新細明體" w:cs="Times New Roman"/>
                <w:color w:val="000000"/>
                <w:kern w:val="0"/>
              </w:rPr>
              <w:t xml:space="preserve"> </w:t>
            </w:r>
            <w:r>
              <w:rPr>
                <w:rFonts w:eastAsia="新細明體" w:cs="Times New Roman" w:hint="eastAsia"/>
                <w:color w:val="000000"/>
                <w:kern w:val="0"/>
              </w:rPr>
              <w:t>spectra (</w:t>
            </w:r>
            <w:r>
              <w:rPr>
                <w:rFonts w:eastAsia="新細明體" w:cs="Times New Roman"/>
                <w:color w:val="000000"/>
                <w:kern w:val="0"/>
              </w:rPr>
              <w:t>c</w:t>
            </w:r>
            <w:r>
              <w:rPr>
                <w:rFonts w:eastAsia="新細明體" w:cs="Times New Roman" w:hint="eastAsia"/>
                <w:color w:val="000000"/>
                <w:kern w:val="0"/>
              </w:rPr>
              <w:t>m</w:t>
            </w:r>
            <w:r w:rsidRPr="00435256">
              <w:rPr>
                <w:rFonts w:eastAsia="新細明體" w:cs="Times New Roman" w:hint="eastAsia"/>
                <w:color w:val="000000"/>
                <w:kern w:val="0"/>
                <w:vertAlign w:val="superscript"/>
              </w:rPr>
              <w:t>2</w:t>
            </w:r>
            <w:r>
              <w:rPr>
                <w:rFonts w:eastAsia="新細明體" w:cs="Times New Roman" w:hint="eastAsia"/>
                <w:color w:val="000000"/>
                <w:kern w:val="0"/>
              </w:rPr>
              <w:t>/Hz)</w:t>
            </w:r>
          </w:p>
        </w:tc>
        <w:tc>
          <w:tcPr>
            <w:tcW w:w="1418" w:type="dxa"/>
            <w:vMerge w:val="restart"/>
            <w:vAlign w:val="center"/>
          </w:tcPr>
          <w:p w:rsidR="00844EC8" w:rsidRPr="007E4147" w:rsidRDefault="00844EC8" w:rsidP="00844EC8">
            <w:pPr>
              <w:widowControl/>
              <w:ind w:leftChars="-45" w:left="-108" w:rightChars="-44" w:right="-106"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Storage coefficient</w:t>
            </w:r>
          </w:p>
        </w:tc>
        <w:tc>
          <w:tcPr>
            <w:tcW w:w="1558" w:type="dxa"/>
            <w:vMerge w:val="restart"/>
            <w:vAlign w:val="center"/>
          </w:tcPr>
          <w:p w:rsidR="00844EC8" w:rsidRDefault="00844EC8" w:rsidP="00844EC8">
            <w:pPr>
              <w:widowControl/>
              <w:ind w:leftChars="-45" w:left="-108" w:rightChars="-44" w:right="-106"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Specific storage</w:t>
            </w:r>
          </w:p>
          <w:p w:rsidR="00844EC8" w:rsidRPr="007E4147" w:rsidRDefault="00844EC8" w:rsidP="00844EC8">
            <w:pPr>
              <w:widowControl/>
              <w:ind w:leftChars="-45" w:left="-108" w:rightChars="-44" w:right="-106"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(m</w:t>
            </w:r>
            <w:r w:rsidRPr="007E4147">
              <w:rPr>
                <w:rFonts w:eastAsia="新細明體" w:cs="Times New Roman"/>
                <w:color w:val="000000"/>
                <w:kern w:val="0"/>
                <w:vertAlign w:val="superscript"/>
              </w:rPr>
              <w:t>-1</w:t>
            </w:r>
            <w:r w:rsidRPr="007E4147">
              <w:rPr>
                <w:rFonts w:eastAsia="新細明體" w:cs="Times New Roman"/>
                <w:color w:val="000000"/>
                <w:kern w:val="0"/>
              </w:rPr>
              <w:t>)</w:t>
            </w:r>
          </w:p>
        </w:tc>
      </w:tr>
      <w:tr w:rsidR="00844EC8" w:rsidTr="00844EC8">
        <w:trPr>
          <w:trHeight w:val="1088"/>
        </w:trPr>
        <w:tc>
          <w:tcPr>
            <w:tcW w:w="709" w:type="dxa"/>
            <w:vMerge/>
            <w:textDirection w:val="lrTbV"/>
            <w:vAlign w:val="center"/>
          </w:tcPr>
          <w:p w:rsidR="00844EC8" w:rsidRPr="006C1B89" w:rsidRDefault="00844EC8" w:rsidP="00844EC8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</w:p>
        </w:tc>
        <w:tc>
          <w:tcPr>
            <w:tcW w:w="992" w:type="dxa"/>
            <w:vMerge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</w:p>
        </w:tc>
        <w:tc>
          <w:tcPr>
            <w:tcW w:w="1134" w:type="dxa"/>
            <w:vMerge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</w:p>
        </w:tc>
        <w:tc>
          <w:tcPr>
            <w:tcW w:w="1275" w:type="dxa"/>
            <w:vAlign w:val="center"/>
          </w:tcPr>
          <w:p w:rsidR="00844EC8" w:rsidRDefault="00844EC8" w:rsidP="00844EC8">
            <w:pPr>
              <w:ind w:leftChars="-45" w:left="-108" w:rightChars="-45" w:right="-108"/>
              <w:jc w:val="center"/>
              <w:rPr>
                <w:rFonts w:eastAsia="新細明體" w:cs="Times New Roman"/>
                <w:color w:val="000000"/>
                <w:kern w:val="0"/>
              </w:rPr>
            </w:pPr>
            <w:r>
              <w:rPr>
                <w:rFonts w:eastAsia="新細明體" w:cs="Times New Roman" w:hint="eastAsia"/>
                <w:color w:val="000000"/>
                <w:kern w:val="0"/>
              </w:rPr>
              <w:t>Groundwater head</w:t>
            </w:r>
          </w:p>
        </w:tc>
        <w:tc>
          <w:tcPr>
            <w:tcW w:w="1560" w:type="dxa"/>
            <w:vAlign w:val="center"/>
          </w:tcPr>
          <w:p w:rsidR="00844EC8" w:rsidRDefault="00844EC8" w:rsidP="00844EC8">
            <w:pPr>
              <w:ind w:leftChars="-45" w:left="-108" w:rightChars="-45" w:right="-108"/>
              <w:jc w:val="center"/>
              <w:rPr>
                <w:rFonts w:eastAsia="新細明體" w:cs="Times New Roman"/>
                <w:color w:val="000000"/>
                <w:kern w:val="0"/>
              </w:rPr>
            </w:pPr>
            <w:r>
              <w:rPr>
                <w:rFonts w:eastAsia="新細明體" w:cs="Times New Roman" w:hint="eastAsia"/>
                <w:color w:val="000000"/>
                <w:kern w:val="0"/>
              </w:rPr>
              <w:t>Vertical displacement in seismogram</w:t>
            </w:r>
          </w:p>
        </w:tc>
        <w:tc>
          <w:tcPr>
            <w:tcW w:w="1418" w:type="dxa"/>
            <w:vMerge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</w:p>
        </w:tc>
        <w:tc>
          <w:tcPr>
            <w:tcW w:w="1558" w:type="dxa"/>
            <w:vMerge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</w:p>
        </w:tc>
      </w:tr>
      <w:tr w:rsidR="00844EC8" w:rsidTr="00844EC8">
        <w:tc>
          <w:tcPr>
            <w:tcW w:w="709" w:type="dxa"/>
            <w:textDirection w:val="lrTbV"/>
            <w:vAlign w:val="center"/>
          </w:tcPr>
          <w:p w:rsidR="00844EC8" w:rsidRPr="00400989" w:rsidRDefault="00844EC8" w:rsidP="00844EC8">
            <w:pPr>
              <w:widowControl/>
              <w:ind w:leftChars="-45" w:left="-108" w:rightChars="-45" w:right="-108"/>
              <w:jc w:val="center"/>
              <w:rPr>
                <w:color w:val="000000"/>
              </w:rPr>
            </w:pPr>
            <w:r w:rsidRPr="00400989">
              <w:rPr>
                <w:color w:val="000000"/>
              </w:rPr>
              <w:t>TUN</w:t>
            </w:r>
          </w:p>
        </w:tc>
        <w:tc>
          <w:tcPr>
            <w:tcW w:w="1276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25.6</w:t>
            </w:r>
          </w:p>
        </w:tc>
        <w:tc>
          <w:tcPr>
            <w:tcW w:w="992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 xml:space="preserve">3.171 </w:t>
            </w:r>
          </w:p>
        </w:tc>
        <w:tc>
          <w:tcPr>
            <w:tcW w:w="1134" w:type="dxa"/>
            <w:vAlign w:val="center"/>
          </w:tcPr>
          <w:p w:rsidR="00844EC8" w:rsidRPr="007E4147" w:rsidRDefault="00844EC8" w:rsidP="00844EC8">
            <w:pPr>
              <w:widowControl/>
              <w:ind w:leftChars="-45" w:left="-108" w:rightChars="14" w:right="34"/>
              <w:jc w:val="right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81.179</w:t>
            </w:r>
          </w:p>
        </w:tc>
        <w:tc>
          <w:tcPr>
            <w:tcW w:w="1275" w:type="dxa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>
              <w:rPr>
                <w:rFonts w:eastAsia="新細明體" w:cs="Times New Roman" w:hint="eastAsia"/>
                <w:color w:val="000000"/>
                <w:kern w:val="0"/>
              </w:rPr>
              <w:t>1.59</w:t>
            </w:r>
          </w:p>
        </w:tc>
        <w:tc>
          <w:tcPr>
            <w:tcW w:w="1560" w:type="dxa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>
              <w:rPr>
                <w:rFonts w:eastAsia="新細明體" w:cs="Times New Roman" w:hint="eastAsia"/>
                <w:color w:val="000000"/>
                <w:kern w:val="0"/>
              </w:rPr>
              <w:t>4.18</w:t>
            </w:r>
          </w:p>
        </w:tc>
        <w:tc>
          <w:tcPr>
            <w:tcW w:w="141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2.189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-3</w:t>
            </w:r>
          </w:p>
        </w:tc>
        <w:tc>
          <w:tcPr>
            <w:tcW w:w="155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1.152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-4</w:t>
            </w:r>
          </w:p>
        </w:tc>
      </w:tr>
      <w:tr w:rsidR="00844EC8" w:rsidTr="00844EC8">
        <w:tc>
          <w:tcPr>
            <w:tcW w:w="709" w:type="dxa"/>
            <w:textDirection w:val="lrTbV"/>
            <w:vAlign w:val="center"/>
          </w:tcPr>
          <w:p w:rsidR="00844EC8" w:rsidRPr="00400989" w:rsidRDefault="00844EC8" w:rsidP="00844EC8">
            <w:pPr>
              <w:widowControl/>
              <w:ind w:leftChars="-45" w:left="-108" w:rightChars="-45" w:right="-108"/>
              <w:jc w:val="center"/>
              <w:rPr>
                <w:color w:val="000000"/>
              </w:rPr>
            </w:pPr>
            <w:r w:rsidRPr="00400989">
              <w:rPr>
                <w:color w:val="000000"/>
              </w:rPr>
              <w:t>HWA</w:t>
            </w:r>
          </w:p>
        </w:tc>
        <w:tc>
          <w:tcPr>
            <w:tcW w:w="1276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25.6</w:t>
            </w:r>
          </w:p>
        </w:tc>
        <w:tc>
          <w:tcPr>
            <w:tcW w:w="992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3.26</w:t>
            </w:r>
            <w:r>
              <w:rPr>
                <w:rFonts w:eastAsia="新細明體" w:cs="Times New Roman" w:hint="eastAsia"/>
                <w:color w:val="000000"/>
                <w:kern w:val="0"/>
              </w:rPr>
              <w:t>4</w:t>
            </w:r>
            <w:r w:rsidRPr="007E4147">
              <w:rPr>
                <w:rFonts w:eastAsia="新細明體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44EC8" w:rsidRPr="007E4147" w:rsidRDefault="00844EC8" w:rsidP="00844EC8">
            <w:pPr>
              <w:widowControl/>
              <w:ind w:leftChars="-45" w:left="-108" w:rightChars="14" w:right="34"/>
              <w:jc w:val="right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83.551</w:t>
            </w:r>
          </w:p>
        </w:tc>
        <w:tc>
          <w:tcPr>
            <w:tcW w:w="1275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9.15</w:t>
            </w:r>
          </w:p>
        </w:tc>
        <w:tc>
          <w:tcPr>
            <w:tcW w:w="1560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4.61</w:t>
            </w:r>
          </w:p>
        </w:tc>
        <w:tc>
          <w:tcPr>
            <w:tcW w:w="141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1.176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-3</w:t>
            </w:r>
          </w:p>
        </w:tc>
        <w:tc>
          <w:tcPr>
            <w:tcW w:w="155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4.900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-5</w:t>
            </w:r>
          </w:p>
        </w:tc>
      </w:tr>
      <w:tr w:rsidR="00844EC8" w:rsidTr="00844EC8">
        <w:tc>
          <w:tcPr>
            <w:tcW w:w="709" w:type="dxa"/>
            <w:textDirection w:val="lrTbV"/>
            <w:vAlign w:val="center"/>
          </w:tcPr>
          <w:p w:rsidR="00844EC8" w:rsidRPr="00400989" w:rsidRDefault="00844EC8" w:rsidP="00844EC8">
            <w:pPr>
              <w:widowControl/>
              <w:ind w:leftChars="-45" w:left="-108" w:rightChars="-45" w:right="-108"/>
              <w:jc w:val="center"/>
              <w:rPr>
                <w:color w:val="000000"/>
              </w:rPr>
            </w:pPr>
            <w:r w:rsidRPr="00400989">
              <w:rPr>
                <w:color w:val="000000"/>
              </w:rPr>
              <w:t>DON</w:t>
            </w:r>
          </w:p>
        </w:tc>
        <w:tc>
          <w:tcPr>
            <w:tcW w:w="1276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25.6</w:t>
            </w:r>
          </w:p>
        </w:tc>
        <w:tc>
          <w:tcPr>
            <w:tcW w:w="992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 xml:space="preserve">3.219 </w:t>
            </w:r>
          </w:p>
        </w:tc>
        <w:tc>
          <w:tcPr>
            <w:tcW w:w="1134" w:type="dxa"/>
            <w:vAlign w:val="center"/>
          </w:tcPr>
          <w:p w:rsidR="00844EC8" w:rsidRPr="007E4147" w:rsidRDefault="00844EC8" w:rsidP="00844EC8">
            <w:pPr>
              <w:widowControl/>
              <w:ind w:leftChars="-45" w:left="-108" w:rightChars="14" w:right="34"/>
              <w:jc w:val="right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82.408</w:t>
            </w:r>
          </w:p>
        </w:tc>
        <w:tc>
          <w:tcPr>
            <w:tcW w:w="1275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1.76</w:t>
            </w:r>
          </w:p>
        </w:tc>
        <w:tc>
          <w:tcPr>
            <w:tcW w:w="1560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5.93</w:t>
            </w:r>
          </w:p>
        </w:tc>
        <w:tc>
          <w:tcPr>
            <w:tcW w:w="141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3.854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-5</w:t>
            </w:r>
          </w:p>
        </w:tc>
        <w:tc>
          <w:tcPr>
            <w:tcW w:w="155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1.285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-6</w:t>
            </w:r>
          </w:p>
        </w:tc>
      </w:tr>
      <w:tr w:rsidR="00844EC8" w:rsidTr="00844EC8">
        <w:tc>
          <w:tcPr>
            <w:tcW w:w="709" w:type="dxa"/>
            <w:textDirection w:val="lrTbV"/>
            <w:vAlign w:val="center"/>
          </w:tcPr>
          <w:p w:rsidR="00844EC8" w:rsidRPr="00400989" w:rsidRDefault="00844EC8" w:rsidP="00844EC8">
            <w:pPr>
              <w:widowControl/>
              <w:ind w:leftChars="-45" w:left="-108" w:rightChars="-45" w:right="-108"/>
              <w:jc w:val="center"/>
              <w:rPr>
                <w:color w:val="000000"/>
              </w:rPr>
            </w:pPr>
            <w:r w:rsidRPr="00400989">
              <w:rPr>
                <w:color w:val="000000"/>
              </w:rPr>
              <w:t>LIU</w:t>
            </w:r>
          </w:p>
        </w:tc>
        <w:tc>
          <w:tcPr>
            <w:tcW w:w="1276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32.0</w:t>
            </w:r>
          </w:p>
        </w:tc>
        <w:tc>
          <w:tcPr>
            <w:tcW w:w="992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3.4</w:t>
            </w:r>
            <w:r>
              <w:rPr>
                <w:rFonts w:eastAsia="新細明體" w:cs="Times New Roman" w:hint="eastAsia"/>
                <w:color w:val="000000"/>
                <w:kern w:val="0"/>
              </w:rPr>
              <w:t>60</w:t>
            </w:r>
            <w:r w:rsidRPr="007E4147">
              <w:rPr>
                <w:rFonts w:eastAsia="新細明體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44EC8" w:rsidRPr="007E4147" w:rsidRDefault="00844EC8" w:rsidP="00844EC8">
            <w:pPr>
              <w:widowControl/>
              <w:ind w:leftChars="-45" w:left="-108" w:rightChars="14" w:right="34"/>
              <w:jc w:val="right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110.705</w:t>
            </w:r>
          </w:p>
        </w:tc>
        <w:tc>
          <w:tcPr>
            <w:tcW w:w="1275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1.20</w:t>
            </w:r>
          </w:p>
        </w:tc>
        <w:tc>
          <w:tcPr>
            <w:tcW w:w="1560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2.76</w:t>
            </w:r>
          </w:p>
        </w:tc>
        <w:tc>
          <w:tcPr>
            <w:tcW w:w="141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3.600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-3</w:t>
            </w:r>
          </w:p>
        </w:tc>
        <w:tc>
          <w:tcPr>
            <w:tcW w:w="155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8.571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-5</w:t>
            </w:r>
          </w:p>
        </w:tc>
      </w:tr>
      <w:tr w:rsidR="00844EC8" w:rsidTr="00844EC8">
        <w:tc>
          <w:tcPr>
            <w:tcW w:w="709" w:type="dxa"/>
            <w:textDirection w:val="lrTbV"/>
            <w:vAlign w:val="center"/>
          </w:tcPr>
          <w:p w:rsidR="00844EC8" w:rsidRPr="00400989" w:rsidRDefault="00844EC8" w:rsidP="00844EC8">
            <w:pPr>
              <w:widowControl/>
              <w:ind w:leftChars="-45" w:left="-108" w:rightChars="-45" w:right="-108"/>
              <w:jc w:val="center"/>
              <w:rPr>
                <w:color w:val="000000"/>
              </w:rPr>
            </w:pPr>
            <w:r w:rsidRPr="00400989">
              <w:rPr>
                <w:color w:val="000000"/>
              </w:rPr>
              <w:t>NAB</w:t>
            </w:r>
          </w:p>
        </w:tc>
        <w:tc>
          <w:tcPr>
            <w:tcW w:w="1276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32.0</w:t>
            </w:r>
          </w:p>
        </w:tc>
        <w:tc>
          <w:tcPr>
            <w:tcW w:w="992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3.35</w:t>
            </w:r>
            <w:r>
              <w:rPr>
                <w:rFonts w:eastAsia="新細明體" w:cs="Times New Roman" w:hint="eastAsia"/>
                <w:color w:val="000000"/>
                <w:kern w:val="0"/>
              </w:rPr>
              <w:t>9</w:t>
            </w:r>
            <w:r w:rsidRPr="007E4147">
              <w:rPr>
                <w:rFonts w:eastAsia="新細明體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44EC8" w:rsidRPr="007E4147" w:rsidRDefault="00844EC8" w:rsidP="00844EC8">
            <w:pPr>
              <w:widowControl/>
              <w:ind w:leftChars="-45" w:left="-108" w:rightChars="14" w:right="34"/>
              <w:jc w:val="right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107.479</w:t>
            </w:r>
          </w:p>
        </w:tc>
        <w:tc>
          <w:tcPr>
            <w:tcW w:w="1275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1.03</w:t>
            </w:r>
          </w:p>
        </w:tc>
        <w:tc>
          <w:tcPr>
            <w:tcW w:w="1560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2.65</w:t>
            </w:r>
          </w:p>
        </w:tc>
        <w:tc>
          <w:tcPr>
            <w:tcW w:w="141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7.747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-5</w:t>
            </w:r>
          </w:p>
        </w:tc>
        <w:tc>
          <w:tcPr>
            <w:tcW w:w="155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8.608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-6</w:t>
            </w:r>
          </w:p>
        </w:tc>
      </w:tr>
      <w:tr w:rsidR="00844EC8" w:rsidTr="00844EC8">
        <w:trPr>
          <w:trHeight w:val="359"/>
        </w:trPr>
        <w:tc>
          <w:tcPr>
            <w:tcW w:w="709" w:type="dxa"/>
            <w:textDirection w:val="lrTbV"/>
            <w:vAlign w:val="center"/>
          </w:tcPr>
          <w:p w:rsidR="00844EC8" w:rsidRPr="00400989" w:rsidRDefault="00844EC8" w:rsidP="00844EC8">
            <w:pPr>
              <w:widowControl/>
              <w:ind w:leftChars="-45" w:left="-108" w:rightChars="-45" w:right="-108"/>
              <w:jc w:val="center"/>
              <w:rPr>
                <w:color w:val="000000"/>
              </w:rPr>
            </w:pPr>
            <w:r w:rsidRPr="00400989">
              <w:rPr>
                <w:color w:val="000000"/>
              </w:rPr>
              <w:t>CHI</w:t>
            </w:r>
          </w:p>
        </w:tc>
        <w:tc>
          <w:tcPr>
            <w:tcW w:w="1276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21.3</w:t>
            </w:r>
          </w:p>
        </w:tc>
        <w:tc>
          <w:tcPr>
            <w:tcW w:w="992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3.02</w:t>
            </w:r>
            <w:r>
              <w:rPr>
                <w:rFonts w:eastAsia="新細明體" w:cs="Times New Roman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vAlign w:val="center"/>
          </w:tcPr>
          <w:p w:rsidR="00844EC8" w:rsidRPr="007E4147" w:rsidRDefault="00844EC8" w:rsidP="00844EC8">
            <w:pPr>
              <w:widowControl/>
              <w:ind w:leftChars="-45" w:left="-108" w:rightChars="14" w:right="34"/>
              <w:jc w:val="right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64.336</w:t>
            </w:r>
          </w:p>
        </w:tc>
        <w:tc>
          <w:tcPr>
            <w:tcW w:w="1275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6.56</w:t>
            </w:r>
          </w:p>
        </w:tc>
        <w:tc>
          <w:tcPr>
            <w:tcW w:w="1560" w:type="dxa"/>
          </w:tcPr>
          <w:p w:rsidR="00844EC8" w:rsidRDefault="00844EC8" w:rsidP="00844EC8">
            <w:pPr>
              <w:jc w:val="center"/>
            </w:pPr>
            <w:r>
              <w:rPr>
                <w:rFonts w:eastAsia="新細明體" w:cs="Times New Roman" w:hint="eastAsia"/>
                <w:color w:val="000000"/>
                <w:kern w:val="0"/>
              </w:rPr>
              <w:t>5.54</w:t>
            </w:r>
          </w:p>
        </w:tc>
        <w:tc>
          <w:tcPr>
            <w:tcW w:w="141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>
              <w:rPr>
                <w:rFonts w:eastAsia="新細明體" w:cs="Times New Roman" w:hint="eastAsia"/>
                <w:color w:val="000000"/>
                <w:kern w:val="0"/>
              </w:rPr>
              <w:t>6.513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-4</w:t>
            </w:r>
          </w:p>
        </w:tc>
        <w:tc>
          <w:tcPr>
            <w:tcW w:w="1558" w:type="dxa"/>
            <w:vAlign w:val="center"/>
          </w:tcPr>
          <w:p w:rsidR="00844EC8" w:rsidRPr="007E4147" w:rsidRDefault="00844EC8" w:rsidP="00844EC8">
            <w:pPr>
              <w:widowControl/>
              <w:jc w:val="center"/>
              <w:rPr>
                <w:rFonts w:eastAsia="新細明體" w:cs="Times New Roman"/>
                <w:color w:val="000000"/>
                <w:kern w:val="0"/>
              </w:rPr>
            </w:pPr>
            <w:r w:rsidRPr="007E4147">
              <w:rPr>
                <w:rFonts w:eastAsia="新細明體" w:cs="Times New Roman"/>
                <w:color w:val="000000"/>
                <w:kern w:val="0"/>
              </w:rPr>
              <w:t>2.6</w:t>
            </w:r>
            <w:r>
              <w:rPr>
                <w:rFonts w:eastAsia="新細明體" w:cs="Times New Roman" w:hint="eastAsia"/>
                <w:color w:val="000000"/>
                <w:kern w:val="0"/>
              </w:rPr>
              <w:t>05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-5</w:t>
            </w:r>
          </w:p>
        </w:tc>
      </w:tr>
    </w:tbl>
    <w:p w:rsidR="007E4147" w:rsidRDefault="007E4147" w:rsidP="00BC7CFE">
      <w:pPr>
        <w:pStyle w:val="Tablenote"/>
        <w:spacing w:before="180"/>
      </w:pPr>
    </w:p>
    <w:sectPr w:rsidR="007E4147" w:rsidSect="00435256">
      <w:pgSz w:w="11906" w:h="16838" w:code="9"/>
      <w:pgMar w:top="1440" w:right="1133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01" w:rsidRDefault="00491A01" w:rsidP="001708C9">
      <w:r>
        <w:separator/>
      </w:r>
    </w:p>
  </w:endnote>
  <w:endnote w:type="continuationSeparator" w:id="0">
    <w:p w:rsidR="00491A01" w:rsidRDefault="00491A01" w:rsidP="0017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01" w:rsidRDefault="00491A01" w:rsidP="001708C9">
      <w:r>
        <w:separator/>
      </w:r>
    </w:p>
  </w:footnote>
  <w:footnote w:type="continuationSeparator" w:id="0">
    <w:p w:rsidR="00491A01" w:rsidRDefault="00491A01" w:rsidP="0017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A6"/>
    <w:rsid w:val="00011896"/>
    <w:rsid w:val="00022218"/>
    <w:rsid w:val="0006134E"/>
    <w:rsid w:val="000A6F5D"/>
    <w:rsid w:val="000D2591"/>
    <w:rsid w:val="000D3AD3"/>
    <w:rsid w:val="001112A7"/>
    <w:rsid w:val="00142FDB"/>
    <w:rsid w:val="001708C9"/>
    <w:rsid w:val="00171038"/>
    <w:rsid w:val="001735A8"/>
    <w:rsid w:val="001827F2"/>
    <w:rsid w:val="00223321"/>
    <w:rsid w:val="00230C6F"/>
    <w:rsid w:val="002345C4"/>
    <w:rsid w:val="00235505"/>
    <w:rsid w:val="002529FD"/>
    <w:rsid w:val="002B1D65"/>
    <w:rsid w:val="002C19F4"/>
    <w:rsid w:val="002F16D9"/>
    <w:rsid w:val="003260C2"/>
    <w:rsid w:val="003B2A3C"/>
    <w:rsid w:val="00400989"/>
    <w:rsid w:val="00435256"/>
    <w:rsid w:val="00491A01"/>
    <w:rsid w:val="004E267C"/>
    <w:rsid w:val="00515324"/>
    <w:rsid w:val="005A3403"/>
    <w:rsid w:val="0062625F"/>
    <w:rsid w:val="006266A6"/>
    <w:rsid w:val="007133BE"/>
    <w:rsid w:val="007E4147"/>
    <w:rsid w:val="00844EC8"/>
    <w:rsid w:val="0085571B"/>
    <w:rsid w:val="008B48AC"/>
    <w:rsid w:val="00901EA6"/>
    <w:rsid w:val="00902720"/>
    <w:rsid w:val="00903AAC"/>
    <w:rsid w:val="0096222A"/>
    <w:rsid w:val="0097524E"/>
    <w:rsid w:val="00976E55"/>
    <w:rsid w:val="009E34C3"/>
    <w:rsid w:val="00A62097"/>
    <w:rsid w:val="00A665F8"/>
    <w:rsid w:val="00A77B2B"/>
    <w:rsid w:val="00A96729"/>
    <w:rsid w:val="00AA514B"/>
    <w:rsid w:val="00AC0DF9"/>
    <w:rsid w:val="00AF7FED"/>
    <w:rsid w:val="00B52710"/>
    <w:rsid w:val="00BA4AF1"/>
    <w:rsid w:val="00BC7CFE"/>
    <w:rsid w:val="00BE20A4"/>
    <w:rsid w:val="00BF77AE"/>
    <w:rsid w:val="00C40360"/>
    <w:rsid w:val="00CF2915"/>
    <w:rsid w:val="00CF584A"/>
    <w:rsid w:val="00D05155"/>
    <w:rsid w:val="00D95C3B"/>
    <w:rsid w:val="00DC6FB0"/>
    <w:rsid w:val="00E31EBF"/>
    <w:rsid w:val="00EB31D6"/>
    <w:rsid w:val="00ED7868"/>
    <w:rsid w:val="00EE1A1B"/>
    <w:rsid w:val="00EE5DC4"/>
    <w:rsid w:val="00EE72D2"/>
    <w:rsid w:val="00F1403A"/>
    <w:rsid w:val="00F713B6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F2FD3"/>
  <w15:docId w15:val="{7B4A5B0A-57E5-4C12-866B-AEAC2678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C2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266A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266A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66A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266A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note">
    <w:name w:val="Table note"/>
    <w:autoRedefine/>
    <w:qFormat/>
    <w:rsid w:val="003260C2"/>
    <w:pPr>
      <w:spacing w:beforeLines="50" w:before="50"/>
    </w:pPr>
    <w:rPr>
      <w:rFonts w:ascii="Times New Roman" w:eastAsiaTheme="majorEastAsia" w:hAnsi="Times New Roman" w:cs="Times New Roman"/>
      <w:bCs/>
      <w:kern w:val="52"/>
      <w:szCs w:val="32"/>
    </w:rPr>
  </w:style>
  <w:style w:type="paragraph" w:customStyle="1" w:styleId="11">
    <w:name w:val="樣式1"/>
    <w:basedOn w:val="a"/>
    <w:autoRedefine/>
    <w:qFormat/>
    <w:rsid w:val="00FD785D"/>
    <w:pPr>
      <w:widowControl/>
      <w:spacing w:beforeLines="100" w:before="100" w:line="0" w:lineRule="atLeast"/>
      <w:jc w:val="center"/>
    </w:pPr>
    <w:rPr>
      <w:rFonts w:eastAsiaTheme="majorEastAsia" w:cs="Times New Roman"/>
      <w:bCs/>
      <w:kern w:val="52"/>
      <w:sz w:val="28"/>
      <w:szCs w:val="32"/>
    </w:rPr>
  </w:style>
  <w:style w:type="paragraph" w:customStyle="1" w:styleId="21">
    <w:name w:val="樣式2"/>
    <w:basedOn w:val="a"/>
    <w:qFormat/>
    <w:rsid w:val="00FD785D"/>
    <w:pPr>
      <w:widowControl/>
      <w:spacing w:beforeLines="100" w:before="100" w:line="0" w:lineRule="atLeast"/>
      <w:jc w:val="center"/>
    </w:pPr>
    <w:rPr>
      <w:rFonts w:eastAsiaTheme="majorEastAsia" w:cs="Times New Roman"/>
      <w:bCs/>
      <w:kern w:val="52"/>
      <w:sz w:val="28"/>
      <w:szCs w:val="32"/>
    </w:rPr>
  </w:style>
  <w:style w:type="character" w:styleId="a3">
    <w:name w:val="Hyperlink"/>
    <w:basedOn w:val="a0"/>
    <w:uiPriority w:val="99"/>
    <w:unhideWhenUsed/>
    <w:rsid w:val="006266A6"/>
    <w:rPr>
      <w:color w:val="0000FF" w:themeColor="hyperlink"/>
      <w:u w:val="single"/>
    </w:rPr>
  </w:style>
  <w:style w:type="paragraph" w:customStyle="1" w:styleId="Tablenumber">
    <w:name w:val="Table number"/>
    <w:autoRedefine/>
    <w:qFormat/>
    <w:rsid w:val="00EE72D2"/>
    <w:pPr>
      <w:spacing w:beforeLines="50" w:before="180" w:line="360" w:lineRule="auto"/>
    </w:pPr>
    <w:rPr>
      <w:rFonts w:ascii="Times New Roman" w:hAnsi="Times New Roman" w:cs="Times New Roman"/>
      <w:b/>
      <w:szCs w:val="20"/>
    </w:rPr>
  </w:style>
  <w:style w:type="table" w:styleId="a4">
    <w:name w:val="Table Grid"/>
    <w:basedOn w:val="a1"/>
    <w:uiPriority w:val="59"/>
    <w:rsid w:val="009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a"/>
    <w:autoRedefine/>
    <w:qFormat/>
    <w:rsid w:val="003260C2"/>
    <w:pPr>
      <w:adjustRightInd w:val="0"/>
      <w:spacing w:afterLines="50" w:after="50" w:line="360" w:lineRule="auto"/>
      <w:textAlignment w:val="baseline"/>
    </w:pPr>
    <w:rPr>
      <w:rFonts w:eastAsiaTheme="majorEastAsia" w:cs="Times New Roman"/>
      <w:bCs/>
      <w:kern w:val="52"/>
      <w:szCs w:val="32"/>
    </w:rPr>
  </w:style>
  <w:style w:type="paragraph" w:styleId="a5">
    <w:name w:val="caption"/>
    <w:basedOn w:val="a"/>
    <w:next w:val="a"/>
    <w:uiPriority w:val="35"/>
    <w:unhideWhenUsed/>
    <w:qFormat/>
    <w:rsid w:val="00022218"/>
    <w:rPr>
      <w:sz w:val="20"/>
      <w:szCs w:val="20"/>
    </w:rPr>
  </w:style>
  <w:style w:type="character" w:styleId="a6">
    <w:name w:val="line number"/>
    <w:basedOn w:val="a0"/>
    <w:uiPriority w:val="99"/>
    <w:semiHidden/>
    <w:unhideWhenUsed/>
    <w:rsid w:val="00D95C3B"/>
  </w:style>
  <w:style w:type="paragraph" w:styleId="a7">
    <w:name w:val="Balloon Text"/>
    <w:basedOn w:val="a"/>
    <w:link w:val="a8"/>
    <w:uiPriority w:val="99"/>
    <w:semiHidden/>
    <w:unhideWhenUsed/>
    <w:rsid w:val="00D95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5C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70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708C9"/>
    <w:rPr>
      <w:rFonts w:ascii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70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708C9"/>
    <w:rPr>
      <w:rFonts w:ascii="Times New Roman" w:hAnsi="Times New Roman"/>
      <w:sz w:val="20"/>
      <w:szCs w:val="20"/>
    </w:rPr>
  </w:style>
  <w:style w:type="character" w:styleId="ad">
    <w:name w:val="Placeholder Text"/>
    <w:basedOn w:val="a0"/>
    <w:uiPriority w:val="99"/>
    <w:semiHidden/>
    <w:rsid w:val="00AC0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7586-ECA7-4B7E-BE9B-32F47139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Ching-Fang Shih</dc:creator>
  <cp:lastModifiedBy>施清芳</cp:lastModifiedBy>
  <cp:revision>14</cp:revision>
  <dcterms:created xsi:type="dcterms:W3CDTF">2018-06-14T03:05:00Z</dcterms:created>
  <dcterms:modified xsi:type="dcterms:W3CDTF">2019-08-14T05:54:00Z</dcterms:modified>
</cp:coreProperties>
</file>