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EFC" w:rsidRDefault="00CB5EFC" w:rsidP="00CB5EFC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961425">
        <w:rPr>
          <w:rFonts w:asciiTheme="majorBidi" w:hAnsiTheme="majorBidi" w:cstheme="majorBidi"/>
          <w:b/>
          <w:bCs/>
          <w:sz w:val="28"/>
          <w:szCs w:val="28"/>
        </w:rPr>
        <w:t xml:space="preserve">CD171 </w:t>
      </w:r>
      <w:proofErr w:type="spellStart"/>
      <w:r w:rsidRPr="00961425">
        <w:rPr>
          <w:rFonts w:asciiTheme="majorBidi" w:hAnsiTheme="majorBidi" w:cstheme="majorBidi"/>
          <w:b/>
          <w:bCs/>
          <w:sz w:val="28"/>
          <w:szCs w:val="28"/>
        </w:rPr>
        <w:t>multi‑epitope</w:t>
      </w:r>
      <w:proofErr w:type="spellEnd"/>
      <w:r w:rsidRPr="00961425">
        <w:rPr>
          <w:rFonts w:asciiTheme="majorBidi" w:hAnsiTheme="majorBidi" w:cstheme="majorBidi"/>
          <w:b/>
          <w:bCs/>
          <w:sz w:val="28"/>
          <w:szCs w:val="28"/>
        </w:rPr>
        <w:t xml:space="preserve"> peptide design based on </w:t>
      </w:r>
      <w:proofErr w:type="spellStart"/>
      <w:r w:rsidRPr="00961425">
        <w:rPr>
          <w:rFonts w:asciiTheme="majorBidi" w:hAnsiTheme="majorBidi" w:cstheme="majorBidi"/>
          <w:b/>
          <w:bCs/>
          <w:sz w:val="28"/>
          <w:szCs w:val="28"/>
        </w:rPr>
        <w:t>immunoinformatics</w:t>
      </w:r>
      <w:proofErr w:type="spellEnd"/>
      <w:r w:rsidRPr="00961425">
        <w:rPr>
          <w:rFonts w:asciiTheme="majorBidi" w:hAnsiTheme="majorBidi" w:cstheme="majorBidi"/>
          <w:b/>
          <w:bCs/>
          <w:sz w:val="28"/>
          <w:szCs w:val="28"/>
        </w:rPr>
        <w:t xml:space="preserve"> approach as a cancer vaccine candidate for </w:t>
      </w:r>
      <w:proofErr w:type="spellStart"/>
      <w:r w:rsidRPr="00961425">
        <w:rPr>
          <w:rFonts w:asciiTheme="majorBidi" w:hAnsiTheme="majorBidi" w:cstheme="majorBidi"/>
          <w:b/>
          <w:bCs/>
          <w:sz w:val="28"/>
          <w:szCs w:val="28"/>
        </w:rPr>
        <w:t>glioblastoma</w:t>
      </w:r>
      <w:proofErr w:type="spellEnd"/>
      <w:r w:rsidRPr="00961425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CB5EFC" w:rsidRPr="00CB5EFC" w:rsidRDefault="00CB5EFC" w:rsidP="00CB5EFC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:rsidR="00835213" w:rsidRPr="00517CC8" w:rsidRDefault="00835213" w:rsidP="00835213">
      <w:pPr>
        <w:autoSpaceDE w:val="0"/>
        <w:autoSpaceDN w:val="0"/>
        <w:adjustRightInd w:val="0"/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Seyed</w:t>
      </w:r>
      <w:proofErr w:type="spellEnd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Amir </w:t>
      </w:r>
      <w:proofErr w:type="spellStart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Hossein</w:t>
      </w:r>
      <w:proofErr w:type="spellEnd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Mohammadzadeh</w:t>
      </w:r>
      <w:proofErr w:type="spellEnd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Hosseini</w:t>
      </w:r>
      <w:proofErr w:type="spellEnd"/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 Moghri</w:t>
      </w:r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  <w:vertAlign w:val="superscript"/>
        </w:rPr>
        <w:t>1</w:t>
      </w:r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17CC8">
        <w:rPr>
          <w:rFonts w:asciiTheme="majorBidi" w:hAnsiTheme="majorBidi" w:cstheme="majorBidi"/>
          <w:sz w:val="24"/>
          <w:szCs w:val="24"/>
          <w:shd w:val="clear" w:color="auto" w:fill="FFFFFF"/>
        </w:rPr>
        <w:t>Ghanbar</w:t>
      </w:r>
      <w:proofErr w:type="spellEnd"/>
      <w:r w:rsidRPr="00517CC8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</w:t>
      </w:r>
      <w:proofErr w:type="spellStart"/>
      <w:r w:rsidRPr="00517CC8">
        <w:rPr>
          <w:rFonts w:asciiTheme="majorBidi" w:hAnsiTheme="majorBidi" w:cstheme="majorBidi"/>
          <w:sz w:val="24"/>
          <w:szCs w:val="24"/>
          <w:shd w:val="clear" w:color="auto" w:fill="FFFFFF"/>
        </w:rPr>
        <w:t>Mahmoodi</w:t>
      </w:r>
      <w:proofErr w:type="spellEnd"/>
      <w:r w:rsidRPr="00517CC8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Chalbatani</w:t>
      </w:r>
      <w:r w:rsidRPr="00517CC8">
        <w:rPr>
          <w:rFonts w:asciiTheme="majorBidi" w:hAnsiTheme="majorBidi" w:cstheme="majorBidi"/>
          <w:sz w:val="24"/>
          <w:szCs w:val="24"/>
          <w:shd w:val="clear" w:color="auto" w:fill="FFFFFF"/>
          <w:vertAlign w:val="superscript"/>
        </w:rPr>
        <w:t>2</w:t>
      </w:r>
      <w:r w:rsidRPr="00517CC8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>,</w:t>
      </w:r>
      <w:r w:rsidRPr="00517CC8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517CC8">
        <w:rPr>
          <w:rFonts w:asciiTheme="majorBidi" w:hAnsiTheme="majorBidi" w:cstheme="majorBidi"/>
          <w:sz w:val="24"/>
          <w:szCs w:val="24"/>
        </w:rPr>
        <w:t>Mojtaba</w:t>
      </w:r>
      <w:proofErr w:type="spellEnd"/>
      <w:r w:rsidRPr="00517CC8">
        <w:rPr>
          <w:rFonts w:asciiTheme="majorBidi" w:hAnsiTheme="majorBidi" w:cstheme="majorBidi"/>
          <w:sz w:val="24"/>
          <w:szCs w:val="24"/>
        </w:rPr>
        <w:t xml:space="preserve"> Ranjbar</w:t>
      </w:r>
      <w:r w:rsidRPr="00517CC8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517CC8">
        <w:rPr>
          <w:rFonts w:asciiTheme="majorBidi" w:hAnsiTheme="majorBidi" w:cstheme="majorBidi"/>
          <w:sz w:val="24"/>
          <w:szCs w:val="24"/>
        </w:rPr>
        <w:t xml:space="preserve">*, </w:t>
      </w:r>
      <w:proofErr w:type="spellStart"/>
      <w:r w:rsidRPr="00517CC8">
        <w:rPr>
          <w:rFonts w:asciiTheme="majorBidi" w:hAnsiTheme="majorBidi" w:cstheme="majorBidi"/>
          <w:sz w:val="24"/>
          <w:szCs w:val="24"/>
        </w:rPr>
        <w:t>Arefeh</w:t>
      </w:r>
      <w:proofErr w:type="spellEnd"/>
      <w:r w:rsidRPr="00517CC8">
        <w:rPr>
          <w:rFonts w:asciiTheme="majorBidi" w:hAnsiTheme="majorBidi" w:cstheme="majorBidi"/>
          <w:sz w:val="24"/>
          <w:szCs w:val="24"/>
        </w:rPr>
        <w:t xml:space="preserve"> Abbasian</w:t>
      </w:r>
      <w:r w:rsidRPr="00517CC8">
        <w:rPr>
          <w:rFonts w:asciiTheme="majorBidi" w:hAnsiTheme="majorBidi" w:cstheme="majorBidi"/>
          <w:sz w:val="24"/>
          <w:szCs w:val="24"/>
          <w:vertAlign w:val="superscript"/>
        </w:rPr>
        <w:t>3</w:t>
      </w:r>
    </w:p>
    <w:p w:rsidR="00835213" w:rsidRPr="00517CC8" w:rsidRDefault="00835213" w:rsidP="00835213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  <w:rtl/>
          <w:lang w:bidi="fa-IR"/>
        </w:rPr>
      </w:pPr>
      <w:r w:rsidRPr="00517CC8">
        <w:rPr>
          <w:rFonts w:asciiTheme="majorBidi" w:hAnsiTheme="majorBidi" w:cstheme="majorBidi"/>
          <w:sz w:val="24"/>
          <w:szCs w:val="24"/>
        </w:rPr>
        <w:t xml:space="preserve"> </w:t>
      </w:r>
    </w:p>
    <w:p w:rsidR="00835213" w:rsidRPr="00517CC8" w:rsidRDefault="00835213" w:rsidP="00835213">
      <w:pPr>
        <w:spacing w:after="0" w:line="240" w:lineRule="auto"/>
        <w:rPr>
          <w:rFonts w:asciiTheme="majorBidi" w:hAnsiTheme="majorBidi" w:cstheme="majorBidi"/>
          <w:color w:val="222222"/>
          <w:sz w:val="24"/>
          <w:szCs w:val="24"/>
        </w:rPr>
      </w:pPr>
    </w:p>
    <w:p w:rsidR="00835213" w:rsidRPr="00D27E32" w:rsidRDefault="00835213" w:rsidP="00835213">
      <w:pPr>
        <w:spacing w:after="0" w:line="480" w:lineRule="auto"/>
        <w:jc w:val="both"/>
        <w:rPr>
          <w:rFonts w:asciiTheme="majorBidi" w:hAnsiTheme="majorBidi" w:cstheme="majorBidi"/>
          <w:rtl/>
        </w:rPr>
      </w:pPr>
      <w:r w:rsidRPr="00D27E32">
        <w:rPr>
          <w:rFonts w:asciiTheme="majorBidi" w:hAnsiTheme="majorBidi" w:cstheme="majorBidi"/>
          <w:vertAlign w:val="superscript"/>
        </w:rPr>
        <w:t>1</w:t>
      </w:r>
      <w:r w:rsidRPr="00D27E32">
        <w:rPr>
          <w:rFonts w:asciiTheme="majorBidi" w:hAnsiTheme="majorBidi" w:cstheme="majorBidi"/>
        </w:rPr>
        <w:t xml:space="preserve">Department of Microbial Biotechnology, Faculty of Biotechnology, </w:t>
      </w:r>
      <w:proofErr w:type="spellStart"/>
      <w:r w:rsidRPr="00D27E32">
        <w:rPr>
          <w:rFonts w:asciiTheme="majorBidi" w:hAnsiTheme="majorBidi" w:cstheme="majorBidi"/>
        </w:rPr>
        <w:t>Amol</w:t>
      </w:r>
      <w:proofErr w:type="spellEnd"/>
      <w:r w:rsidRPr="00D27E32">
        <w:rPr>
          <w:rFonts w:asciiTheme="majorBidi" w:hAnsiTheme="majorBidi" w:cstheme="majorBidi"/>
        </w:rPr>
        <w:t xml:space="preserve"> University of Special Modern Technologies, </w:t>
      </w:r>
      <w:proofErr w:type="spellStart"/>
      <w:r w:rsidRPr="00D27E32">
        <w:rPr>
          <w:rFonts w:asciiTheme="majorBidi" w:hAnsiTheme="majorBidi" w:cstheme="majorBidi"/>
        </w:rPr>
        <w:t>Amol</w:t>
      </w:r>
      <w:proofErr w:type="spellEnd"/>
      <w:r w:rsidRPr="00D27E32">
        <w:rPr>
          <w:rFonts w:asciiTheme="majorBidi" w:hAnsiTheme="majorBidi" w:cstheme="majorBidi"/>
        </w:rPr>
        <w:t>, Iran</w:t>
      </w:r>
    </w:p>
    <w:p w:rsidR="00835213" w:rsidRPr="00D27E32" w:rsidRDefault="00835213" w:rsidP="00835213">
      <w:pPr>
        <w:spacing w:after="0" w:line="480" w:lineRule="auto"/>
        <w:jc w:val="both"/>
        <w:rPr>
          <w:rFonts w:asciiTheme="majorBidi" w:hAnsiTheme="majorBidi" w:cstheme="majorBidi"/>
        </w:rPr>
      </w:pPr>
      <w:r w:rsidRPr="00D27E32">
        <w:rPr>
          <w:rFonts w:asciiTheme="majorBidi" w:hAnsiTheme="majorBidi" w:cstheme="majorBidi"/>
          <w:vertAlign w:val="superscript"/>
        </w:rPr>
        <w:t>2</w:t>
      </w:r>
      <w:r w:rsidRPr="00D27E32">
        <w:rPr>
          <w:rFonts w:asciiTheme="majorBidi" w:hAnsiTheme="majorBidi" w:cstheme="majorBidi"/>
        </w:rPr>
        <w:t>Department of Medical Immunology, School of Medicine, Tehran University of Medical Sciences, Tehran, Iran</w:t>
      </w:r>
    </w:p>
    <w:p w:rsidR="00835213" w:rsidRPr="00D27E32" w:rsidRDefault="00835213" w:rsidP="00835213">
      <w:pPr>
        <w:spacing w:after="0" w:line="480" w:lineRule="auto"/>
        <w:jc w:val="both"/>
        <w:rPr>
          <w:rFonts w:asciiTheme="majorBidi" w:hAnsiTheme="majorBidi" w:cstheme="majorBidi"/>
        </w:rPr>
      </w:pPr>
      <w:r w:rsidRPr="00D27E32">
        <w:rPr>
          <w:rFonts w:asciiTheme="majorBidi" w:hAnsiTheme="majorBidi" w:cstheme="majorBidi"/>
          <w:vertAlign w:val="superscript"/>
        </w:rPr>
        <w:t>3</w:t>
      </w:r>
      <w:r w:rsidRPr="00D27E32">
        <w:rPr>
          <w:rFonts w:asciiTheme="majorBidi" w:hAnsiTheme="majorBidi" w:cstheme="majorBidi"/>
        </w:rPr>
        <w:t xml:space="preserve">Department of Biology, Faculty of Basic Sciences, </w:t>
      </w:r>
      <w:proofErr w:type="spellStart"/>
      <w:r w:rsidRPr="00D27E32">
        <w:rPr>
          <w:rFonts w:asciiTheme="majorBidi" w:hAnsiTheme="majorBidi" w:cstheme="majorBidi"/>
        </w:rPr>
        <w:t>Semnan</w:t>
      </w:r>
      <w:proofErr w:type="spellEnd"/>
      <w:r w:rsidRPr="00D27E32">
        <w:rPr>
          <w:rFonts w:asciiTheme="majorBidi" w:hAnsiTheme="majorBidi" w:cstheme="majorBidi"/>
        </w:rPr>
        <w:t xml:space="preserve"> University,</w:t>
      </w:r>
      <w:r w:rsidRPr="00D27E32">
        <w:rPr>
          <w:rFonts w:asciiTheme="majorBidi" w:hAnsiTheme="majorBidi" w:cstheme="majorBidi"/>
          <w:rtl/>
          <w:lang w:bidi="fa-IR"/>
        </w:rPr>
        <w:t xml:space="preserve"> </w:t>
      </w:r>
      <w:proofErr w:type="spellStart"/>
      <w:r w:rsidRPr="00D27E32">
        <w:rPr>
          <w:rFonts w:asciiTheme="majorBidi" w:hAnsiTheme="majorBidi" w:cstheme="majorBidi"/>
        </w:rPr>
        <w:t>Semnan</w:t>
      </w:r>
      <w:proofErr w:type="spellEnd"/>
      <w:r w:rsidRPr="00D27E32">
        <w:rPr>
          <w:rFonts w:asciiTheme="majorBidi" w:hAnsiTheme="majorBidi" w:cstheme="majorBidi"/>
        </w:rPr>
        <w:t>,</w:t>
      </w:r>
      <w:r w:rsidRPr="00D27E32">
        <w:rPr>
          <w:rFonts w:asciiTheme="majorBidi" w:hAnsiTheme="majorBidi" w:cstheme="majorBidi"/>
          <w:rtl/>
        </w:rPr>
        <w:t xml:space="preserve"> </w:t>
      </w:r>
      <w:r w:rsidRPr="00D27E32">
        <w:rPr>
          <w:rFonts w:asciiTheme="majorBidi" w:hAnsiTheme="majorBidi" w:cstheme="majorBidi"/>
        </w:rPr>
        <w:t>Iran</w:t>
      </w:r>
    </w:p>
    <w:p w:rsidR="00835213" w:rsidRPr="00D27E32" w:rsidRDefault="00835213" w:rsidP="00835213">
      <w:pPr>
        <w:shd w:val="clear" w:color="auto" w:fill="FFFFFF"/>
        <w:spacing w:after="0" w:line="240" w:lineRule="auto"/>
        <w:rPr>
          <w:rFonts w:asciiTheme="majorBidi" w:hAnsiTheme="majorBidi" w:cstheme="majorBidi"/>
        </w:rPr>
      </w:pPr>
    </w:p>
    <w:p w:rsidR="00835213" w:rsidRPr="00D27E32" w:rsidRDefault="00835213" w:rsidP="00835213">
      <w:pPr>
        <w:jc w:val="both"/>
        <w:rPr>
          <w:rFonts w:asciiTheme="majorBidi" w:hAnsiTheme="majorBidi" w:cstheme="majorBidi"/>
          <w:color w:val="222222"/>
          <w:shd w:val="clear" w:color="auto" w:fill="FFFFFF"/>
        </w:rPr>
      </w:pPr>
      <w:r w:rsidRPr="00D27E32">
        <w:rPr>
          <w:rFonts w:asciiTheme="majorBidi" w:hAnsiTheme="majorBidi" w:cstheme="majorBidi"/>
          <w:color w:val="222222"/>
          <w:shd w:val="clear" w:color="auto" w:fill="FFFFFF"/>
        </w:rPr>
        <w:t>*</w:t>
      </w:r>
      <w:r w:rsidRPr="00D27E32">
        <w:rPr>
          <w:rFonts w:asciiTheme="majorBidi" w:hAnsiTheme="majorBidi" w:cstheme="majorBidi"/>
          <w:shd w:val="clear" w:color="auto" w:fill="FFFFFF"/>
        </w:rPr>
        <w:t>Corresponding author</w:t>
      </w:r>
      <w:r w:rsidRPr="00D27E32">
        <w:rPr>
          <w:rFonts w:asciiTheme="majorBidi" w:hAnsiTheme="majorBidi" w:cstheme="majorBidi"/>
          <w:color w:val="222222"/>
          <w:shd w:val="clear" w:color="auto" w:fill="FFFFFF"/>
        </w:rPr>
        <w:t xml:space="preserve"> </w:t>
      </w:r>
      <w:r w:rsidRPr="00D27E32">
        <w:rPr>
          <w:rFonts w:asciiTheme="majorBidi" w:hAnsiTheme="majorBidi" w:cstheme="majorBidi"/>
          <w:color w:val="000000"/>
        </w:rPr>
        <w:t xml:space="preserve">e-mail: </w:t>
      </w:r>
      <w:hyperlink r:id="rId5" w:history="1">
        <w:r w:rsidRPr="00D27E32">
          <w:rPr>
            <w:rStyle w:val="Hyperlink"/>
            <w:rFonts w:asciiTheme="majorBidi" w:hAnsiTheme="majorBidi"/>
          </w:rPr>
          <w:t>ranjbarf@ausmt.ac.ir</w:t>
        </w:r>
      </w:hyperlink>
    </w:p>
    <w:p w:rsidR="00CB5EFC" w:rsidRDefault="00CB5EFC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4836F8" w:rsidRPr="00835213" w:rsidRDefault="008B62A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835213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075F3C" w:rsidRPr="00835213">
        <w:rPr>
          <w:rFonts w:asciiTheme="majorBidi" w:hAnsiTheme="majorBidi" w:cstheme="majorBidi"/>
          <w:b/>
          <w:bCs/>
          <w:sz w:val="24"/>
          <w:szCs w:val="24"/>
        </w:rPr>
        <w:t>upplementary table 1, 2, 3</w:t>
      </w:r>
    </w:p>
    <w:p w:rsidR="00075F3C" w:rsidRPr="00742392" w:rsidRDefault="00075F3C" w:rsidP="008B62A6">
      <w:pPr>
        <w:pStyle w:val="HTMLPreformatted"/>
        <w:jc w:val="center"/>
        <w:rPr>
          <w:rFonts w:asciiTheme="majorBidi" w:hAnsiTheme="majorBidi" w:cstheme="majorBidi"/>
        </w:rPr>
      </w:pPr>
      <w:r w:rsidRPr="00742392">
        <w:rPr>
          <w:rFonts w:asciiTheme="majorBidi" w:hAnsiTheme="majorBidi" w:cstheme="majorBidi"/>
        </w:rPr>
        <w:t xml:space="preserve">Table 1: Predicted </w:t>
      </w:r>
      <w:proofErr w:type="gramStart"/>
      <w:r w:rsidRPr="00742392">
        <w:rPr>
          <w:rFonts w:asciiTheme="majorBidi" w:hAnsiTheme="majorBidi" w:cstheme="majorBidi"/>
        </w:rPr>
        <w:t>linear</w:t>
      </w:r>
      <w:proofErr w:type="gramEnd"/>
      <w:r w:rsidRPr="00742392">
        <w:rPr>
          <w:rFonts w:asciiTheme="majorBidi" w:hAnsiTheme="majorBidi" w:cstheme="majorBidi"/>
        </w:rPr>
        <w:t xml:space="preserve"> B cell </w:t>
      </w:r>
      <w:proofErr w:type="spellStart"/>
      <w:r w:rsidRPr="00742392">
        <w:rPr>
          <w:rFonts w:asciiTheme="majorBidi" w:hAnsiTheme="majorBidi" w:cstheme="majorBidi"/>
        </w:rPr>
        <w:t>epitopes</w:t>
      </w:r>
      <w:proofErr w:type="spellEnd"/>
      <w:r w:rsidRPr="00742392">
        <w:rPr>
          <w:rFonts w:asciiTheme="majorBidi" w:hAnsiTheme="majorBidi" w:cstheme="majorBidi"/>
        </w:rPr>
        <w:t>.</w:t>
      </w:r>
    </w:p>
    <w:tbl>
      <w:tblPr>
        <w:tblStyle w:val="TableGrid"/>
        <w:tblpPr w:leftFromText="180" w:rightFromText="180" w:vertAnchor="text" w:horzAnchor="margin" w:tblpXSpec="center" w:tblpY="499"/>
        <w:tblW w:w="10908" w:type="dxa"/>
        <w:tblLayout w:type="fixed"/>
        <w:tblLook w:val="04A0"/>
      </w:tblPr>
      <w:tblGrid>
        <w:gridCol w:w="702"/>
        <w:gridCol w:w="630"/>
        <w:gridCol w:w="720"/>
        <w:gridCol w:w="2430"/>
        <w:gridCol w:w="803"/>
        <w:gridCol w:w="1378"/>
        <w:gridCol w:w="1772"/>
        <w:gridCol w:w="1033"/>
        <w:gridCol w:w="900"/>
        <w:gridCol w:w="540"/>
      </w:tblGrid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No.</w:t>
            </w: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Start 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End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Peptide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 Length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AllergenFP</w:t>
            </w:r>
            <w:proofErr w:type="spellEnd"/>
          </w:p>
        </w:tc>
        <w:tc>
          <w:tcPr>
            <w:tcW w:w="1772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</w:rPr>
              <w:t>VaxiJen</w:t>
            </w:r>
            <w:proofErr w:type="spellEnd"/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 score</w:t>
            </w: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Conservancy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</w:rPr>
              <w:t>AllerTOP</w:t>
            </w:r>
            <w:proofErr w:type="spellEnd"/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Toxicity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QIPEEYEGHHVM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0.0723 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23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PVITEQSP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0.7524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46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EASGKPEV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1.0793 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63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VHFKPKEEL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0.1827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85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YQSPHSGSFTITGNNSNF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18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0.9467 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132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EGAPKWPKETVKPVEVEEG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19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PROBABLE </w:t>
            </w:r>
            <w:r w:rsidRPr="00F02A14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0.5427 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31.58%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</w:t>
            </w:r>
            <w:r w:rsidRPr="00F02A14">
              <w:rPr>
                <w:rFonts w:asciiTheme="majorBidi" w:hAnsiTheme="majorBidi" w:cstheme="majorBidi"/>
                <w:sz w:val="16"/>
                <w:szCs w:val="16"/>
              </w:rPr>
              <w:lastRenderedPageBreak/>
              <w:t>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lastRenderedPageBreak/>
              <w:t>Non</w:t>
            </w: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lastRenderedPageBreak/>
              <w:t>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136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147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VLPCNPPPSAEP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12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0.4118 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257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273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WLRPSGPMPADRVTYQN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0.3362 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29.41%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284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291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GEEDDGEY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0.8735 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322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332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SHLYGPGETAR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0.7000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36.36%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337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347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VQGRPQPEVTW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0.3691 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375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382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VQPSDTMV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0.6622 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434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450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APVPSVQWLDEDGTTVL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0.1276 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468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473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LQANDT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0.6697 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66.67%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498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514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ATQITQGPRSTIEKKGS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0.9226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523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547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SFDPSLQPSITWRGDGRDLQELGDS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0.8296 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32.00%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564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571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YSDQGNYS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0.1367 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631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641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IEFEDKEMAPE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0.3965 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648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657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KVPGNQTSTT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0.6338 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674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710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NKYGPGEPSPVSETVVTPEAAPEKNPVDVKGEGNETT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37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0.5476 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24.32%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734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749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QWRPQGTRGPWQEQIV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16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0.4913 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772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798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VNSQGKGPEPQVTIGYSGEDYPQAIPE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27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0.9501 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834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842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WREGSQRKH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1.2061 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879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903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FNGRGSGPASEFTFSTPEGVPGHPE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25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0.6699 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938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946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PLDEGGKGQ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1.3456 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br/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976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988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ATTKEGPGEAIVR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13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0.6741 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1012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NISATAGENY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0.9350 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1018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1023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VPKEGQ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1.5669 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702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2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1066</w:t>
            </w:r>
          </w:p>
        </w:tc>
        <w:tc>
          <w:tcPr>
            <w:tcW w:w="243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GEEKGGASLSPQYVSYNQSSYTQWDLQPDTD</w:t>
            </w:r>
          </w:p>
        </w:tc>
        <w:tc>
          <w:tcPr>
            <w:tcW w:w="803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31</w:t>
            </w:r>
          </w:p>
        </w:tc>
        <w:tc>
          <w:tcPr>
            <w:tcW w:w="1378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772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0.4253 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3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4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</w:tbl>
    <w:p w:rsidR="00075F3C" w:rsidRPr="00F02A14" w:rsidRDefault="00075F3C" w:rsidP="008B62A6">
      <w:pPr>
        <w:spacing w:line="240" w:lineRule="auto"/>
        <w:rPr>
          <w:rFonts w:asciiTheme="majorBidi" w:hAnsiTheme="majorBidi" w:cstheme="majorBidi"/>
          <w:sz w:val="16"/>
          <w:szCs w:val="16"/>
        </w:rPr>
      </w:pPr>
    </w:p>
    <w:p w:rsidR="00075F3C" w:rsidRPr="00F02A14" w:rsidRDefault="00075F3C" w:rsidP="008B62A6">
      <w:pPr>
        <w:pStyle w:val="HTMLPreformatted"/>
        <w:shd w:val="clear" w:color="auto" w:fill="FFFFFF"/>
        <w:rPr>
          <w:rFonts w:asciiTheme="majorBidi" w:hAnsiTheme="majorBidi" w:cstheme="majorBidi"/>
          <w:color w:val="4BACC6" w:themeColor="accent5"/>
          <w:sz w:val="16"/>
          <w:szCs w:val="16"/>
          <w:rtl/>
        </w:rPr>
      </w:pPr>
    </w:p>
    <w:p w:rsidR="00075F3C" w:rsidRPr="00F02A14" w:rsidRDefault="00075F3C" w:rsidP="008B62A6">
      <w:pPr>
        <w:spacing w:line="240" w:lineRule="auto"/>
        <w:rPr>
          <w:rFonts w:asciiTheme="majorBidi" w:hAnsiTheme="majorBidi" w:cstheme="majorBidi"/>
          <w:sz w:val="20"/>
          <w:szCs w:val="20"/>
        </w:rPr>
      </w:pPr>
      <w:r w:rsidRPr="00F02A14">
        <w:rPr>
          <w:rFonts w:asciiTheme="majorBidi" w:hAnsiTheme="majorBidi" w:cstheme="majorBidi"/>
          <w:sz w:val="20"/>
          <w:szCs w:val="20"/>
        </w:rPr>
        <w:t xml:space="preserve">Table 2: Most potential </w:t>
      </w:r>
      <w:proofErr w:type="spellStart"/>
      <w:r w:rsidRPr="00F02A14">
        <w:rPr>
          <w:rFonts w:asciiTheme="majorBidi" w:hAnsiTheme="majorBidi" w:cstheme="majorBidi"/>
          <w:sz w:val="20"/>
          <w:szCs w:val="20"/>
        </w:rPr>
        <w:t>epitopes</w:t>
      </w:r>
      <w:proofErr w:type="spellEnd"/>
      <w:r w:rsidRPr="00F02A14">
        <w:rPr>
          <w:rFonts w:asciiTheme="majorBidi" w:hAnsiTheme="majorBidi" w:cstheme="majorBidi"/>
          <w:sz w:val="20"/>
          <w:szCs w:val="20"/>
        </w:rPr>
        <w:t xml:space="preserve"> with interacting MHC-I alleles, </w:t>
      </w:r>
      <w:proofErr w:type="spellStart"/>
      <w:r w:rsidRPr="00F02A14">
        <w:rPr>
          <w:rFonts w:asciiTheme="majorBidi" w:hAnsiTheme="majorBidi" w:cstheme="majorBidi"/>
          <w:sz w:val="20"/>
          <w:szCs w:val="20"/>
        </w:rPr>
        <w:t>epitope</w:t>
      </w:r>
      <w:proofErr w:type="spellEnd"/>
      <w:r w:rsidRPr="00F02A14">
        <w:rPr>
          <w:rFonts w:asciiTheme="majorBidi" w:hAnsiTheme="majorBidi" w:cstheme="majorBidi"/>
          <w:sz w:val="20"/>
          <w:szCs w:val="20"/>
        </w:rPr>
        <w:t xml:space="preserve"> conservancy score, </w:t>
      </w:r>
      <w:proofErr w:type="spellStart"/>
      <w:r w:rsidRPr="00F02A14">
        <w:rPr>
          <w:rFonts w:asciiTheme="majorBidi" w:hAnsiTheme="majorBidi" w:cstheme="majorBidi"/>
          <w:sz w:val="20"/>
          <w:szCs w:val="20"/>
        </w:rPr>
        <w:t>allergenicity</w:t>
      </w:r>
      <w:proofErr w:type="spellEnd"/>
      <w:r w:rsidRPr="00F02A14">
        <w:rPr>
          <w:rFonts w:asciiTheme="majorBidi" w:hAnsiTheme="majorBidi" w:cstheme="majorBidi"/>
          <w:sz w:val="20"/>
          <w:szCs w:val="20"/>
        </w:rPr>
        <w:t>.</w:t>
      </w:r>
    </w:p>
    <w:p w:rsidR="00075F3C" w:rsidRPr="00F02A14" w:rsidRDefault="00075F3C" w:rsidP="008B62A6">
      <w:pPr>
        <w:pStyle w:val="HTMLPreformatted"/>
        <w:shd w:val="clear" w:color="auto" w:fill="FFFFFF"/>
        <w:rPr>
          <w:rFonts w:asciiTheme="majorBidi" w:hAnsiTheme="majorBidi" w:cstheme="majorBidi"/>
          <w:color w:val="4BACC6" w:themeColor="accent5"/>
          <w:sz w:val="16"/>
          <w:szCs w:val="16"/>
          <w:rtl/>
        </w:rPr>
      </w:pPr>
    </w:p>
    <w:p w:rsidR="00075F3C" w:rsidRPr="00F02A14" w:rsidRDefault="00075F3C" w:rsidP="008B62A6">
      <w:pPr>
        <w:pStyle w:val="HTMLPreformatted"/>
        <w:shd w:val="clear" w:color="auto" w:fill="FFFFFF"/>
        <w:rPr>
          <w:rFonts w:asciiTheme="majorBidi" w:hAnsiTheme="majorBidi" w:cstheme="majorBidi"/>
          <w:color w:val="4BACC6" w:themeColor="accent5"/>
          <w:sz w:val="16"/>
          <w:szCs w:val="16"/>
          <w:rtl/>
        </w:rPr>
      </w:pPr>
    </w:p>
    <w:p w:rsidR="00075F3C" w:rsidRPr="00F02A14" w:rsidRDefault="00075F3C" w:rsidP="008B62A6">
      <w:pPr>
        <w:pStyle w:val="HTMLPreformatted"/>
        <w:shd w:val="clear" w:color="auto" w:fill="FFFFFF"/>
        <w:rPr>
          <w:rFonts w:asciiTheme="majorBidi" w:hAnsiTheme="majorBidi" w:cstheme="majorBidi"/>
          <w:color w:val="4BACC6" w:themeColor="accent5"/>
          <w:sz w:val="16"/>
          <w:szCs w:val="16"/>
          <w:rtl/>
        </w:rPr>
      </w:pPr>
    </w:p>
    <w:tbl>
      <w:tblPr>
        <w:tblStyle w:val="TableGrid"/>
        <w:tblW w:w="10730" w:type="dxa"/>
        <w:tblInd w:w="-812" w:type="dxa"/>
        <w:tblLayout w:type="fixed"/>
        <w:tblLook w:val="04A0"/>
      </w:tblPr>
      <w:tblGrid>
        <w:gridCol w:w="685"/>
        <w:gridCol w:w="1661"/>
        <w:gridCol w:w="810"/>
        <w:gridCol w:w="720"/>
        <w:gridCol w:w="1620"/>
        <w:gridCol w:w="900"/>
        <w:gridCol w:w="1274"/>
        <w:gridCol w:w="796"/>
        <w:gridCol w:w="630"/>
        <w:gridCol w:w="900"/>
        <w:gridCol w:w="734"/>
      </w:tblGrid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No.</w:t>
            </w: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MHC I alleles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Start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End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Peptide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 Length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AllergenFP</w:t>
            </w:r>
            <w:proofErr w:type="spellEnd"/>
          </w:p>
        </w:tc>
        <w:tc>
          <w:tcPr>
            <w:tcW w:w="79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</w:rPr>
              <w:t>VaxiJen</w:t>
            </w:r>
            <w:proofErr w:type="spellEnd"/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 score</w:t>
            </w: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Conservancy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</w:rPr>
              <w:t>AllerTOP</w:t>
            </w:r>
            <w:proofErr w:type="spellEnd"/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Toxicity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HLA-B*44:02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HLA-B*44:03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1017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GENYSVVSW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0.8129 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HLA-B*40:01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1044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GEEKGGASL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0.3641 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YQSPHSGSF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0.8629 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HLA-B*35:01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426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lang w:bidi="fa-IR"/>
              </w:rPr>
              <w:t>MAVQGSTAY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0.3443 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1075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1084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RMFRHQMAVK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0.3209 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468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476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LQANDTGRY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1.2649 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44.44%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827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835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RGYNVTYWR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1.1293 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HLA-B*44:02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HLA-B*44:03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636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644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KEMAPEKWY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0.2718 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GIYRCFASNK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0.1499 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HLA-A*11:01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STFVPYEIK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0.2566 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LNSSAVLVKW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0.2035 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970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LTDLSPHLRY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1.1456 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HLA-A*32:01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659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KLSPYVHYTF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0.5278 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HLA-A*11:01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675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YTFRVTAINK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0.9651 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712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720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MVITWKPLR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0.3247 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180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188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LTSDNHSDY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0.7103 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HLA-B*57:01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308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316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VTVEAAPYW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0.5643 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712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721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MVITWKPLRW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0.8038 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HLA-B*40:01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811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IEILNSSAVL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0.5025 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HLA-A*02:03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LLLANAYIYV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0.0074 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403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LLANAYIYVV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0.2378 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HLA-A*02:03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LLANAYIYV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0.0872 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44.44%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HLA-B*57:01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NSSAVLVKW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0.4204 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HLA-B*35:01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426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YMAVQGSTAY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0.4923 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468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477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LQANDTGRYF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1.1033 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379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388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DTMVTQCEAR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0.9497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HLA-B*40:01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907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915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LECQSNTSL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0.5008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HLA-A*33:01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1070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1078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HLFKERMFR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0.2579 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RLMAEGAPK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1.0064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166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VTMGQNGNLY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1.3444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1066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1075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DYEIHLFKER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0.4711 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HLA-B*07:02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736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RPQGTRGPW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0.3977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329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337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ETARLDCQV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1.0056 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44.44%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890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898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FTFSTPEGV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1.0056 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44.44%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1033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NFRFHILFK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0.8627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33.33%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1076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1084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MFRHQMAVK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0.2333 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HLA-A*26:01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821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829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QVKGHLRGY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1.4228 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44.44%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HLA-A*26:01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1048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1056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YVSYNQSSY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0.2767 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910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919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QSNTSLLLRW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0.6053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587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596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LLVVGSPGPV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0.1914 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1075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1083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RMFRHQMAV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0.2271 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HLA-A*24:02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RFQGIYRCF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1.2507 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298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306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SLGSARHAY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1.1230 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LSPYVHYTFR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0.6156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HLA-A*23:01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160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YWMNSKILHI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0.1780 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971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DLSPHLRYR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0.8558 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487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496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VTIMANLKVK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0.3962 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813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ILNSSAVLVK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0.2307 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708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717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ETTNMVITWK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0.2321 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YIYVVQLPAK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0.3448 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FAQRFQGIYR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0.6603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VSNTSTFVPY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0.5719 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EQSPRRLVVF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0.1912 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HLA-B*07:02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974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SPHLRYRFQL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0.5017 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515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524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RVTFTCQASF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0.0322 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HLA-B*07:02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617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626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SPAEDHNAPI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0.4057 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426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434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YLLCKAFGA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0.0765 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HLA-B*07:02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854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VPANTTSVI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0.1360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692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700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EAAPEKNPV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0.3768 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HLA-B*40:01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129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137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VEEGESVVL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0.7378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HLA-B*44:03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707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716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NETTNMVITW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0.2550 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94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AQRFQGIYR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0.8854 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HLA-A*11:01 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TSTFVPYEIK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0.0754 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422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430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GSTAYLLCK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0.0840 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425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YMAVQGSTA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0.7443 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307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316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YVTVEAAPYW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0.5621 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LQDERFFPYA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0.3806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160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WMNSKILHI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0.1801 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250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259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FPTPTIKWLR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0.2565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488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496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TIMANLKVK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0.2793 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915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923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LLLRWQPPL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0.9299 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HLA-B*58:01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LMAEGAPKW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0.4132 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458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LQDERFFPY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0.2321 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HLA-B*35:01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307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315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YVTVEAAPY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0.4995 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HLA-B*35:01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993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1001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MALSGISDF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0.7937 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675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TFRVTAINK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1.0212 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FLVVSNTSTF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0.7513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1030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ILFKALGEEK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0.3364 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832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840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TYWREGSQR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1.0102 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1084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1092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KTNGTGRVR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2.2405 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783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VTIGYSGEDY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0.5450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SPYVHYTFR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0.4203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HLA-A*02:06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449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WLDEDGTTV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0.1167 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1081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1090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MAVKTNGTGR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1.7917 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467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476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DLQANDTGRY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0.7540 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711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720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NMVITWKPLR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0.4990 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NSSAVLVKWR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0.5967 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110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GTAMSHEIR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1.1905 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837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845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GSQRKHSKR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1.2467 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HLA-A*30:02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561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570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SLDYSDQGNY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0.4665 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HLA-B*07:02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736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745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RPQGTRGPWQ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0.4600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LVVSNTSTF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0.5205 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HLA-B*15:01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1043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1051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SLSPQYVSY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0.3364 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HLA-A*68:02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344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352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EVTWRINGI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1.1921 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rPr>
          <w:trHeight w:val="360"/>
        </w:trPr>
        <w:tc>
          <w:tcPr>
            <w:tcW w:w="685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4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66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HLA-A*32:01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149</w:t>
            </w:r>
          </w:p>
        </w:tc>
        <w:tc>
          <w:tcPr>
            <w:tcW w:w="7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157</w:t>
            </w:r>
          </w:p>
        </w:tc>
        <w:tc>
          <w:tcPr>
            <w:tcW w:w="162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RIYWMNSKI</w:t>
            </w:r>
          </w:p>
        </w:tc>
        <w:tc>
          <w:tcPr>
            <w:tcW w:w="9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127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96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  <w:shd w:val="clear" w:color="auto" w:fill="DDDDDD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0.3082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90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34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075F3C" w:rsidRPr="00F02A14" w:rsidRDefault="00075F3C" w:rsidP="008B62A6">
      <w:pPr>
        <w:pStyle w:val="HTMLPreformatted"/>
        <w:shd w:val="clear" w:color="auto" w:fill="FFFFFF"/>
        <w:rPr>
          <w:rFonts w:asciiTheme="majorBidi" w:hAnsiTheme="majorBidi" w:cstheme="majorBidi"/>
          <w:color w:val="4BACC6" w:themeColor="accent5"/>
          <w:sz w:val="16"/>
          <w:szCs w:val="16"/>
          <w:rtl/>
        </w:rPr>
      </w:pPr>
    </w:p>
    <w:p w:rsidR="00075F3C" w:rsidRPr="00F02A14" w:rsidRDefault="00075F3C" w:rsidP="008B62A6">
      <w:pPr>
        <w:spacing w:line="240" w:lineRule="auto"/>
        <w:rPr>
          <w:rFonts w:asciiTheme="majorBidi" w:hAnsiTheme="majorBidi" w:cstheme="majorBidi"/>
          <w:sz w:val="16"/>
          <w:szCs w:val="16"/>
        </w:rPr>
      </w:pPr>
    </w:p>
    <w:p w:rsidR="00075F3C" w:rsidRPr="00F02A14" w:rsidRDefault="00075F3C" w:rsidP="008B62A6">
      <w:pPr>
        <w:spacing w:line="240" w:lineRule="auto"/>
        <w:rPr>
          <w:rFonts w:asciiTheme="majorBidi" w:hAnsiTheme="majorBidi" w:cstheme="majorBidi"/>
          <w:sz w:val="20"/>
          <w:szCs w:val="20"/>
          <w:rtl/>
        </w:rPr>
      </w:pPr>
      <w:r w:rsidRPr="00F02A14">
        <w:rPr>
          <w:rFonts w:asciiTheme="majorBidi" w:hAnsiTheme="majorBidi" w:cstheme="majorBidi"/>
          <w:sz w:val="20"/>
          <w:szCs w:val="20"/>
        </w:rPr>
        <w:t xml:space="preserve">Table 3: Most potential </w:t>
      </w:r>
      <w:proofErr w:type="spellStart"/>
      <w:r w:rsidRPr="00F02A14">
        <w:rPr>
          <w:rFonts w:asciiTheme="majorBidi" w:hAnsiTheme="majorBidi" w:cstheme="majorBidi"/>
          <w:sz w:val="20"/>
          <w:szCs w:val="20"/>
        </w:rPr>
        <w:t>epitopes</w:t>
      </w:r>
      <w:proofErr w:type="spellEnd"/>
      <w:r w:rsidRPr="00F02A14">
        <w:rPr>
          <w:rFonts w:asciiTheme="majorBidi" w:hAnsiTheme="majorBidi" w:cstheme="majorBidi"/>
          <w:sz w:val="20"/>
          <w:szCs w:val="20"/>
        </w:rPr>
        <w:t xml:space="preserve"> with interacting MHC-II alleles, </w:t>
      </w:r>
      <w:proofErr w:type="spellStart"/>
      <w:r w:rsidRPr="00F02A14">
        <w:rPr>
          <w:rFonts w:asciiTheme="majorBidi" w:hAnsiTheme="majorBidi" w:cstheme="majorBidi"/>
          <w:sz w:val="20"/>
          <w:szCs w:val="20"/>
        </w:rPr>
        <w:t>epitope</w:t>
      </w:r>
      <w:proofErr w:type="spellEnd"/>
      <w:r w:rsidRPr="00F02A14">
        <w:rPr>
          <w:rFonts w:asciiTheme="majorBidi" w:hAnsiTheme="majorBidi" w:cstheme="majorBidi"/>
          <w:sz w:val="20"/>
          <w:szCs w:val="20"/>
        </w:rPr>
        <w:t xml:space="preserve"> conservancy score, </w:t>
      </w:r>
      <w:proofErr w:type="spellStart"/>
      <w:r w:rsidRPr="00F02A14">
        <w:rPr>
          <w:rFonts w:asciiTheme="majorBidi" w:hAnsiTheme="majorBidi" w:cstheme="majorBidi"/>
          <w:sz w:val="20"/>
          <w:szCs w:val="20"/>
        </w:rPr>
        <w:t>allergenicity</w:t>
      </w:r>
      <w:proofErr w:type="spellEnd"/>
      <w:r w:rsidRPr="00F02A14">
        <w:rPr>
          <w:rFonts w:asciiTheme="majorBidi" w:hAnsiTheme="majorBidi" w:cstheme="majorBidi"/>
          <w:sz w:val="20"/>
          <w:szCs w:val="20"/>
        </w:rPr>
        <w:t>.</w:t>
      </w:r>
    </w:p>
    <w:tbl>
      <w:tblPr>
        <w:tblStyle w:val="TableGrid"/>
        <w:tblpPr w:leftFromText="180" w:rightFromText="180" w:vertAnchor="text" w:horzAnchor="margin" w:tblpXSpec="center" w:tblpY="417"/>
        <w:tblW w:w="10530" w:type="dxa"/>
        <w:tblLayout w:type="fixed"/>
        <w:tblLook w:val="04A0"/>
      </w:tblPr>
      <w:tblGrid>
        <w:gridCol w:w="653"/>
        <w:gridCol w:w="1301"/>
        <w:gridCol w:w="810"/>
        <w:gridCol w:w="810"/>
        <w:gridCol w:w="1800"/>
        <w:gridCol w:w="764"/>
        <w:gridCol w:w="1216"/>
        <w:gridCol w:w="1080"/>
        <w:gridCol w:w="630"/>
        <w:gridCol w:w="720"/>
        <w:gridCol w:w="746"/>
      </w:tblGrid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No.</w:t>
            </w: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MHC II alleles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Start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End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Peptide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Length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AllergenFP</w:t>
            </w:r>
            <w:proofErr w:type="spellEnd"/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</w:rPr>
              <w:t>VaxiJen</w:t>
            </w:r>
            <w:proofErr w:type="spellEnd"/>
            <w:r w:rsidRPr="00F02A14">
              <w:rPr>
                <w:rFonts w:asciiTheme="majorBidi" w:hAnsiTheme="majorBidi" w:cstheme="majorBidi"/>
                <w:sz w:val="16"/>
                <w:szCs w:val="16"/>
              </w:rPr>
              <w:t xml:space="preserve"> score</w:t>
            </w: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Conservancy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 w:rsidRPr="00F02A14">
              <w:rPr>
                <w:rFonts w:asciiTheme="majorBidi" w:hAnsiTheme="majorBidi" w:cstheme="majorBidi"/>
                <w:sz w:val="16"/>
                <w:szCs w:val="16"/>
              </w:rPr>
              <w:t>AllerTOP</w:t>
            </w:r>
            <w:proofErr w:type="spellEnd"/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Toxicity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876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ILSGLRPYSSYHLEV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0.2812 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877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LSGLRPYSSYHLEVQ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0.3706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878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SGLRPYSSYHLEVQA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0.4081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874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SVILSGLRPYSSYHL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0.0109 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230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SSHLVALQGQPLVLE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0.3347 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AYIYVVQLPAKILTA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0.0502 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879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GLRPYSSYHLEVQAF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0.1871 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399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413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YIYVVQLPAKILTAD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0.3065 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231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245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SHLVALQGQPLVLEC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0.5440 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NAYIYVVQLPAKILT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0.2061 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1040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FRFHILFKALGEEKG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0.8207 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NFRFHILFKALGEEK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0.7355 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CNFRFHILFKALGEE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0.5817 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229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243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SSSHLVALQGQPLVL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0.3198 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HLA-DRB1*15:01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866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880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LRPYSSYHLEVQAFN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0.3853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1037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QCNFRFHILFKALGE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0.4345 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HLA-DRB1*09:01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885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899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GPASEFTFSTPEGVP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0.4839 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HLA-DRB1*09:01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887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901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ASEFTFSTPEGVPGH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0.3603 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HLA-DRB1*09:01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886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900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PASEFTFSTPEGVPG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0.2022 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HLA-DRB1*09:01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888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902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SEFTFSTPEGVPGHP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0.3836 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228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NSSSHLVALQGQPLV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0.3486 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HLA-DRB1*04:05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982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LRYRFQLQATTKEGP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0.7481 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HLA-DRB1*04:05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981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HLRYRFQLQATTKEG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0.9592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HLA-DRB1*13:02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ELEGIEILNSSAVLV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0.1894 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HLA-DRB1*04:05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980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PHLRYRFQLQATTKE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0.8047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HLA-DPA1*02:01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HLA-DPB1*14:01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360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374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DQKYRIQRGALILSN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0.0938 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1036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GQCNFRFHILFKALG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0.3832 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HLA-DRB1*13:02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799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813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LEGIEILNSSAVLVK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0.2582 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HLA-DQA1*01:02 HLA-DQB1*06:02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IPELEGIEILNSSAV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0.5347 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HLA-DQA1*01:02/ HLA-DQB1*06:02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AIPELEGIEILNSSA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0.6069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PFLVVSNTSTFVPYE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0.6303 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596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610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VPRLVLSDLHLLTQS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0.2545 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765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DPFLVVSNTSTFVPY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0.9493 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HLA-DQA1*01:02 HLA-DQB1*06:02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QAIPELEGIEILNSS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0.5734 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IYVVQLPAKILTADN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0.4017 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HLA-DRB1*12:01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388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RNRHGLLLANAYIYV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0.0440 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HLA-DPA1*02:01/ HLA-DPB1*14:01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359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373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KDQKYRIQRGALILS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0.2470 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597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611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PRLVLSDLHLLTQSQ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0.5442 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GSFTITGNNSNFAQR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0.6947 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HLA-DRB1*04:05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969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983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RYRFQLQATTKEGPG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0.5336 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HLA-DRB1*13:02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lang w:bidi="fa-IR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EGIEILNSSAVLVKW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0.3349 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ANAYIYVVQLPAKIL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0.2160 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HLA-DRB1*12:01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389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403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NRHGLLLANAYIYVV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0.2585 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HLA-DQA1*01:02/ HLA-DQB1*06:02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797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PELEGIEILNSSAVL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0.4569 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HLA-DPA1*02:01/ HLA-DPB1*14:01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677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YVHYTFRVTAINKYG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0.8296 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HLA-DRB1*08:02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776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FVPYEIKVQAVNSQG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0.7743 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SFTITGNNSNFAQRF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sz w:val="16"/>
                <w:szCs w:val="16"/>
                <w:shd w:val="clear" w:color="auto" w:fill="DDDDDD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1.0125</w:t>
            </w:r>
          </w:p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595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609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PVPRLVLSDLHLLTQ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0.2170 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358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372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AKDQKYRIQRGALIL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0.3639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KILHIKQDERVTMGQ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1.0935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HLA-DQA1*03:01/ HLA-DQB1*03:02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LDEDGTTVLQDERFF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0.5551 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HLA-DPA1*02:01/DPB1*14:01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678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VHYTFRVTAINKYGP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0.8166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HLA-DQA1*03:01/DQB1*03:02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455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WLDEDGTTVLQDERF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0.4372 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87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SGSFTITGNNSNFAQ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0.8764 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169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SKILHIKQDERVTMG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0.9811 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HLA-DRB1*12:01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390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404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RHGLLLANAYIYVVQ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0.2414 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767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FLVVSNTSTFVPYEI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0.4845 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SDPFLVVSNTSTFVP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0.8396 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616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SDLHLLTQSQVRVSW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0.3253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232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HLVALQGQPLVLECI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0.3600 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615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LSDLHLLTQSQVRVS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0.6224 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HLA-DRB4*01:01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227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241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TNSSSHLVALQGQPL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0.5819 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HLA-DRB1*04:05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187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NLYFANVLTSDNHSD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0.4755 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HLA-DRB1*13:02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HLA-DRB3*02:02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815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GIEILNSSAVLVKWR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0.2595 </w:t>
            </w:r>
            <w:r w:rsidRPr="00F02A14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HLA-DQA1*03:01/DQB1*03:02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439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453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VQWLDEDGTTVLQDE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 0.6224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HLA-DRB1*04:05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186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GNLYFANVLTSDNHS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0.3774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HLA-DRB1*04:05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185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NGNLYFANVLTSDNH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0.3863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HLA-DQA1*03:01/DQB1*03:02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440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454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QWLDEDGTTVLQDER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0.4241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DDDDDD"/>
              </w:rPr>
              <w:t> </w:t>
            </w: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HLA-DPA1*03:01/DPB1*04:02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HLA-DPA1*01:03/DPB1*04:01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QEQIVSDPFLVVSNT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0.5171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ILHIKQDERVTMGQN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1.0746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598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612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RLVLSDLHLLTQSQV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0.2223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HLA-DPA1*01:03/DPB1*04:01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HLA-DPA1*03:01/DPB1*04:02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WQEQIVSDPFLVVSN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0.5113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HLA-DPA1*03:01/DPB1*04:02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HLA-DPA1*01:03/DPB1*04:01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743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757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PWQEQIVSDPFLVVS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0.3407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168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NSKILHIKQDERVTM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1.0782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HLA-DPA1*03:01/DPB1*04:02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746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760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EQIVSDPFLVVSNTS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  <w:shd w:val="clear" w:color="auto" w:fill="DDDDDD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0.6308 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HLA-DPA1*02:01/DPB1*14:01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679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HYTFRVTAINKYGPG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0.7001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Non-Toxin</w:t>
            </w: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414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428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NQTYMAVQGSTAYLL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0.2655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415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429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QTYMAVQGSTAYLLC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0.2434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HLA-DRB1*11:01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1027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1041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RFHILFKALGEEKGG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0.8991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HLA-DPA1*02:01/DPB1*14:01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662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676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PYVHYTFRVTAINKY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0.7700 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  <w:tr w:rsidR="00075F3C" w:rsidRPr="00742392" w:rsidTr="00E51D0A">
        <w:tc>
          <w:tcPr>
            <w:tcW w:w="653" w:type="dxa"/>
          </w:tcPr>
          <w:p w:rsidR="00075F3C" w:rsidRPr="00F02A14" w:rsidRDefault="00075F3C" w:rsidP="008B62A6">
            <w:pPr>
              <w:pStyle w:val="ListParagraph"/>
              <w:numPr>
                <w:ilvl w:val="0"/>
                <w:numId w:val="13"/>
              </w:num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301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HLA-DRB1*03:01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158</w:t>
            </w:r>
          </w:p>
        </w:tc>
        <w:tc>
          <w:tcPr>
            <w:tcW w:w="81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172</w:t>
            </w:r>
          </w:p>
        </w:tc>
        <w:tc>
          <w:tcPr>
            <w:tcW w:w="1800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LHIKQDERVTMGQNG</w:t>
            </w:r>
          </w:p>
        </w:tc>
        <w:tc>
          <w:tcPr>
            <w:tcW w:w="764" w:type="dxa"/>
            <w:hideMark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15</w:t>
            </w:r>
          </w:p>
        </w:tc>
        <w:tc>
          <w:tcPr>
            <w:tcW w:w="121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NON-ALLERGEN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08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1.1015  Probable antigen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3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100.00%</w:t>
            </w:r>
          </w:p>
        </w:tc>
        <w:tc>
          <w:tcPr>
            <w:tcW w:w="720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PROBABLE ALLERGEN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746" w:type="dxa"/>
          </w:tcPr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F02A14">
              <w:rPr>
                <w:rFonts w:asciiTheme="majorBidi" w:hAnsiTheme="majorBidi" w:cstheme="majorBidi"/>
                <w:sz w:val="16"/>
                <w:szCs w:val="16"/>
              </w:rPr>
              <w:t>Non-Toxin</w:t>
            </w:r>
          </w:p>
          <w:p w:rsidR="00075F3C" w:rsidRPr="00F02A14" w:rsidRDefault="00075F3C" w:rsidP="008B62A6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:rsidR="00075F3C" w:rsidRPr="00075F3C" w:rsidRDefault="00075F3C" w:rsidP="00E7727F">
      <w:pPr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</w:p>
    <w:sectPr w:rsidR="00075F3C" w:rsidRPr="00075F3C" w:rsidSect="004836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04A0D"/>
    <w:multiLevelType w:val="multilevel"/>
    <w:tmpl w:val="D848DBB8"/>
    <w:lvl w:ilvl="0">
      <w:start w:val="1"/>
      <w:numFmt w:val="decimal"/>
      <w:lvlText w:val="%1."/>
      <w:lvlJc w:val="left"/>
      <w:pPr>
        <w:ind w:left="63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4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4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2520"/>
      </w:pPr>
      <w:rPr>
        <w:rFonts w:cs="Times New Roman" w:hint="default"/>
      </w:rPr>
    </w:lvl>
  </w:abstractNum>
  <w:abstractNum w:abstractNumId="1">
    <w:nsid w:val="07172E42"/>
    <w:multiLevelType w:val="hybridMultilevel"/>
    <w:tmpl w:val="3C68C6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EA15C3"/>
    <w:multiLevelType w:val="hybridMultilevel"/>
    <w:tmpl w:val="691CD0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0E7690"/>
    <w:multiLevelType w:val="hybridMultilevel"/>
    <w:tmpl w:val="D8921B8A"/>
    <w:lvl w:ilvl="0" w:tplc="757A2564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D9218F1"/>
    <w:multiLevelType w:val="hybridMultilevel"/>
    <w:tmpl w:val="984401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10430C"/>
    <w:multiLevelType w:val="hybridMultilevel"/>
    <w:tmpl w:val="C6789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1453C1"/>
    <w:multiLevelType w:val="hybridMultilevel"/>
    <w:tmpl w:val="8F4855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6F58BC"/>
    <w:multiLevelType w:val="hybridMultilevel"/>
    <w:tmpl w:val="EE143E32"/>
    <w:lvl w:ilvl="0" w:tplc="757A2564">
      <w:start w:val="1"/>
      <w:numFmt w:val="decimal"/>
      <w:lvlText w:val="%1."/>
      <w:lvlJc w:val="left"/>
      <w:pPr>
        <w:ind w:left="120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27A946C8"/>
    <w:multiLevelType w:val="hybridMultilevel"/>
    <w:tmpl w:val="8F4855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1C15A0"/>
    <w:multiLevelType w:val="multilevel"/>
    <w:tmpl w:val="90629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3F155C32"/>
    <w:multiLevelType w:val="hybridMultilevel"/>
    <w:tmpl w:val="1D2CAB5E"/>
    <w:lvl w:ilvl="0" w:tplc="702CA5F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3F513D56"/>
    <w:multiLevelType w:val="hybridMultilevel"/>
    <w:tmpl w:val="693C89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397AC6"/>
    <w:multiLevelType w:val="hybridMultilevel"/>
    <w:tmpl w:val="F8E051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396D6E"/>
    <w:multiLevelType w:val="hybridMultilevel"/>
    <w:tmpl w:val="9ACCFB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040451"/>
    <w:multiLevelType w:val="hybridMultilevel"/>
    <w:tmpl w:val="A686D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315AE6"/>
    <w:multiLevelType w:val="hybridMultilevel"/>
    <w:tmpl w:val="C6789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1"/>
  </w:num>
  <w:num w:numId="5">
    <w:abstractNumId w:val="6"/>
  </w:num>
  <w:num w:numId="6">
    <w:abstractNumId w:val="8"/>
  </w:num>
  <w:num w:numId="7">
    <w:abstractNumId w:val="14"/>
  </w:num>
  <w:num w:numId="8">
    <w:abstractNumId w:val="2"/>
  </w:num>
  <w:num w:numId="9">
    <w:abstractNumId w:val="12"/>
  </w:num>
  <w:num w:numId="10">
    <w:abstractNumId w:val="11"/>
  </w:num>
  <w:num w:numId="11">
    <w:abstractNumId w:val="9"/>
  </w:num>
  <w:num w:numId="12">
    <w:abstractNumId w:val="15"/>
  </w:num>
  <w:num w:numId="13">
    <w:abstractNumId w:val="13"/>
  </w:num>
  <w:num w:numId="14">
    <w:abstractNumId w:val="5"/>
  </w:num>
  <w:num w:numId="15">
    <w:abstractNumId w:val="10"/>
  </w:num>
  <w:num w:numId="1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075F3C"/>
    <w:rsid w:val="0006050F"/>
    <w:rsid w:val="00075F3C"/>
    <w:rsid w:val="004836F8"/>
    <w:rsid w:val="00517DE6"/>
    <w:rsid w:val="00835213"/>
    <w:rsid w:val="008B62A6"/>
    <w:rsid w:val="00B2297C"/>
    <w:rsid w:val="00B2738F"/>
    <w:rsid w:val="00CB5EFC"/>
    <w:rsid w:val="00D27E32"/>
    <w:rsid w:val="00E02D86"/>
    <w:rsid w:val="00E72F66"/>
    <w:rsid w:val="00E7727F"/>
    <w:rsid w:val="00E915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36F8"/>
  </w:style>
  <w:style w:type="paragraph" w:styleId="Heading1">
    <w:name w:val="heading 1"/>
    <w:basedOn w:val="Normal"/>
    <w:link w:val="Heading1Char"/>
    <w:uiPriority w:val="9"/>
    <w:qFormat/>
    <w:rsid w:val="00075F3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5F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5F3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75F3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5F3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5F3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75F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5F3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075F3C"/>
    <w:rPr>
      <w:rFonts w:asciiTheme="majorHAnsi" w:eastAsiaTheme="majorEastAsia" w:hAnsiTheme="majorHAnsi" w:cstheme="majorBidi"/>
      <w:b/>
      <w:bCs/>
      <w:i/>
      <w:iCs/>
      <w:color w:val="4F81BD" w:themeColor="accent1"/>
      <w:sz w:val="32"/>
      <w:szCs w:val="3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5F3C"/>
    <w:rPr>
      <w:rFonts w:asciiTheme="majorHAnsi" w:eastAsiaTheme="majorEastAsia" w:hAnsiTheme="majorHAnsi" w:cstheme="majorBidi"/>
      <w:i/>
      <w:iCs/>
      <w:color w:val="243F60" w:themeColor="accent1" w:themeShade="7F"/>
      <w:sz w:val="32"/>
      <w:szCs w:val="32"/>
    </w:rPr>
  </w:style>
  <w:style w:type="paragraph" w:styleId="ListParagraph">
    <w:name w:val="List Paragraph"/>
    <w:basedOn w:val="Normal"/>
    <w:uiPriority w:val="34"/>
    <w:qFormat/>
    <w:rsid w:val="00075F3C"/>
    <w:pPr>
      <w:ind w:left="720"/>
      <w:contextualSpacing/>
    </w:pPr>
    <w:rPr>
      <w:rFonts w:eastAsia="Times New Roman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075F3C"/>
    <w:rPr>
      <w:rFonts w:cs="Times New Roman"/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F3C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F3C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75F3C"/>
    <w:pPr>
      <w:tabs>
        <w:tab w:val="center" w:pos="4680"/>
        <w:tab w:val="right" w:pos="9360"/>
      </w:tabs>
      <w:spacing w:after="0" w:line="240" w:lineRule="auto"/>
    </w:pPr>
    <w:rPr>
      <w:rFonts w:eastAsia="Times New Roman"/>
      <w:sz w:val="32"/>
      <w:szCs w:val="32"/>
    </w:rPr>
  </w:style>
  <w:style w:type="character" w:customStyle="1" w:styleId="HeaderChar">
    <w:name w:val="Header Char"/>
    <w:basedOn w:val="DefaultParagraphFont"/>
    <w:link w:val="Header"/>
    <w:uiPriority w:val="99"/>
    <w:rsid w:val="00075F3C"/>
    <w:rPr>
      <w:rFonts w:eastAsia="Times New Roman"/>
      <w:sz w:val="32"/>
      <w:szCs w:val="32"/>
    </w:rPr>
  </w:style>
  <w:style w:type="paragraph" w:styleId="Footer">
    <w:name w:val="footer"/>
    <w:basedOn w:val="Normal"/>
    <w:link w:val="FooterChar"/>
    <w:uiPriority w:val="99"/>
    <w:unhideWhenUsed/>
    <w:rsid w:val="00075F3C"/>
    <w:pPr>
      <w:tabs>
        <w:tab w:val="center" w:pos="4680"/>
        <w:tab w:val="right" w:pos="9360"/>
      </w:tabs>
      <w:spacing w:after="0" w:line="240" w:lineRule="auto"/>
    </w:pPr>
    <w:rPr>
      <w:rFonts w:eastAsia="Times New Roman"/>
      <w:sz w:val="32"/>
      <w:szCs w:val="32"/>
    </w:rPr>
  </w:style>
  <w:style w:type="character" w:customStyle="1" w:styleId="FooterChar">
    <w:name w:val="Footer Char"/>
    <w:basedOn w:val="DefaultParagraphFont"/>
    <w:link w:val="Footer"/>
    <w:uiPriority w:val="99"/>
    <w:rsid w:val="00075F3C"/>
    <w:rPr>
      <w:rFonts w:eastAsia="Times New Roman"/>
      <w:sz w:val="32"/>
      <w:szCs w:val="32"/>
    </w:rPr>
  </w:style>
  <w:style w:type="paragraph" w:styleId="NormalWeb">
    <w:name w:val="Normal (Web)"/>
    <w:basedOn w:val="Normal"/>
    <w:uiPriority w:val="99"/>
    <w:unhideWhenUsed/>
    <w:rsid w:val="00075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075F3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5F3C"/>
    <w:rPr>
      <w:rFonts w:ascii="Courier New" w:eastAsia="Times New Roman" w:hAnsi="Courier New" w:cs="Courier New"/>
      <w:sz w:val="20"/>
      <w:szCs w:val="20"/>
    </w:rPr>
  </w:style>
  <w:style w:type="table" w:customStyle="1" w:styleId="LightShading1">
    <w:name w:val="Light Shading1"/>
    <w:basedOn w:val="TableNormal"/>
    <w:uiPriority w:val="60"/>
    <w:rsid w:val="00075F3C"/>
    <w:pPr>
      <w:spacing w:after="0" w:line="240" w:lineRule="auto"/>
    </w:pPr>
    <w:rPr>
      <w:rFonts w:eastAsia="Times New Roman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theme="minorBidi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theme="minorBidi"/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rFonts w:cstheme="minorBidi"/>
        <w:b/>
        <w:bCs/>
      </w:rPr>
    </w:tblStylePr>
    <w:tblStylePr w:type="lastCol">
      <w:rPr>
        <w:rFonts w:cstheme="minorBidi"/>
        <w:b/>
        <w:bCs/>
      </w:rPr>
    </w:tblStylePr>
    <w:tblStylePr w:type="band1Vert">
      <w:rPr>
        <w:rFonts w:cstheme="minorBidi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rPr>
        <w:rFonts w:cstheme="minorBidi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075F3C"/>
    <w:pPr>
      <w:spacing w:after="0" w:line="240" w:lineRule="auto"/>
    </w:pPr>
    <w:rPr>
      <w:rFonts w:eastAsia="Times New Roman"/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theme="minorBidi"/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theme="minorBidi"/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rFonts w:cstheme="minorBidi"/>
        <w:b/>
        <w:bCs/>
      </w:rPr>
    </w:tblStylePr>
    <w:tblStylePr w:type="lastCol">
      <w:rPr>
        <w:rFonts w:cstheme="minorBidi"/>
        <w:b/>
        <w:bCs/>
      </w:rPr>
    </w:tblStylePr>
    <w:tblStylePr w:type="band1Vert">
      <w:rPr>
        <w:rFonts w:cstheme="minorBidi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rPr>
        <w:rFonts w:cstheme="minorBidi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075F3C"/>
    <w:rPr>
      <w:rFonts w:cs="Times New Roman"/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075F3C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">
    <w:name w:val="EndNote Bibliography"/>
    <w:basedOn w:val="Normal"/>
    <w:link w:val="EndNoteBibliographyChar"/>
    <w:rsid w:val="00075F3C"/>
    <w:pPr>
      <w:spacing w:line="240" w:lineRule="auto"/>
    </w:pPr>
    <w:rPr>
      <w:rFonts w:ascii="Calibri" w:eastAsia="Times New Roman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locked/>
    <w:rsid w:val="00075F3C"/>
    <w:rPr>
      <w:rFonts w:ascii="Calibri" w:eastAsia="Times New Roman" w:hAnsi="Calibri" w:cs="Calibri"/>
      <w:noProof/>
    </w:rPr>
  </w:style>
  <w:style w:type="character" w:customStyle="1" w:styleId="feature">
    <w:name w:val="feature"/>
    <w:basedOn w:val="DefaultParagraphFont"/>
    <w:rsid w:val="00075F3C"/>
  </w:style>
  <w:style w:type="character" w:customStyle="1" w:styleId="feath">
    <w:name w:val="feat_h"/>
    <w:basedOn w:val="DefaultParagraphFont"/>
    <w:rsid w:val="00075F3C"/>
  </w:style>
  <w:style w:type="paragraph" w:styleId="NoSpacing">
    <w:name w:val="No Spacing"/>
    <w:uiPriority w:val="1"/>
    <w:qFormat/>
    <w:rsid w:val="00075F3C"/>
    <w:pPr>
      <w:spacing w:after="0" w:line="240" w:lineRule="auto"/>
    </w:pPr>
    <w:rPr>
      <w:rFonts w:eastAsia="Times New Roman"/>
      <w:sz w:val="32"/>
      <w:szCs w:val="32"/>
    </w:rPr>
  </w:style>
  <w:style w:type="character" w:customStyle="1" w:styleId="highlight">
    <w:name w:val="highlight"/>
    <w:basedOn w:val="DefaultParagraphFont"/>
    <w:rsid w:val="00075F3C"/>
  </w:style>
  <w:style w:type="character" w:customStyle="1" w:styleId="tlid-translation">
    <w:name w:val="tlid-translation"/>
    <w:basedOn w:val="DefaultParagraphFont"/>
    <w:rsid w:val="00075F3C"/>
  </w:style>
  <w:style w:type="character" w:customStyle="1" w:styleId="zscore">
    <w:name w:val="zscore"/>
    <w:basedOn w:val="DefaultParagraphFont"/>
    <w:rsid w:val="00075F3C"/>
  </w:style>
  <w:style w:type="character" w:styleId="Strong">
    <w:name w:val="Strong"/>
    <w:basedOn w:val="DefaultParagraphFont"/>
    <w:uiPriority w:val="22"/>
    <w:qFormat/>
    <w:rsid w:val="00075F3C"/>
    <w:rPr>
      <w:b/>
      <w:bCs/>
    </w:rPr>
  </w:style>
  <w:style w:type="character" w:styleId="Emphasis">
    <w:name w:val="Emphasis"/>
    <w:basedOn w:val="DefaultParagraphFont"/>
    <w:uiPriority w:val="20"/>
    <w:qFormat/>
    <w:rsid w:val="00075F3C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075F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5F3C"/>
    <w:pPr>
      <w:spacing w:line="240" w:lineRule="auto"/>
    </w:pPr>
    <w:rPr>
      <w:rFonts w:eastAsia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5F3C"/>
    <w:rPr>
      <w:rFonts w:eastAsia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F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5F3C"/>
    <w:rPr>
      <w:b/>
      <w:bCs/>
    </w:rPr>
  </w:style>
  <w:style w:type="paragraph" w:customStyle="1" w:styleId="gqlncc">
    <w:name w:val="gqlncc"/>
    <w:basedOn w:val="Normal"/>
    <w:rsid w:val="00075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gl9hy">
    <w:name w:val="gl9hy"/>
    <w:basedOn w:val="DefaultParagraphFont"/>
    <w:rsid w:val="00075F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njbarf@ausmt.ac.i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4083</Words>
  <Characters>23274</Characters>
  <Application>Microsoft Office Word</Application>
  <DocSecurity>0</DocSecurity>
  <Lines>193</Lines>
  <Paragraphs>54</Paragraphs>
  <ScaleCrop>false</ScaleCrop>
  <Company/>
  <LinksUpToDate>false</LinksUpToDate>
  <CharactersWithSpaces>27303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 h</dc:creator>
  <cp:lastModifiedBy>AMIR h</cp:lastModifiedBy>
  <cp:revision>11</cp:revision>
  <dcterms:created xsi:type="dcterms:W3CDTF">2021-01-23T16:44:00Z</dcterms:created>
  <dcterms:modified xsi:type="dcterms:W3CDTF">2021-04-02T15:04:00Z</dcterms:modified>
</cp:coreProperties>
</file>