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36A1A" w14:textId="625D8A76" w:rsidR="00D34320" w:rsidRPr="00D34320" w:rsidRDefault="00D34320" w:rsidP="00D34320">
      <w:pPr>
        <w:shd w:val="clear" w:color="auto" w:fill="FFFFFF"/>
        <w:spacing w:after="120"/>
        <w:outlineLvl w:val="1"/>
        <w:rPr>
          <w:b/>
          <w:bCs/>
          <w:sz w:val="28"/>
          <w:szCs w:val="28"/>
        </w:rPr>
      </w:pPr>
      <w:bookmarkStart w:id="0" w:name="_Hlk47347969"/>
      <w:r w:rsidRPr="00D34320">
        <w:rPr>
          <w:b/>
          <w:bCs/>
          <w:sz w:val="28"/>
          <w:szCs w:val="28"/>
        </w:rPr>
        <w:t>Supplementary Information</w:t>
      </w:r>
      <w:bookmarkEnd w:id="0"/>
    </w:p>
    <w:p w14:paraId="3995CD79" w14:textId="42F8776B" w:rsidR="00D34320" w:rsidRPr="00D34320" w:rsidRDefault="00D34320" w:rsidP="00D34320">
      <w:pPr>
        <w:shd w:val="clear" w:color="auto" w:fill="FFFFFF"/>
        <w:spacing w:after="120"/>
        <w:outlineLvl w:val="1"/>
        <w:rPr>
          <w:b/>
          <w:bCs/>
          <w:sz w:val="28"/>
          <w:szCs w:val="28"/>
        </w:rPr>
      </w:pPr>
    </w:p>
    <w:p w14:paraId="510A2341" w14:textId="1AC3ACFE" w:rsidR="00D34320" w:rsidRPr="00D34320" w:rsidRDefault="00D34320" w:rsidP="00D34320">
      <w:pPr>
        <w:shd w:val="clear" w:color="auto" w:fill="FFFFFF"/>
        <w:spacing w:after="120"/>
        <w:outlineLvl w:val="1"/>
        <w:rPr>
          <w:sz w:val="28"/>
          <w:szCs w:val="28"/>
        </w:rPr>
      </w:pPr>
      <w:bookmarkStart w:id="1" w:name="_Hlk111561590"/>
      <w:r w:rsidRPr="00D34320">
        <w:rPr>
          <w:sz w:val="28"/>
          <w:szCs w:val="28"/>
        </w:rPr>
        <w:t>Risk Factors and Geographic Disparities in Premature Cardiovascular Mortality in U</w:t>
      </w:r>
      <w:bookmarkEnd w:id="1"/>
      <w:r w:rsidRPr="00D34320">
        <w:rPr>
          <w:sz w:val="28"/>
          <w:szCs w:val="28"/>
        </w:rPr>
        <w:t>S Counties: A Machine Learning Approach</w:t>
      </w:r>
    </w:p>
    <w:p w14:paraId="7D7CCD14" w14:textId="6F6F2D21" w:rsidR="00AE41E0" w:rsidRPr="00D34320" w:rsidRDefault="00AE41E0" w:rsidP="003A1C57"/>
    <w:p w14:paraId="17233085" w14:textId="77777777" w:rsidR="005A1729" w:rsidRPr="00D34320" w:rsidRDefault="005A1729" w:rsidP="003A1C57"/>
    <w:p w14:paraId="7BA5BD72" w14:textId="77777777" w:rsidR="00AE41E0" w:rsidRPr="00D34320" w:rsidRDefault="00AE41E0" w:rsidP="00AE41E0">
      <w:pPr>
        <w:spacing w:after="120"/>
      </w:pPr>
    </w:p>
    <w:p w14:paraId="63E504E3" w14:textId="232CC7EB" w:rsidR="00AE41E0" w:rsidRPr="00D34320" w:rsidRDefault="00AE41E0" w:rsidP="00AE41E0">
      <w:pPr>
        <w:spacing w:after="120"/>
      </w:pPr>
    </w:p>
    <w:p w14:paraId="07FE4656" w14:textId="77777777" w:rsidR="00AE41E0" w:rsidRPr="00D34320" w:rsidRDefault="00AE41E0" w:rsidP="00AE41E0">
      <w:pPr>
        <w:spacing w:after="120"/>
      </w:pPr>
    </w:p>
    <w:p w14:paraId="69FC6958" w14:textId="303B7296" w:rsidR="00AE41E0" w:rsidRPr="00D34320" w:rsidRDefault="00AE41E0">
      <w:pPr>
        <w:spacing w:after="160" w:line="259" w:lineRule="auto"/>
      </w:pPr>
      <w:r w:rsidRPr="00D34320">
        <w:br w:type="page"/>
      </w:r>
    </w:p>
    <w:p w14:paraId="36ACE999" w14:textId="37D46390" w:rsidR="003A1C57" w:rsidRPr="00D34320" w:rsidRDefault="00435CAD" w:rsidP="003A1C57">
      <w:r w:rsidRPr="00D34320">
        <w:rPr>
          <w:noProof/>
          <w:lang w:eastAsia="en-US"/>
        </w:rPr>
        <w:lastRenderedPageBreak/>
        <w:drawing>
          <wp:inline distT="0" distB="0" distL="0" distR="0" wp14:anchorId="54FDC370" wp14:editId="6FC9F1EC">
            <wp:extent cx="6238875" cy="5686425"/>
            <wp:effectExtent l="0" t="0" r="9525" b="9525"/>
            <wp:docPr id="3" name="Picture 3" descr="C:\Users\OCTADM\Desktop\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CTADM\Desktop\20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38E53" w14:textId="77777777" w:rsidR="00ED7B00" w:rsidRPr="00D34320" w:rsidRDefault="00ED7B00" w:rsidP="003A1C57">
      <w:pPr>
        <w:jc w:val="center"/>
      </w:pPr>
    </w:p>
    <w:p w14:paraId="497BF582" w14:textId="4F6ACF64" w:rsidR="007C7ACB" w:rsidRPr="00D34320" w:rsidRDefault="00BC73E9" w:rsidP="007C7ACB">
      <w:pPr>
        <w:spacing w:after="120"/>
        <w:rPr>
          <w:b/>
          <w:bCs/>
          <w:sz w:val="36"/>
          <w:szCs w:val="36"/>
          <w:u w:val="single"/>
        </w:rPr>
      </w:pPr>
      <w:r>
        <w:rPr>
          <w:b/>
          <w:bCs/>
        </w:rPr>
        <w:t xml:space="preserve">Supplementary </w:t>
      </w:r>
      <w:r w:rsidR="007C7ACB" w:rsidRPr="00D34320">
        <w:rPr>
          <w:b/>
          <w:bCs/>
        </w:rPr>
        <w:t xml:space="preserve">Figure </w:t>
      </w:r>
      <w:r>
        <w:rPr>
          <w:b/>
          <w:bCs/>
        </w:rPr>
        <w:t>S</w:t>
      </w:r>
      <w:r w:rsidR="007C7ACB" w:rsidRPr="00D34320">
        <w:rPr>
          <w:b/>
          <w:bCs/>
        </w:rPr>
        <w:t>1</w:t>
      </w:r>
      <w:r w:rsidR="007C7ACB" w:rsidRPr="00D34320">
        <w:t>. Comparisons of premature cardiovascular mortality rates between counties from the</w:t>
      </w:r>
      <w:r w:rsidR="007C7ACB" w:rsidRPr="00D34320" w:rsidDel="004C55DA">
        <w:t xml:space="preserve"> </w:t>
      </w:r>
      <w:r w:rsidR="007C7ACB" w:rsidRPr="00D34320">
        <w:t xml:space="preserve">training (n=2008) and test (n=501) datasets by county phenotype identified by CART </w:t>
      </w:r>
      <w:bookmarkStart w:id="2" w:name="_Hlk110782742"/>
      <w:r w:rsidR="007C7ACB" w:rsidRPr="00D34320">
        <w:t>with 200 minimum counties at a terminal node</w:t>
      </w:r>
      <w:bookmarkEnd w:id="2"/>
      <w:r w:rsidR="007C7ACB" w:rsidRPr="00D34320">
        <w:t>.</w:t>
      </w:r>
    </w:p>
    <w:p w14:paraId="1BAD5520" w14:textId="77777777" w:rsidR="00ED7B00" w:rsidRPr="00D34320" w:rsidRDefault="00ED7B00" w:rsidP="003A1C57">
      <w:pPr>
        <w:jc w:val="center"/>
      </w:pPr>
    </w:p>
    <w:p w14:paraId="191B0D44" w14:textId="5D1C08D7" w:rsidR="00ED7B00" w:rsidRPr="00D34320" w:rsidRDefault="00ED7B00" w:rsidP="003A1C57">
      <w:pPr>
        <w:jc w:val="center"/>
      </w:pPr>
    </w:p>
    <w:p w14:paraId="178C0C74" w14:textId="7920C8F5" w:rsidR="00ED7B00" w:rsidRPr="00D34320" w:rsidRDefault="00ED7B00">
      <w:pPr>
        <w:spacing w:after="160" w:line="259" w:lineRule="auto"/>
      </w:pPr>
      <w:r w:rsidRPr="00D34320">
        <w:br w:type="page"/>
      </w:r>
    </w:p>
    <w:p w14:paraId="0028F089" w14:textId="13781A97" w:rsidR="00435CAD" w:rsidRPr="00D34320" w:rsidRDefault="005E52C9" w:rsidP="00435CAD">
      <w:pPr>
        <w:jc w:val="center"/>
      </w:pPr>
      <w:r w:rsidRPr="00D34320">
        <w:rPr>
          <w:noProof/>
          <w:lang w:eastAsia="en-US"/>
        </w:rPr>
        <w:lastRenderedPageBreak/>
        <w:drawing>
          <wp:inline distT="0" distB="0" distL="0" distR="0" wp14:anchorId="46E76AA9" wp14:editId="5EF2F216">
            <wp:extent cx="5943600" cy="5553075"/>
            <wp:effectExtent l="0" t="0" r="0" b="9525"/>
            <wp:docPr id="13" name="Picture 13" descr="C:\Users\OCTADM\Desktop\CVD Subty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CTADM\Desktop\CVD Subtype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0B95F" w14:textId="77777777" w:rsidR="00ED7B00" w:rsidRPr="00D34320" w:rsidRDefault="00ED7B00" w:rsidP="003A1C57">
      <w:pPr>
        <w:jc w:val="center"/>
      </w:pPr>
    </w:p>
    <w:p w14:paraId="19D745E7" w14:textId="6B4BEE04" w:rsidR="007C7ACB" w:rsidRPr="00D34320" w:rsidRDefault="00BC73E9" w:rsidP="007C7ACB">
      <w:pPr>
        <w:spacing w:after="120"/>
      </w:pPr>
      <w:r>
        <w:rPr>
          <w:b/>
          <w:bCs/>
        </w:rPr>
        <w:t xml:space="preserve">Supplementary </w:t>
      </w:r>
      <w:r w:rsidRPr="00D34320">
        <w:rPr>
          <w:b/>
          <w:bCs/>
        </w:rPr>
        <w:t xml:space="preserve">Figure </w:t>
      </w:r>
      <w:r>
        <w:rPr>
          <w:b/>
          <w:bCs/>
        </w:rPr>
        <w:t>S</w:t>
      </w:r>
      <w:r w:rsidR="007C7ACB" w:rsidRPr="00D34320">
        <w:rPr>
          <w:b/>
          <w:bCs/>
        </w:rPr>
        <w:t>2</w:t>
      </w:r>
      <w:r w:rsidR="007C7ACB" w:rsidRPr="00D34320">
        <w:t>. Comparisons of subtypes of premature cardiovascular mortality rates between counties from the</w:t>
      </w:r>
      <w:r w:rsidR="007C7ACB" w:rsidRPr="00D34320" w:rsidDel="004C55DA">
        <w:t xml:space="preserve"> </w:t>
      </w:r>
      <w:r w:rsidR="007C7ACB" w:rsidRPr="00D34320">
        <w:t>training (n=2008) and test (n=501) datasets by county phenotype identified by CART with 200 minimum counties at a terminal node.</w:t>
      </w:r>
    </w:p>
    <w:p w14:paraId="34B1E055" w14:textId="355831B7" w:rsidR="003A1C57" w:rsidRPr="00D34320" w:rsidRDefault="003A1C57" w:rsidP="003A1C57">
      <w:r w:rsidRPr="00D34320">
        <w:br w:type="page"/>
      </w:r>
    </w:p>
    <w:p w14:paraId="111CE9E4" w14:textId="4307481A" w:rsidR="003A1C57" w:rsidRPr="00D34320" w:rsidRDefault="001D7595" w:rsidP="003A1C57">
      <w:r w:rsidRPr="00D34320">
        <w:rPr>
          <w:noProof/>
          <w:lang w:eastAsia="en-US"/>
        </w:rPr>
        <w:lastRenderedPageBreak/>
        <w:drawing>
          <wp:inline distT="0" distB="0" distL="0" distR="0" wp14:anchorId="729BD35D" wp14:editId="07A43EBB">
            <wp:extent cx="5939155" cy="297180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EF1A4" w14:textId="77777777" w:rsidR="003A1C57" w:rsidRPr="00D34320" w:rsidRDefault="003A1C57" w:rsidP="003A1C57"/>
    <w:p w14:paraId="5F431B7E" w14:textId="1D4F5004" w:rsidR="007C7ACB" w:rsidRPr="00D34320" w:rsidRDefault="00BC73E9" w:rsidP="007C7ACB">
      <w:r>
        <w:rPr>
          <w:b/>
          <w:bCs/>
        </w:rPr>
        <w:t xml:space="preserve">Supplementary </w:t>
      </w:r>
      <w:r w:rsidRPr="00D34320">
        <w:rPr>
          <w:b/>
          <w:bCs/>
        </w:rPr>
        <w:t xml:space="preserve">Figure </w:t>
      </w:r>
      <w:r>
        <w:rPr>
          <w:b/>
          <w:bCs/>
        </w:rPr>
        <w:t>S</w:t>
      </w:r>
      <w:r w:rsidR="007C7ACB" w:rsidRPr="00D34320">
        <w:rPr>
          <w:b/>
          <w:bCs/>
        </w:rPr>
        <w:t xml:space="preserve">3. </w:t>
      </w:r>
      <w:r w:rsidR="007C7ACB" w:rsidRPr="00D34320">
        <w:t xml:space="preserve">Classification and regression tree analysis (100 minimum counties at a terminal node) to predict county-level premature cardiovascular mortality. </w:t>
      </w:r>
    </w:p>
    <w:p w14:paraId="2C82A271" w14:textId="77777777" w:rsidR="007C7ACB" w:rsidRPr="00D34320" w:rsidRDefault="007C7ACB" w:rsidP="007C7ACB">
      <w:pPr>
        <w:spacing w:after="120"/>
      </w:pPr>
      <w:r w:rsidRPr="00D34320">
        <w:t>Notes: Each path down to a terminal node represents a county phenotype. Box plots in the terminal nodes represent age-adjusted premature cardiovascular mortality (per 100,000 people).</w:t>
      </w:r>
    </w:p>
    <w:p w14:paraId="2E38CEE3" w14:textId="77777777" w:rsidR="003A1C57" w:rsidRPr="00D34320" w:rsidRDefault="003A1C57" w:rsidP="003A1C57">
      <w:r w:rsidRPr="00D34320">
        <w:br w:type="page"/>
      </w:r>
    </w:p>
    <w:p w14:paraId="546597AE" w14:textId="441D205F" w:rsidR="003A1C57" w:rsidRPr="00D34320" w:rsidRDefault="00435CAD" w:rsidP="003A1C57">
      <w:r w:rsidRPr="00D34320">
        <w:rPr>
          <w:noProof/>
          <w:lang w:eastAsia="en-US"/>
        </w:rPr>
        <w:lastRenderedPageBreak/>
        <w:drawing>
          <wp:inline distT="0" distB="0" distL="0" distR="0" wp14:anchorId="136A8C4F" wp14:editId="254304F3">
            <wp:extent cx="6115050" cy="3316750"/>
            <wp:effectExtent l="0" t="0" r="0" b="0"/>
            <wp:docPr id="9" name="Picture 9" descr="C:\Users\OCTADM\Desktop\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CTADM\Desktop\10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912" cy="332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4320" w:rsidDel="00435CAD">
        <w:t xml:space="preserve"> </w:t>
      </w:r>
    </w:p>
    <w:p w14:paraId="238AE116" w14:textId="20284E9A" w:rsidR="007C7ACB" w:rsidRPr="00D34320" w:rsidRDefault="00BC73E9" w:rsidP="007C7ACB">
      <w:pPr>
        <w:spacing w:after="120"/>
      </w:pPr>
      <w:r>
        <w:rPr>
          <w:b/>
          <w:bCs/>
        </w:rPr>
        <w:t xml:space="preserve">Supplementary </w:t>
      </w:r>
      <w:r w:rsidRPr="00D34320">
        <w:rPr>
          <w:b/>
          <w:bCs/>
        </w:rPr>
        <w:t xml:space="preserve">Figure </w:t>
      </w:r>
      <w:r>
        <w:rPr>
          <w:b/>
          <w:bCs/>
        </w:rPr>
        <w:t>S</w:t>
      </w:r>
      <w:r w:rsidR="007C7ACB" w:rsidRPr="00D34320">
        <w:rPr>
          <w:b/>
          <w:bCs/>
        </w:rPr>
        <w:t>4</w:t>
      </w:r>
      <w:r w:rsidR="007C7ACB" w:rsidRPr="00D34320">
        <w:t>. Comparisons of premature cardiovascular mortality rates between counties from the</w:t>
      </w:r>
      <w:r w:rsidR="007C7ACB" w:rsidRPr="00D34320" w:rsidDel="004C55DA">
        <w:t xml:space="preserve"> </w:t>
      </w:r>
      <w:r w:rsidR="007C7ACB" w:rsidRPr="00D34320">
        <w:t>training (n=2008) and test (n=501) datasets by county phenotype identified by CART with 100 minimum counties at a terminal node.</w:t>
      </w:r>
    </w:p>
    <w:p w14:paraId="5EB2BF2C" w14:textId="6981767E" w:rsidR="00C955FB" w:rsidRPr="00D34320" w:rsidRDefault="00C955FB">
      <w:pPr>
        <w:spacing w:after="160" w:line="259" w:lineRule="auto"/>
      </w:pPr>
      <w:r w:rsidRPr="00D34320">
        <w:br w:type="page"/>
      </w:r>
    </w:p>
    <w:p w14:paraId="7FBDDBA3" w14:textId="042186AE" w:rsidR="00C955FB" w:rsidRPr="00D34320" w:rsidRDefault="00C955FB" w:rsidP="003A1C57">
      <w:r w:rsidRPr="00D34320">
        <w:rPr>
          <w:noProof/>
          <w:lang w:eastAsia="en-US"/>
        </w:rPr>
        <w:lastRenderedPageBreak/>
        <w:drawing>
          <wp:inline distT="0" distB="0" distL="0" distR="0" wp14:anchorId="40180F5F" wp14:editId="0DEB7123">
            <wp:extent cx="5638800" cy="5638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264" cy="5643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F208E" w14:textId="3E7D32C9" w:rsidR="007C7ACB" w:rsidRPr="00D34320" w:rsidRDefault="00BC73E9" w:rsidP="007C7ACB">
      <w:r>
        <w:rPr>
          <w:b/>
          <w:bCs/>
        </w:rPr>
        <w:t xml:space="preserve">Supplementary </w:t>
      </w:r>
      <w:r w:rsidRPr="00D34320">
        <w:rPr>
          <w:b/>
          <w:bCs/>
        </w:rPr>
        <w:t xml:space="preserve">Figure </w:t>
      </w:r>
      <w:r>
        <w:rPr>
          <w:b/>
          <w:bCs/>
        </w:rPr>
        <w:t>S</w:t>
      </w:r>
      <w:r w:rsidR="007C7ACB" w:rsidRPr="00D34320">
        <w:rPr>
          <w:b/>
          <w:bCs/>
        </w:rPr>
        <w:t>5</w:t>
      </w:r>
      <w:r w:rsidR="007C7ACB" w:rsidRPr="00D34320">
        <w:t xml:space="preserve">. Scatterplot of observed vs predicted county-level premature cardiovascular mortality rates in the test dataset from the CART model. Notes: </w:t>
      </w:r>
    </w:p>
    <w:p w14:paraId="1AB0BF1B" w14:textId="77777777" w:rsidR="007C7ACB" w:rsidRPr="00D34320" w:rsidRDefault="007C7ACB" w:rsidP="007C7ACB">
      <w:pPr>
        <w:spacing w:after="120"/>
      </w:pPr>
      <w:r w:rsidRPr="00D34320">
        <w:t>No limitation on the minimum number of counties in the terminal node for the CART model; The correlation coefficient observed vs predicted county-level premature cardiovascular mortality rates in this scatterplot is 0.718.</w:t>
      </w:r>
    </w:p>
    <w:p w14:paraId="67E985BC" w14:textId="77777777" w:rsidR="00AC543B" w:rsidRPr="00D34320" w:rsidRDefault="00AC543B" w:rsidP="00692972"/>
    <w:sectPr w:rsidR="00AC543B" w:rsidRPr="00D343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57"/>
    <w:rsid w:val="00137753"/>
    <w:rsid w:val="001659C0"/>
    <w:rsid w:val="001D5E40"/>
    <w:rsid w:val="001D7595"/>
    <w:rsid w:val="003A1C57"/>
    <w:rsid w:val="00435CAD"/>
    <w:rsid w:val="004C55DA"/>
    <w:rsid w:val="005A1729"/>
    <w:rsid w:val="005C7466"/>
    <w:rsid w:val="005E52C9"/>
    <w:rsid w:val="00692972"/>
    <w:rsid w:val="007C7ACB"/>
    <w:rsid w:val="0099287B"/>
    <w:rsid w:val="00AC543B"/>
    <w:rsid w:val="00AE41E0"/>
    <w:rsid w:val="00BC73E9"/>
    <w:rsid w:val="00C955FB"/>
    <w:rsid w:val="00CE5F5F"/>
    <w:rsid w:val="00D267EE"/>
    <w:rsid w:val="00D34320"/>
    <w:rsid w:val="00D742FC"/>
    <w:rsid w:val="00E05510"/>
    <w:rsid w:val="00ED7B00"/>
    <w:rsid w:val="00FD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3C234"/>
  <w15:chartTrackingRefBased/>
  <w15:docId w15:val="{86FC2A60-A86D-4C91-8118-70EC4FE78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C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D5E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5E4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5E4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5E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5E40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Revision">
    <w:name w:val="Revision"/>
    <w:hidden/>
    <w:uiPriority w:val="99"/>
    <w:semiHidden/>
    <w:rsid w:val="001D5E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C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CAD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2AC93-997B-4188-B384-B7E2E207F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Sadeer Al-Kindi</dc:creator>
  <cp:keywords/>
  <dc:description/>
  <cp:lastModifiedBy>Weichuan Dong</cp:lastModifiedBy>
  <cp:revision>6</cp:revision>
  <dcterms:created xsi:type="dcterms:W3CDTF">2022-08-16T14:24:00Z</dcterms:created>
  <dcterms:modified xsi:type="dcterms:W3CDTF">2022-08-22T19:23:00Z</dcterms:modified>
</cp:coreProperties>
</file>