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6F554D" w14:textId="77777777" w:rsidR="00A543BD" w:rsidRPr="003034CA" w:rsidRDefault="00A543BD" w:rsidP="00A543BD">
      <w:pPr>
        <w:pStyle w:val="Caption"/>
        <w:keepNext/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0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Table </w:t>
      </w:r>
      <w:r w:rsidRPr="003034C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begin"/>
      </w:r>
      <w:r w:rsidRPr="003034CA">
        <w:rPr>
          <w:rFonts w:ascii="Times New Roman" w:hAnsi="Times New Roman" w:cs="Times New Roman"/>
          <w:color w:val="000000" w:themeColor="text1"/>
          <w:sz w:val="24"/>
          <w:szCs w:val="24"/>
        </w:rPr>
        <w:instrText xml:space="preserve"> SEQ Table \* ARABIC </w:instrText>
      </w:r>
      <w:r w:rsidRPr="003034CA">
        <w:rPr>
          <w:rFonts w:ascii="Times New Roman" w:hAnsi="Times New Roman" w:cs="Times New Roman"/>
          <w:color w:val="000000" w:themeColor="text1"/>
          <w:sz w:val="24"/>
          <w:szCs w:val="24"/>
        </w:rPr>
        <w:fldChar w:fldCharType="separate"/>
      </w:r>
      <w:r w:rsidRPr="003034C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1</w:t>
      </w:r>
      <w:r w:rsidRPr="003034CA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fldChar w:fldCharType="end"/>
      </w:r>
      <w:r w:rsidRPr="0030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Residence</w:t>
      </w:r>
      <w:r w:rsidRPr="0030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of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persons tested</w:t>
      </w:r>
      <w:r w:rsidRPr="0030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at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drive through</w:t>
      </w:r>
      <w:r w:rsidRPr="0030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and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walk-up</w:t>
      </w:r>
      <w:r w:rsidRPr="003034C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sites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 Orleans parish, April – June 2020</w:t>
      </w:r>
    </w:p>
    <w:tbl>
      <w:tblPr>
        <w:tblStyle w:val="TableGrid"/>
        <w:tblW w:w="9445" w:type="dxa"/>
        <w:jc w:val="center"/>
        <w:tblLook w:val="04A0" w:firstRow="1" w:lastRow="0" w:firstColumn="1" w:lastColumn="0" w:noHBand="0" w:noVBand="1"/>
      </w:tblPr>
      <w:tblGrid>
        <w:gridCol w:w="1795"/>
        <w:gridCol w:w="990"/>
        <w:gridCol w:w="1753"/>
        <w:gridCol w:w="1617"/>
        <w:gridCol w:w="1623"/>
        <w:gridCol w:w="1667"/>
      </w:tblGrid>
      <w:tr w:rsidR="00A543BD" w:rsidRPr="003034CA" w14:paraId="4653EAED" w14:textId="77777777" w:rsidTr="003C74E0">
        <w:trPr>
          <w:jc w:val="center"/>
        </w:trPr>
        <w:tc>
          <w:tcPr>
            <w:tcW w:w="1795" w:type="dxa"/>
            <w:vAlign w:val="center"/>
          </w:tcPr>
          <w:p w14:paraId="7D284E06" w14:textId="77777777" w:rsidR="00A543BD" w:rsidRPr="003034CA" w:rsidRDefault="00A543BD" w:rsidP="003C74E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Testing sites</w:t>
            </w:r>
          </w:p>
        </w:tc>
        <w:tc>
          <w:tcPr>
            <w:tcW w:w="990" w:type="dxa"/>
            <w:vAlign w:val="center"/>
          </w:tcPr>
          <w:p w14:paraId="0E464155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Total</w:t>
            </w:r>
          </w:p>
        </w:tc>
        <w:tc>
          <w:tcPr>
            <w:tcW w:w="1753" w:type="dxa"/>
            <w:vAlign w:val="center"/>
          </w:tcPr>
          <w:p w14:paraId="384504D0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Orleans Parish</w:t>
            </w:r>
          </w:p>
        </w:tc>
        <w:tc>
          <w:tcPr>
            <w:tcW w:w="1617" w:type="dxa"/>
            <w:vAlign w:val="center"/>
          </w:tcPr>
          <w:p w14:paraId="4AD67C79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Jefferson – St Bernard Parish</w:t>
            </w:r>
          </w:p>
        </w:tc>
        <w:tc>
          <w:tcPr>
            <w:tcW w:w="1623" w:type="dxa"/>
            <w:vAlign w:val="center"/>
          </w:tcPr>
          <w:p w14:paraId="217210CA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Rest of Louisiana</w:t>
            </w:r>
          </w:p>
        </w:tc>
        <w:tc>
          <w:tcPr>
            <w:tcW w:w="1667" w:type="dxa"/>
            <w:vAlign w:val="center"/>
          </w:tcPr>
          <w:p w14:paraId="2FFADF43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Out of state</w:t>
            </w:r>
          </w:p>
        </w:tc>
      </w:tr>
      <w:tr w:rsidR="00A543BD" w:rsidRPr="003034CA" w14:paraId="21391C56" w14:textId="77777777" w:rsidTr="003C74E0">
        <w:trPr>
          <w:jc w:val="center"/>
        </w:trPr>
        <w:tc>
          <w:tcPr>
            <w:tcW w:w="1795" w:type="dxa"/>
            <w:vAlign w:val="center"/>
          </w:tcPr>
          <w:p w14:paraId="1C685AEB" w14:textId="77777777" w:rsidR="00A543BD" w:rsidRPr="003034CA" w:rsidRDefault="00A543BD" w:rsidP="003C74E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Drive through</w:t>
            </w:r>
          </w:p>
        </w:tc>
        <w:tc>
          <w:tcPr>
            <w:tcW w:w="990" w:type="dxa"/>
            <w:vAlign w:val="center"/>
          </w:tcPr>
          <w:p w14:paraId="6A74B486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9,729</w:t>
            </w:r>
          </w:p>
        </w:tc>
        <w:tc>
          <w:tcPr>
            <w:tcW w:w="1753" w:type="dxa"/>
            <w:vAlign w:val="center"/>
          </w:tcPr>
          <w:p w14:paraId="1A3E59A4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45.8%</w:t>
            </w:r>
          </w:p>
        </w:tc>
        <w:tc>
          <w:tcPr>
            <w:tcW w:w="1617" w:type="dxa"/>
            <w:vAlign w:val="center"/>
          </w:tcPr>
          <w:p w14:paraId="65019DB3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41.2%</w:t>
            </w:r>
          </w:p>
        </w:tc>
        <w:tc>
          <w:tcPr>
            <w:tcW w:w="1623" w:type="dxa"/>
            <w:vAlign w:val="center"/>
          </w:tcPr>
          <w:p w14:paraId="0A0BD3EB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12.0%</w:t>
            </w:r>
          </w:p>
        </w:tc>
        <w:tc>
          <w:tcPr>
            <w:tcW w:w="1667" w:type="dxa"/>
            <w:vAlign w:val="center"/>
          </w:tcPr>
          <w:p w14:paraId="02CD8377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0.9%</w:t>
            </w:r>
          </w:p>
        </w:tc>
      </w:tr>
      <w:tr w:rsidR="00A543BD" w:rsidRPr="003034CA" w14:paraId="2CC978FE" w14:textId="77777777" w:rsidTr="003C74E0">
        <w:trPr>
          <w:jc w:val="center"/>
        </w:trPr>
        <w:tc>
          <w:tcPr>
            <w:tcW w:w="1795" w:type="dxa"/>
            <w:vAlign w:val="center"/>
          </w:tcPr>
          <w:p w14:paraId="2700DA40" w14:textId="77777777" w:rsidR="00A543BD" w:rsidRPr="003034CA" w:rsidRDefault="00A543BD" w:rsidP="003C74E0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Walk-up</w:t>
            </w:r>
          </w:p>
        </w:tc>
        <w:tc>
          <w:tcPr>
            <w:tcW w:w="990" w:type="dxa"/>
            <w:vAlign w:val="center"/>
          </w:tcPr>
          <w:p w14:paraId="66C18CE9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9,712</w:t>
            </w:r>
          </w:p>
        </w:tc>
        <w:tc>
          <w:tcPr>
            <w:tcW w:w="1753" w:type="dxa"/>
            <w:vAlign w:val="center"/>
          </w:tcPr>
          <w:p w14:paraId="2A47A14F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78.5%</w:t>
            </w:r>
          </w:p>
        </w:tc>
        <w:tc>
          <w:tcPr>
            <w:tcW w:w="1617" w:type="dxa"/>
            <w:vAlign w:val="center"/>
          </w:tcPr>
          <w:p w14:paraId="1904254D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15.3%</w:t>
            </w:r>
          </w:p>
        </w:tc>
        <w:tc>
          <w:tcPr>
            <w:tcW w:w="1623" w:type="dxa"/>
            <w:vAlign w:val="center"/>
          </w:tcPr>
          <w:p w14:paraId="4F17A708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2.4%</w:t>
            </w:r>
          </w:p>
        </w:tc>
        <w:tc>
          <w:tcPr>
            <w:tcW w:w="1667" w:type="dxa"/>
            <w:vAlign w:val="center"/>
          </w:tcPr>
          <w:p w14:paraId="596FB040" w14:textId="77777777" w:rsidR="00A543BD" w:rsidRPr="003034CA" w:rsidRDefault="00A543BD" w:rsidP="003C74E0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034CA">
              <w:rPr>
                <w:rFonts w:ascii="Times New Roman" w:hAnsi="Times New Roman" w:cs="Times New Roman"/>
                <w:color w:val="000000" w:themeColor="text1"/>
              </w:rPr>
              <w:t>3.8%</w:t>
            </w:r>
          </w:p>
        </w:tc>
      </w:tr>
    </w:tbl>
    <w:p w14:paraId="498D5E81" w14:textId="222A065C" w:rsidR="00A543BD" w:rsidRDefault="00A543BD">
      <w:pPr>
        <w:rPr>
          <w:rFonts w:ascii="Times New Roman" w:hAnsi="Times New Roman" w:cs="Times New Roman"/>
          <w:b/>
          <w:bCs/>
          <w:lang w:val="fr-FR"/>
        </w:rPr>
      </w:pPr>
    </w:p>
    <w:p w14:paraId="15532A34" w14:textId="77777777" w:rsidR="00A543BD" w:rsidRDefault="00A543BD" w:rsidP="00A543BD">
      <w:pPr>
        <w:spacing w:line="360" w:lineRule="auto"/>
        <w:jc w:val="both"/>
        <w:rPr>
          <w:rFonts w:ascii="Times New Roman" w:hAnsi="Times New Roman" w:cs="Times New Roman"/>
          <w:i/>
          <w:iCs/>
          <w:color w:val="000000" w:themeColor="text1"/>
        </w:rPr>
      </w:pPr>
    </w:p>
    <w:p w14:paraId="12FBBE87" w14:textId="66591F61" w:rsidR="00A543BD" w:rsidRDefault="00A543BD">
      <w:pPr>
        <w:rPr>
          <w:rFonts w:ascii="Times New Roman" w:hAnsi="Times New Roman" w:cs="Times New Roman"/>
          <w:i/>
          <w:iCs/>
          <w:color w:val="000000" w:themeColor="text1"/>
        </w:rPr>
      </w:pPr>
    </w:p>
    <w:sectPr w:rsidR="00A543BD" w:rsidSect="000327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3BD"/>
    <w:rsid w:val="00032748"/>
    <w:rsid w:val="0007028C"/>
    <w:rsid w:val="000C230C"/>
    <w:rsid w:val="000C5ACC"/>
    <w:rsid w:val="00104741"/>
    <w:rsid w:val="00106B40"/>
    <w:rsid w:val="00156EA9"/>
    <w:rsid w:val="001C34D1"/>
    <w:rsid w:val="001C659D"/>
    <w:rsid w:val="001D5728"/>
    <w:rsid w:val="001D79F5"/>
    <w:rsid w:val="001F0B89"/>
    <w:rsid w:val="00200604"/>
    <w:rsid w:val="00210716"/>
    <w:rsid w:val="00212EC3"/>
    <w:rsid w:val="00227CAB"/>
    <w:rsid w:val="00271749"/>
    <w:rsid w:val="002A570E"/>
    <w:rsid w:val="002B587B"/>
    <w:rsid w:val="002B59D8"/>
    <w:rsid w:val="002C45C3"/>
    <w:rsid w:val="002F7EA5"/>
    <w:rsid w:val="003006C3"/>
    <w:rsid w:val="0031553E"/>
    <w:rsid w:val="003577B3"/>
    <w:rsid w:val="00362679"/>
    <w:rsid w:val="00394AEB"/>
    <w:rsid w:val="003A0CE5"/>
    <w:rsid w:val="003A0F7C"/>
    <w:rsid w:val="003B2E21"/>
    <w:rsid w:val="00416890"/>
    <w:rsid w:val="00462306"/>
    <w:rsid w:val="004E6E7C"/>
    <w:rsid w:val="005442BB"/>
    <w:rsid w:val="00545644"/>
    <w:rsid w:val="00550BF2"/>
    <w:rsid w:val="0057126E"/>
    <w:rsid w:val="005901BD"/>
    <w:rsid w:val="00595431"/>
    <w:rsid w:val="005C2DEA"/>
    <w:rsid w:val="005D2B36"/>
    <w:rsid w:val="005D4C1D"/>
    <w:rsid w:val="005E3195"/>
    <w:rsid w:val="005F3FE7"/>
    <w:rsid w:val="00606823"/>
    <w:rsid w:val="0061488F"/>
    <w:rsid w:val="00615D64"/>
    <w:rsid w:val="00630282"/>
    <w:rsid w:val="006403E5"/>
    <w:rsid w:val="006531F2"/>
    <w:rsid w:val="00665E11"/>
    <w:rsid w:val="00681F6A"/>
    <w:rsid w:val="00690C59"/>
    <w:rsid w:val="00697744"/>
    <w:rsid w:val="006E1F4D"/>
    <w:rsid w:val="006E48AE"/>
    <w:rsid w:val="00701DC3"/>
    <w:rsid w:val="00721D88"/>
    <w:rsid w:val="00723E7B"/>
    <w:rsid w:val="007249CC"/>
    <w:rsid w:val="00756298"/>
    <w:rsid w:val="0076155A"/>
    <w:rsid w:val="007758B9"/>
    <w:rsid w:val="007814DE"/>
    <w:rsid w:val="007865EE"/>
    <w:rsid w:val="007B753F"/>
    <w:rsid w:val="007F382B"/>
    <w:rsid w:val="007F57DD"/>
    <w:rsid w:val="0080612C"/>
    <w:rsid w:val="008239FA"/>
    <w:rsid w:val="0086651B"/>
    <w:rsid w:val="00875099"/>
    <w:rsid w:val="008A3E5A"/>
    <w:rsid w:val="008A5A3E"/>
    <w:rsid w:val="008A65B4"/>
    <w:rsid w:val="008F7530"/>
    <w:rsid w:val="00955D24"/>
    <w:rsid w:val="00995FCE"/>
    <w:rsid w:val="009B5653"/>
    <w:rsid w:val="009C339A"/>
    <w:rsid w:val="009C7F01"/>
    <w:rsid w:val="009D2CE1"/>
    <w:rsid w:val="009E4B6E"/>
    <w:rsid w:val="009F3D33"/>
    <w:rsid w:val="00A40559"/>
    <w:rsid w:val="00A543BD"/>
    <w:rsid w:val="00AD490B"/>
    <w:rsid w:val="00AF1285"/>
    <w:rsid w:val="00AF1F1C"/>
    <w:rsid w:val="00B04750"/>
    <w:rsid w:val="00B303BC"/>
    <w:rsid w:val="00B37D91"/>
    <w:rsid w:val="00B47C77"/>
    <w:rsid w:val="00B55844"/>
    <w:rsid w:val="00B57848"/>
    <w:rsid w:val="00BF533F"/>
    <w:rsid w:val="00C2584D"/>
    <w:rsid w:val="00C3616D"/>
    <w:rsid w:val="00C42BBB"/>
    <w:rsid w:val="00C50DE8"/>
    <w:rsid w:val="00C650CA"/>
    <w:rsid w:val="00CA499D"/>
    <w:rsid w:val="00CD3E71"/>
    <w:rsid w:val="00CD4722"/>
    <w:rsid w:val="00CD4C50"/>
    <w:rsid w:val="00D218CD"/>
    <w:rsid w:val="00D22CC0"/>
    <w:rsid w:val="00D30334"/>
    <w:rsid w:val="00D95A84"/>
    <w:rsid w:val="00DB6674"/>
    <w:rsid w:val="00DC232C"/>
    <w:rsid w:val="00E70A81"/>
    <w:rsid w:val="00E864CE"/>
    <w:rsid w:val="00E92C8E"/>
    <w:rsid w:val="00EB072B"/>
    <w:rsid w:val="00EF198C"/>
    <w:rsid w:val="00F01FF4"/>
    <w:rsid w:val="00F232CC"/>
    <w:rsid w:val="00F4039C"/>
    <w:rsid w:val="00F45375"/>
    <w:rsid w:val="00F92DED"/>
    <w:rsid w:val="00FA3133"/>
    <w:rsid w:val="00FA4521"/>
    <w:rsid w:val="00FB2E80"/>
    <w:rsid w:val="00FB3103"/>
    <w:rsid w:val="00FF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2423989"/>
  <w15:chartTrackingRefBased/>
  <w15:docId w15:val="{9474A7D4-C916-A844-AFAF-68721E2C5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43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Normal"/>
    <w:next w:val="Normal"/>
    <w:uiPriority w:val="35"/>
    <w:unhideWhenUsed/>
    <w:qFormat/>
    <w:rsid w:val="00A543BD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267</Characters>
  <Application>Microsoft Office Word</Application>
  <DocSecurity>0</DocSecurity>
  <Lines>9</Lines>
  <Paragraphs>6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Hernandez, Julie H</dc:creator>
  <cp:keywords/>
  <dc:description/>
  <cp:lastModifiedBy>Hernandez, Julie H</cp:lastModifiedBy>
  <cp:revision>2</cp:revision>
  <dcterms:created xsi:type="dcterms:W3CDTF">2021-01-14T16:25:00Z</dcterms:created>
  <dcterms:modified xsi:type="dcterms:W3CDTF">2021-01-18T14:24:00Z</dcterms:modified>
</cp:coreProperties>
</file>