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7694" w:rsidRDefault="00845A11">
      <w:pPr>
        <w:rPr>
          <w:lang w:val="en-US"/>
        </w:rPr>
      </w:pPr>
      <w:r>
        <w:rPr>
          <w:b/>
          <w:lang w:val="en-GB"/>
        </w:rPr>
        <w:t>Additional file</w:t>
      </w:r>
      <w:r w:rsidR="00B77694" w:rsidRPr="004E5D43">
        <w:rPr>
          <w:b/>
          <w:lang w:val="en-US"/>
        </w:rPr>
        <w:t xml:space="preserve"> </w:t>
      </w:r>
      <w:r w:rsidR="004E5D43" w:rsidRPr="004E5D43">
        <w:rPr>
          <w:b/>
          <w:lang w:val="en-US"/>
        </w:rPr>
        <w:t>6</w:t>
      </w:r>
      <w:bookmarkStart w:id="0" w:name="_GoBack"/>
      <w:bookmarkEnd w:id="0"/>
      <w:r w:rsidR="00B77694" w:rsidRPr="00B77694">
        <w:rPr>
          <w:lang w:val="en-US"/>
        </w:rPr>
        <w:t xml:space="preserve"> Harvest plots summarizing effects of intervention</w:t>
      </w:r>
      <w:r w:rsidR="00B77694">
        <w:rPr>
          <w:lang w:val="en-US"/>
        </w:rPr>
        <w:t>s</w:t>
      </w:r>
    </w:p>
    <w:p w:rsidR="00B77694" w:rsidRDefault="00B77694">
      <w:pPr>
        <w:rPr>
          <w:lang w:val="en-US"/>
        </w:rPr>
      </w:pPr>
    </w:p>
    <w:p w:rsidR="00DD3ABB" w:rsidRDefault="00DD3ABB">
      <w:pPr>
        <w:rPr>
          <w:lang w:val="en-US"/>
        </w:rPr>
      </w:pPr>
      <w:r>
        <w:rPr>
          <w:noProof/>
          <w:lang w:eastAsia="de-DE"/>
        </w:rPr>
        <w:drawing>
          <wp:inline distT="0" distB="0" distL="0" distR="0" wp14:anchorId="7C880760" wp14:editId="510835C1">
            <wp:extent cx="9072245" cy="3676650"/>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9072245" cy="3676650"/>
                    </a:xfrm>
                    <a:prstGeom prst="rect">
                      <a:avLst/>
                    </a:prstGeom>
                  </pic:spPr>
                </pic:pic>
              </a:graphicData>
            </a:graphic>
          </wp:inline>
        </w:drawing>
      </w:r>
    </w:p>
    <w:p w:rsidR="0057691B" w:rsidRPr="00B52F60" w:rsidRDefault="0057691B">
      <w:pPr>
        <w:rPr>
          <w:lang w:val="en-US"/>
        </w:rPr>
      </w:pPr>
    </w:p>
    <w:p w:rsidR="004664C3" w:rsidRDefault="0057691B">
      <w:pPr>
        <w:rPr>
          <w:lang w:val="en-US"/>
        </w:rPr>
      </w:pPr>
      <w:r>
        <w:rPr>
          <w:noProof/>
          <w:lang w:eastAsia="de-DE"/>
        </w:rPr>
        <w:lastRenderedPageBreak/>
        <w:drawing>
          <wp:inline distT="0" distB="0" distL="0" distR="0" wp14:anchorId="0A1C17E3" wp14:editId="72CD1E41">
            <wp:extent cx="857250" cy="3765213"/>
            <wp:effectExtent l="0" t="0" r="0" b="698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r="81969"/>
                    <a:stretch/>
                  </pic:blipFill>
                  <pic:spPr bwMode="auto">
                    <a:xfrm>
                      <a:off x="0" y="0"/>
                      <a:ext cx="859426" cy="3774772"/>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de-DE"/>
        </w:rPr>
        <w:drawing>
          <wp:inline distT="0" distB="0" distL="0" distR="0" wp14:anchorId="53BF8D77" wp14:editId="153C6BC5">
            <wp:extent cx="7666867" cy="3765550"/>
            <wp:effectExtent l="0" t="0" r="0" b="635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7688361" cy="3776107"/>
                    </a:xfrm>
                    <a:prstGeom prst="rect">
                      <a:avLst/>
                    </a:prstGeom>
                  </pic:spPr>
                </pic:pic>
              </a:graphicData>
            </a:graphic>
          </wp:inline>
        </w:drawing>
      </w:r>
    </w:p>
    <w:p w:rsidR="004664C3" w:rsidRPr="004664C3" w:rsidRDefault="004664C3" w:rsidP="004664C3">
      <w:pPr>
        <w:spacing w:line="240" w:lineRule="auto"/>
        <w:rPr>
          <w:sz w:val="16"/>
          <w:lang w:val="en-US"/>
        </w:rPr>
      </w:pPr>
      <w:r w:rsidRPr="004664C3">
        <w:rPr>
          <w:sz w:val="16"/>
          <w:lang w:val="en-US"/>
        </w:rPr>
        <w:t xml:space="preserve">Methodologic quality of the study design is indicated by the height of the bar (the higher the bar the lower the risk of bias). The numbers below the bars indicate the reference number. The </w:t>
      </w:r>
      <w:r w:rsidRPr="0057691B">
        <w:rPr>
          <w:sz w:val="16"/>
          <w:lang w:val="en-GB"/>
        </w:rPr>
        <w:t>colour</w:t>
      </w:r>
      <w:r w:rsidRPr="004664C3">
        <w:rPr>
          <w:sz w:val="16"/>
          <w:lang w:val="en-US"/>
        </w:rPr>
        <w:t xml:space="preserve"> of the bar indicates the type of comparison (light grey – i</w:t>
      </w:r>
      <w:r w:rsidR="00FE5CD3">
        <w:rPr>
          <w:sz w:val="16"/>
          <w:lang w:val="en-US"/>
        </w:rPr>
        <w:t>ntervention compared versus no</w:t>
      </w:r>
      <w:r w:rsidRPr="004664C3">
        <w:rPr>
          <w:sz w:val="16"/>
          <w:lang w:val="en-US"/>
        </w:rPr>
        <w:t xml:space="preserve">/sham intervention; black – versus usual care). "Mixed results" mean studies reported both, effects in </w:t>
      </w:r>
      <w:proofErr w:type="spellStart"/>
      <w:r w:rsidRPr="004664C3">
        <w:rPr>
          <w:sz w:val="16"/>
          <w:lang w:val="en-US"/>
        </w:rPr>
        <w:t>favour</w:t>
      </w:r>
      <w:proofErr w:type="spellEnd"/>
      <w:r w:rsidRPr="004664C3">
        <w:rPr>
          <w:sz w:val="16"/>
          <w:lang w:val="en-US"/>
        </w:rPr>
        <w:t xml:space="preserve"> of </w:t>
      </w:r>
      <w:r>
        <w:rPr>
          <w:sz w:val="16"/>
          <w:lang w:val="en-US"/>
        </w:rPr>
        <w:t xml:space="preserve">the intervention and no effect. </w:t>
      </w:r>
      <w:r w:rsidRPr="004664C3">
        <w:rPr>
          <w:sz w:val="16"/>
          <w:lang w:val="en-US"/>
        </w:rPr>
        <w:t>Numbers on top of the bars specifies how many of the reported outcomes are reported with effects (number of outcomes with effects / number of outcomes).</w:t>
      </w:r>
      <w:r>
        <w:rPr>
          <w:sz w:val="16"/>
          <w:lang w:val="en-US"/>
        </w:rPr>
        <w:t xml:space="preserve"> </w:t>
      </w:r>
      <w:r w:rsidRPr="004664C3">
        <w:rPr>
          <w:sz w:val="16"/>
          <w:lang w:val="en-US"/>
        </w:rPr>
        <w:t>Red fringe indicates primary outcome.</w:t>
      </w:r>
    </w:p>
    <w:sectPr w:rsidR="004664C3" w:rsidRPr="004664C3" w:rsidSect="00B77694">
      <w:pgSz w:w="16838" w:h="11906" w:orient="landscape"/>
      <w:pgMar w:top="1417" w:right="1417"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33CD"/>
    <w:rsid w:val="0019694B"/>
    <w:rsid w:val="002E548B"/>
    <w:rsid w:val="00427E5E"/>
    <w:rsid w:val="004664C3"/>
    <w:rsid w:val="00485529"/>
    <w:rsid w:val="004A236A"/>
    <w:rsid w:val="004E5D43"/>
    <w:rsid w:val="005051AC"/>
    <w:rsid w:val="0057691B"/>
    <w:rsid w:val="00845A11"/>
    <w:rsid w:val="0090708F"/>
    <w:rsid w:val="00B47B25"/>
    <w:rsid w:val="00B52F60"/>
    <w:rsid w:val="00B77694"/>
    <w:rsid w:val="00BA33CD"/>
    <w:rsid w:val="00C1235E"/>
    <w:rsid w:val="00C466B6"/>
    <w:rsid w:val="00DD3ABB"/>
    <w:rsid w:val="00E35EAC"/>
    <w:rsid w:val="00F0168F"/>
    <w:rsid w:val="00FD6E74"/>
    <w:rsid w:val="00FE5CD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08174A"/>
  <w15:chartTrackingRefBased/>
  <w15:docId w15:val="{A56E790C-2F9D-4351-9073-961392B42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485529"/>
    <w:rPr>
      <w:rFonts w:ascii="Arial" w:hAnsi="Ari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95</Words>
  <Characters>603</Characters>
  <Application>Microsoft Office Word</Application>
  <DocSecurity>0</DocSecurity>
  <Lines>5</Lines>
  <Paragraphs>1</Paragraphs>
  <ScaleCrop>false</ScaleCrop>
  <HeadingPairs>
    <vt:vector size="2" baseType="variant">
      <vt:variant>
        <vt:lpstr>Titel</vt:lpstr>
      </vt:variant>
      <vt:variant>
        <vt:i4>1</vt:i4>
      </vt:variant>
    </vt:vector>
  </HeadingPairs>
  <TitlesOfParts>
    <vt:vector size="1" baseType="lpstr">
      <vt:lpstr/>
    </vt:vector>
  </TitlesOfParts>
  <Company>HS-Rosenheim</Company>
  <LinksUpToDate>false</LinksUpToDate>
  <CharactersWithSpaces>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Kronast, Verena</dc:creator>
  <cp:keywords/>
  <dc:description/>
  <cp:lastModifiedBy>Kronast, Verena</cp:lastModifiedBy>
  <cp:revision>11</cp:revision>
  <dcterms:created xsi:type="dcterms:W3CDTF">2019-11-11T11:11:00Z</dcterms:created>
  <dcterms:modified xsi:type="dcterms:W3CDTF">2020-02-25T20:03:00Z</dcterms:modified>
</cp:coreProperties>
</file>