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A89209" w14:textId="0803C7C9" w:rsidR="00A84809" w:rsidRPr="00A84809" w:rsidRDefault="00A84809" w:rsidP="00017392">
      <w:pPr>
        <w:pStyle w:val="para"/>
        <w:shd w:val="clear" w:color="auto" w:fill="FFFFFF"/>
        <w:spacing w:before="0" w:beforeAutospacing="0" w:after="360" w:afterAutospacing="0" w:line="360" w:lineRule="auto"/>
        <w:jc w:val="both"/>
        <w:rPr>
          <w:rFonts w:ascii="Arial" w:hAnsi="Arial" w:cs="Arial"/>
          <w:b/>
        </w:rPr>
      </w:pPr>
      <w:r w:rsidRPr="00A84809">
        <w:rPr>
          <w:rFonts w:ascii="Arial" w:hAnsi="Arial" w:cs="Arial"/>
          <w:b/>
        </w:rPr>
        <w:t xml:space="preserve">Additional file </w:t>
      </w:r>
      <w:r w:rsidR="003D2F25">
        <w:rPr>
          <w:rFonts w:ascii="Arial" w:hAnsi="Arial" w:cs="Arial"/>
          <w:b/>
        </w:rPr>
        <w:t>2</w:t>
      </w:r>
    </w:p>
    <w:p w14:paraId="1848ACEE" w14:textId="10536346" w:rsidR="00017392" w:rsidRDefault="002D0D99" w:rsidP="00017392">
      <w:pPr>
        <w:pStyle w:val="para"/>
        <w:shd w:val="clear" w:color="auto" w:fill="FFFFFF"/>
        <w:spacing w:before="0" w:beforeAutospacing="0" w:after="360" w:afterAutospacing="0" w:line="360" w:lineRule="auto"/>
        <w:jc w:val="both"/>
        <w:rPr>
          <w:rFonts w:ascii="Arial" w:hAnsi="Arial" w:cs="Arial"/>
          <w:bCs/>
        </w:rPr>
      </w:pPr>
      <w:r w:rsidRPr="002D0D99">
        <w:rPr>
          <w:rFonts w:ascii="Arial" w:hAnsi="Arial" w:cs="Arial"/>
          <w:bCs/>
        </w:rPr>
        <w:t>Joints with OA as reported by patients</w:t>
      </w:r>
    </w:p>
    <w:tbl>
      <w:tblPr>
        <w:tblStyle w:val="Tablaconcuadrcula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21"/>
        <w:gridCol w:w="1221"/>
        <w:gridCol w:w="2543"/>
        <w:gridCol w:w="3519"/>
      </w:tblGrid>
      <w:tr w:rsidR="00017392" w:rsidRPr="00584D12" w14:paraId="2F42E052" w14:textId="77777777" w:rsidTr="00017392">
        <w:trPr>
          <w:trHeight w:val="300"/>
        </w:trPr>
        <w:tc>
          <w:tcPr>
            <w:tcW w:w="718" w:type="pct"/>
            <w:tcBorders>
              <w:top w:val="single" w:sz="12" w:space="0" w:color="auto"/>
              <w:bottom w:val="single" w:sz="12" w:space="0" w:color="auto"/>
              <w:right w:val="nil"/>
            </w:tcBorders>
            <w:noWrap/>
            <w:hideMark/>
          </w:tcPr>
          <w:p w14:paraId="371EE0FB" w14:textId="77777777" w:rsidR="00017392" w:rsidRPr="00F97A1D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97A1D">
              <w:rPr>
                <w:rFonts w:ascii="Arial" w:hAnsi="Arial" w:cs="Arial"/>
                <w:b/>
                <w:sz w:val="22"/>
                <w:szCs w:val="22"/>
              </w:rPr>
              <w:t>Joint</w:t>
            </w:r>
          </w:p>
        </w:tc>
        <w:tc>
          <w:tcPr>
            <w:tcW w:w="71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6A9D1B4" w14:textId="77777777" w:rsidR="00017392" w:rsidRPr="00F97A1D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97A1D">
              <w:rPr>
                <w:rFonts w:ascii="Arial" w:hAnsi="Arial" w:cs="Arial"/>
                <w:b/>
                <w:sz w:val="22"/>
                <w:szCs w:val="22"/>
              </w:rPr>
              <w:t>N</w:t>
            </w:r>
          </w:p>
        </w:tc>
        <w:tc>
          <w:tcPr>
            <w:tcW w:w="14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BDEBC09" w14:textId="77777777" w:rsidR="00017392" w:rsidRPr="00F97A1D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97A1D">
              <w:rPr>
                <w:rFonts w:ascii="Arial" w:hAnsi="Arial" w:cs="Arial"/>
                <w:b/>
                <w:sz w:val="22"/>
                <w:szCs w:val="22"/>
              </w:rPr>
              <w:t>Percentage (n=</w:t>
            </w:r>
            <w:proofErr w:type="gramStart"/>
            <w:r w:rsidRPr="00F97A1D">
              <w:rPr>
                <w:rFonts w:ascii="Arial" w:hAnsi="Arial" w:cs="Arial"/>
                <w:b/>
                <w:sz w:val="22"/>
                <w:szCs w:val="22"/>
              </w:rPr>
              <w:t>2</w:t>
            </w:r>
            <w:r>
              <w:rPr>
                <w:rFonts w:ascii="Arial" w:hAnsi="Arial" w:cs="Arial"/>
                <w:b/>
                <w:sz w:val="22"/>
                <w:szCs w:val="22"/>
              </w:rPr>
              <w:t>277</w:t>
            </w:r>
            <w:r w:rsidRPr="00F97A1D">
              <w:rPr>
                <w:rFonts w:ascii="Arial" w:hAnsi="Arial" w:cs="Arial"/>
                <w:b/>
                <w:sz w:val="22"/>
                <w:szCs w:val="22"/>
              </w:rPr>
              <w:t>)</w:t>
            </w:r>
            <w:r>
              <w:rPr>
                <w:rFonts w:ascii="Arial" w:hAnsi="Arial" w:cs="Arial"/>
                <w:b/>
                <w:sz w:val="22"/>
                <w:szCs w:val="22"/>
              </w:rPr>
              <w:t>*</w:t>
            </w:r>
            <w:proofErr w:type="gramEnd"/>
          </w:p>
        </w:tc>
        <w:tc>
          <w:tcPr>
            <w:tcW w:w="2069" w:type="pct"/>
            <w:tcBorders>
              <w:top w:val="single" w:sz="12" w:space="0" w:color="auto"/>
              <w:left w:val="nil"/>
              <w:bottom w:val="single" w:sz="12" w:space="0" w:color="auto"/>
            </w:tcBorders>
            <w:noWrap/>
            <w:hideMark/>
          </w:tcPr>
          <w:p w14:paraId="1AE0705A" w14:textId="77777777" w:rsidR="00017392" w:rsidRPr="00F97A1D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97A1D">
              <w:rPr>
                <w:rFonts w:ascii="Arial" w:hAnsi="Arial" w:cs="Arial"/>
                <w:b/>
                <w:sz w:val="22"/>
                <w:szCs w:val="22"/>
              </w:rPr>
              <w:t>Percentage of cases (n=</w:t>
            </w:r>
            <w:proofErr w:type="gramStart"/>
            <w:r w:rsidRPr="00F97A1D">
              <w:rPr>
                <w:rFonts w:ascii="Arial" w:hAnsi="Arial" w:cs="Arial"/>
                <w:b/>
                <w:sz w:val="22"/>
                <w:szCs w:val="22"/>
              </w:rPr>
              <w:t>1512)</w:t>
            </w:r>
            <w:r>
              <w:rPr>
                <w:rFonts w:ascii="Arial" w:hAnsi="Arial" w:cs="Arial"/>
                <w:b/>
                <w:sz w:val="22"/>
                <w:szCs w:val="22"/>
              </w:rPr>
              <w:t>*</w:t>
            </w:r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>*</w:t>
            </w:r>
          </w:p>
        </w:tc>
      </w:tr>
      <w:tr w:rsidR="00017392" w:rsidRPr="00584D12" w14:paraId="559A538D" w14:textId="77777777" w:rsidTr="00017392">
        <w:trPr>
          <w:trHeight w:val="397"/>
        </w:trPr>
        <w:tc>
          <w:tcPr>
            <w:tcW w:w="718" w:type="pct"/>
            <w:tcBorders>
              <w:top w:val="single" w:sz="12" w:space="0" w:color="auto"/>
            </w:tcBorders>
            <w:noWrap/>
            <w:hideMark/>
          </w:tcPr>
          <w:p w14:paraId="33A48966" w14:textId="77777777" w:rsidR="00017392" w:rsidRPr="0001739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017392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Knee</w:t>
            </w:r>
          </w:p>
        </w:tc>
        <w:tc>
          <w:tcPr>
            <w:tcW w:w="718" w:type="pct"/>
            <w:tcBorders>
              <w:top w:val="single" w:sz="12" w:space="0" w:color="auto"/>
            </w:tcBorders>
            <w:noWrap/>
            <w:hideMark/>
          </w:tcPr>
          <w:p w14:paraId="4A37DF34" w14:textId="77777777" w:rsidR="00017392" w:rsidRPr="00584D1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84D12">
              <w:rPr>
                <w:rFonts w:ascii="Arial" w:hAnsi="Arial" w:cs="Arial"/>
                <w:bCs/>
                <w:sz w:val="22"/>
                <w:szCs w:val="22"/>
              </w:rPr>
              <w:t>918</w:t>
            </w:r>
          </w:p>
        </w:tc>
        <w:tc>
          <w:tcPr>
            <w:tcW w:w="1495" w:type="pct"/>
            <w:tcBorders>
              <w:top w:val="single" w:sz="12" w:space="0" w:color="auto"/>
            </w:tcBorders>
            <w:noWrap/>
            <w:vAlign w:val="bottom"/>
          </w:tcPr>
          <w:p w14:paraId="5C7A9CDD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40,3%</w:t>
            </w:r>
          </w:p>
        </w:tc>
        <w:tc>
          <w:tcPr>
            <w:tcW w:w="2069" w:type="pct"/>
            <w:tcBorders>
              <w:top w:val="single" w:sz="12" w:space="0" w:color="auto"/>
            </w:tcBorders>
            <w:noWrap/>
            <w:vAlign w:val="bottom"/>
            <w:hideMark/>
          </w:tcPr>
          <w:p w14:paraId="66E0B55B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60,7%</w:t>
            </w:r>
          </w:p>
        </w:tc>
      </w:tr>
      <w:tr w:rsidR="00017392" w:rsidRPr="00584D12" w14:paraId="1661B2E6" w14:textId="77777777" w:rsidTr="00017392">
        <w:trPr>
          <w:trHeight w:val="397"/>
        </w:trPr>
        <w:tc>
          <w:tcPr>
            <w:tcW w:w="718" w:type="pct"/>
            <w:noWrap/>
            <w:hideMark/>
          </w:tcPr>
          <w:p w14:paraId="1C842CDB" w14:textId="77777777" w:rsidR="00017392" w:rsidRPr="0001739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017392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Hand</w:t>
            </w:r>
          </w:p>
        </w:tc>
        <w:tc>
          <w:tcPr>
            <w:tcW w:w="718" w:type="pct"/>
            <w:noWrap/>
            <w:hideMark/>
          </w:tcPr>
          <w:p w14:paraId="15B97EDD" w14:textId="77777777" w:rsidR="00017392" w:rsidRPr="00584D1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84D12">
              <w:rPr>
                <w:rFonts w:ascii="Arial" w:hAnsi="Arial" w:cs="Arial"/>
                <w:bCs/>
                <w:sz w:val="22"/>
                <w:szCs w:val="22"/>
              </w:rPr>
              <w:t>479</w:t>
            </w:r>
          </w:p>
        </w:tc>
        <w:tc>
          <w:tcPr>
            <w:tcW w:w="1495" w:type="pct"/>
            <w:noWrap/>
            <w:vAlign w:val="bottom"/>
          </w:tcPr>
          <w:p w14:paraId="0844ABB2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21,0%</w:t>
            </w:r>
          </w:p>
        </w:tc>
        <w:tc>
          <w:tcPr>
            <w:tcW w:w="2069" w:type="pct"/>
            <w:noWrap/>
            <w:vAlign w:val="bottom"/>
            <w:hideMark/>
          </w:tcPr>
          <w:p w14:paraId="4D7B831C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31,7%</w:t>
            </w:r>
          </w:p>
        </w:tc>
      </w:tr>
      <w:tr w:rsidR="00017392" w:rsidRPr="00584D12" w14:paraId="4D2F7AF2" w14:textId="77777777" w:rsidTr="00017392">
        <w:trPr>
          <w:trHeight w:val="397"/>
        </w:trPr>
        <w:tc>
          <w:tcPr>
            <w:tcW w:w="718" w:type="pct"/>
            <w:noWrap/>
            <w:hideMark/>
          </w:tcPr>
          <w:p w14:paraId="3D18E058" w14:textId="77777777" w:rsidR="00017392" w:rsidRPr="0001739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017392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Spine</w:t>
            </w:r>
          </w:p>
        </w:tc>
        <w:tc>
          <w:tcPr>
            <w:tcW w:w="718" w:type="pct"/>
            <w:noWrap/>
            <w:hideMark/>
          </w:tcPr>
          <w:p w14:paraId="7E63720C" w14:textId="77777777" w:rsidR="00017392" w:rsidRPr="00584D1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319</w:t>
            </w:r>
          </w:p>
        </w:tc>
        <w:tc>
          <w:tcPr>
            <w:tcW w:w="1495" w:type="pct"/>
            <w:noWrap/>
            <w:vAlign w:val="bottom"/>
          </w:tcPr>
          <w:p w14:paraId="481B2DA5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14,0%</w:t>
            </w:r>
          </w:p>
        </w:tc>
        <w:tc>
          <w:tcPr>
            <w:tcW w:w="2069" w:type="pct"/>
            <w:noWrap/>
            <w:vAlign w:val="bottom"/>
            <w:hideMark/>
          </w:tcPr>
          <w:p w14:paraId="55B2F360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21,1%</w:t>
            </w:r>
          </w:p>
        </w:tc>
      </w:tr>
      <w:tr w:rsidR="00017392" w:rsidRPr="00584D12" w14:paraId="1DBB953E" w14:textId="77777777" w:rsidTr="00017392">
        <w:trPr>
          <w:trHeight w:val="397"/>
        </w:trPr>
        <w:tc>
          <w:tcPr>
            <w:tcW w:w="718" w:type="pct"/>
            <w:noWrap/>
            <w:hideMark/>
          </w:tcPr>
          <w:p w14:paraId="318C8449" w14:textId="77777777" w:rsidR="00017392" w:rsidRPr="0001739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017392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Hip</w:t>
            </w:r>
          </w:p>
        </w:tc>
        <w:tc>
          <w:tcPr>
            <w:tcW w:w="718" w:type="pct"/>
            <w:noWrap/>
            <w:hideMark/>
          </w:tcPr>
          <w:p w14:paraId="76BBAD59" w14:textId="77777777" w:rsidR="00017392" w:rsidRPr="00584D1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84D12">
              <w:rPr>
                <w:rFonts w:ascii="Arial" w:hAnsi="Arial" w:cs="Arial"/>
                <w:bCs/>
                <w:sz w:val="22"/>
                <w:szCs w:val="22"/>
              </w:rPr>
              <w:t>126</w:t>
            </w:r>
          </w:p>
        </w:tc>
        <w:tc>
          <w:tcPr>
            <w:tcW w:w="1495" w:type="pct"/>
            <w:noWrap/>
            <w:vAlign w:val="bottom"/>
            <w:hideMark/>
          </w:tcPr>
          <w:p w14:paraId="18F61E74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5,5%</w:t>
            </w:r>
          </w:p>
        </w:tc>
        <w:tc>
          <w:tcPr>
            <w:tcW w:w="2069" w:type="pct"/>
            <w:noWrap/>
            <w:vAlign w:val="bottom"/>
            <w:hideMark/>
          </w:tcPr>
          <w:p w14:paraId="34FB0A01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8,3%</w:t>
            </w:r>
          </w:p>
        </w:tc>
      </w:tr>
      <w:tr w:rsidR="00017392" w:rsidRPr="00584D12" w14:paraId="356C1855" w14:textId="77777777" w:rsidTr="00017392">
        <w:trPr>
          <w:trHeight w:val="397"/>
        </w:trPr>
        <w:tc>
          <w:tcPr>
            <w:tcW w:w="718" w:type="pct"/>
            <w:noWrap/>
            <w:hideMark/>
          </w:tcPr>
          <w:p w14:paraId="40592CF0" w14:textId="77777777" w:rsidR="00017392" w:rsidRPr="0001739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017392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Others</w:t>
            </w:r>
          </w:p>
        </w:tc>
        <w:tc>
          <w:tcPr>
            <w:tcW w:w="718" w:type="pct"/>
            <w:noWrap/>
            <w:hideMark/>
          </w:tcPr>
          <w:p w14:paraId="381DBC9E" w14:textId="77777777" w:rsidR="00017392" w:rsidRPr="00584D1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84D12">
              <w:rPr>
                <w:rFonts w:ascii="Arial" w:hAnsi="Arial" w:cs="Arial"/>
                <w:bCs/>
                <w:sz w:val="22"/>
                <w:szCs w:val="22"/>
              </w:rPr>
              <w:t>491</w:t>
            </w:r>
          </w:p>
        </w:tc>
        <w:tc>
          <w:tcPr>
            <w:tcW w:w="1495" w:type="pct"/>
            <w:noWrap/>
            <w:vAlign w:val="bottom"/>
            <w:hideMark/>
          </w:tcPr>
          <w:p w14:paraId="67D9D389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19,1%</w:t>
            </w:r>
          </w:p>
        </w:tc>
        <w:tc>
          <w:tcPr>
            <w:tcW w:w="2069" w:type="pct"/>
            <w:noWrap/>
            <w:vAlign w:val="bottom"/>
            <w:hideMark/>
          </w:tcPr>
          <w:p w14:paraId="2A951C51" w14:textId="77777777" w:rsidR="00017392" w:rsidRPr="00A97AD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97AD4">
              <w:rPr>
                <w:rFonts w:ascii="Arial" w:hAnsi="Arial" w:cs="Arial"/>
                <w:sz w:val="22"/>
                <w:szCs w:val="22"/>
              </w:rPr>
              <w:t>28,8%</w:t>
            </w:r>
          </w:p>
        </w:tc>
      </w:tr>
      <w:tr w:rsidR="00017392" w:rsidRPr="00584D12" w14:paraId="26BD081B" w14:textId="77777777" w:rsidTr="00017392">
        <w:trPr>
          <w:trHeight w:val="397"/>
        </w:trPr>
        <w:tc>
          <w:tcPr>
            <w:tcW w:w="718" w:type="pct"/>
            <w:noWrap/>
            <w:hideMark/>
          </w:tcPr>
          <w:p w14:paraId="0EEE449B" w14:textId="77777777" w:rsidR="00017392" w:rsidRPr="0001739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017392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TOTAL</w:t>
            </w:r>
          </w:p>
        </w:tc>
        <w:tc>
          <w:tcPr>
            <w:tcW w:w="718" w:type="pct"/>
            <w:noWrap/>
            <w:hideMark/>
          </w:tcPr>
          <w:p w14:paraId="65CAABF9" w14:textId="77777777" w:rsidR="00017392" w:rsidRPr="00584D12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84D12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>
              <w:rPr>
                <w:rFonts w:ascii="Arial" w:hAnsi="Arial" w:cs="Arial"/>
                <w:bCs/>
                <w:sz w:val="22"/>
                <w:szCs w:val="22"/>
              </w:rPr>
              <w:t>277</w:t>
            </w:r>
          </w:p>
        </w:tc>
        <w:tc>
          <w:tcPr>
            <w:tcW w:w="1495" w:type="pct"/>
            <w:noWrap/>
            <w:hideMark/>
          </w:tcPr>
          <w:p w14:paraId="2B345C1B" w14:textId="77777777" w:rsidR="00017392" w:rsidRPr="00556F4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56F44">
              <w:rPr>
                <w:rFonts w:ascii="Arial" w:hAnsi="Arial" w:cs="Arial"/>
                <w:bCs/>
                <w:sz w:val="22"/>
                <w:szCs w:val="22"/>
              </w:rPr>
              <w:t>100%</w:t>
            </w:r>
          </w:p>
        </w:tc>
        <w:tc>
          <w:tcPr>
            <w:tcW w:w="2069" w:type="pct"/>
            <w:noWrap/>
            <w:hideMark/>
          </w:tcPr>
          <w:p w14:paraId="12BE39D3" w14:textId="77777777" w:rsidR="00017392" w:rsidRPr="00556F44" w:rsidRDefault="00017392" w:rsidP="00020900">
            <w:pPr>
              <w:pStyle w:val="para"/>
              <w:shd w:val="clear" w:color="auto" w:fill="FFFFFF"/>
              <w:spacing w:after="360" w:line="36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56F44">
              <w:rPr>
                <w:rFonts w:ascii="Arial" w:hAnsi="Arial" w:cs="Arial"/>
                <w:bCs/>
                <w:sz w:val="22"/>
                <w:szCs w:val="22"/>
              </w:rPr>
              <w:t>15</w:t>
            </w:r>
            <w:r>
              <w:rPr>
                <w:rFonts w:ascii="Arial" w:hAnsi="Arial" w:cs="Arial"/>
                <w:bCs/>
                <w:sz w:val="22"/>
                <w:szCs w:val="22"/>
              </w:rPr>
              <w:t>0</w:t>
            </w:r>
            <w:r w:rsidRPr="00556F44">
              <w:rPr>
                <w:rFonts w:ascii="Arial" w:hAnsi="Arial" w:cs="Arial"/>
                <w:bCs/>
                <w:sz w:val="22"/>
                <w:szCs w:val="22"/>
              </w:rPr>
              <w:t>,</w:t>
            </w:r>
            <w:r>
              <w:rPr>
                <w:rFonts w:ascii="Arial" w:hAnsi="Arial" w:cs="Arial"/>
                <w:bCs/>
                <w:sz w:val="22"/>
                <w:szCs w:val="22"/>
              </w:rPr>
              <w:t>6</w:t>
            </w:r>
            <w:r w:rsidRPr="00556F44">
              <w:rPr>
                <w:rFonts w:ascii="Arial" w:hAnsi="Arial" w:cs="Arial"/>
                <w:bCs/>
                <w:sz w:val="22"/>
                <w:szCs w:val="22"/>
              </w:rPr>
              <w:t>%</w:t>
            </w:r>
          </w:p>
        </w:tc>
      </w:tr>
    </w:tbl>
    <w:p w14:paraId="2985CFE9" w14:textId="77777777" w:rsidR="00017392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</w:rPr>
      </w:pPr>
      <w:bookmarkStart w:id="0" w:name="_Hlk24118589"/>
    </w:p>
    <w:p w14:paraId="3CECACFB" w14:textId="33D26552" w:rsidR="00017392" w:rsidRPr="003607EC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</w:rPr>
        <w:t>*</w:t>
      </w:r>
      <w:r w:rsidRPr="003607EC">
        <w:rPr>
          <w:rFonts w:ascii="Arial" w:hAnsi="Arial" w:cs="Arial"/>
          <w:bCs/>
          <w:sz w:val="20"/>
          <w:szCs w:val="20"/>
        </w:rPr>
        <w:t>Total answers</w:t>
      </w:r>
    </w:p>
    <w:p w14:paraId="5EB4E35C" w14:textId="77777777" w:rsidR="00017392" w:rsidRPr="003607EC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0"/>
          <w:szCs w:val="20"/>
        </w:rPr>
      </w:pPr>
      <w:r w:rsidRPr="003607EC">
        <w:rPr>
          <w:rFonts w:ascii="Arial" w:hAnsi="Arial" w:cs="Arial"/>
          <w:bCs/>
          <w:sz w:val="20"/>
          <w:szCs w:val="20"/>
        </w:rPr>
        <w:t>**Number of respondents</w:t>
      </w:r>
    </w:p>
    <w:bookmarkEnd w:id="0"/>
    <w:p w14:paraId="74EC6278" w14:textId="67F42E86" w:rsidR="00017392" w:rsidRDefault="00017392">
      <w:r>
        <w:br w:type="page"/>
      </w:r>
    </w:p>
    <w:p w14:paraId="1DA9B1DC" w14:textId="77777777" w:rsidR="008239A5" w:rsidRDefault="008239A5"/>
    <w:p w14:paraId="09B11084" w14:textId="158756F9" w:rsidR="00017392" w:rsidRDefault="002D0D99" w:rsidP="00017392">
      <w:pPr>
        <w:shd w:val="clear" w:color="auto" w:fill="FFFFFF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D0D99">
        <w:rPr>
          <w:rFonts w:ascii="Arial" w:hAnsi="Arial" w:cs="Arial"/>
          <w:sz w:val="24"/>
          <w:szCs w:val="24"/>
        </w:rPr>
        <w:t>Patients' comorbidities as diagnosed by a medical doctor</w:t>
      </w:r>
      <w:r w:rsidR="00017392">
        <w:rPr>
          <w:rFonts w:ascii="Arial" w:hAnsi="Arial" w:cs="Arial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7"/>
        <w:gridCol w:w="910"/>
        <w:gridCol w:w="1897"/>
        <w:gridCol w:w="3460"/>
      </w:tblGrid>
      <w:tr w:rsidR="00017392" w:rsidRPr="00F769DC" w14:paraId="6614E86E" w14:textId="77777777" w:rsidTr="00017392">
        <w:trPr>
          <w:trHeight w:val="375"/>
        </w:trPr>
        <w:tc>
          <w:tcPr>
            <w:tcW w:w="224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3492E" w14:textId="77777777" w:rsidR="00017392" w:rsidRPr="00F769DC" w:rsidRDefault="00017392" w:rsidP="000209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Comorbidity</w:t>
            </w:r>
          </w:p>
        </w:tc>
        <w:tc>
          <w:tcPr>
            <w:tcW w:w="91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B5084" w14:textId="77777777" w:rsidR="00017392" w:rsidRPr="00BE562E" w:rsidRDefault="00017392" w:rsidP="000209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N°</w:t>
            </w:r>
          </w:p>
        </w:tc>
        <w:tc>
          <w:tcPr>
            <w:tcW w:w="190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8E8C5" w14:textId="77777777" w:rsidR="00017392" w:rsidRDefault="00017392" w:rsidP="000209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Percentage</w:t>
            </w:r>
          </w:p>
          <w:p w14:paraId="233C9386" w14:textId="4C3557DF" w:rsidR="00017392" w:rsidRPr="00BE562E" w:rsidRDefault="00017392" w:rsidP="000209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(n=</w:t>
            </w:r>
            <w:proofErr w:type="gramStart"/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3369)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*</w:t>
            </w:r>
            <w:proofErr w:type="gram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43EAA" w14:textId="64F38DFB" w:rsidR="00017392" w:rsidRPr="00BE562E" w:rsidRDefault="00017392" w:rsidP="000209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Percent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</w:t>
            </w: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ge of cases (n=</w:t>
            </w:r>
            <w:proofErr w:type="gramStart"/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1512)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*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*</w:t>
            </w:r>
          </w:p>
        </w:tc>
      </w:tr>
      <w:tr w:rsidR="00017392" w:rsidRPr="00F769DC" w14:paraId="6C8B8EA0" w14:textId="77777777" w:rsidTr="00017392">
        <w:trPr>
          <w:trHeight w:val="397"/>
        </w:trPr>
        <w:tc>
          <w:tcPr>
            <w:tcW w:w="2246" w:type="dxa"/>
            <w:tcBorders>
              <w:top w:val="single" w:sz="18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4B25BAA6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Hypertension</w:t>
            </w:r>
          </w:p>
        </w:tc>
        <w:tc>
          <w:tcPr>
            <w:tcW w:w="913" w:type="dxa"/>
            <w:tcBorders>
              <w:top w:val="single" w:sz="1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76415C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690</w:t>
            </w:r>
          </w:p>
        </w:tc>
        <w:tc>
          <w:tcPr>
            <w:tcW w:w="1905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30B60BBD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20,5%</w:t>
            </w:r>
          </w:p>
        </w:tc>
        <w:tc>
          <w:tcPr>
            <w:tcW w:w="0" w:type="auto"/>
            <w:tcBorders>
              <w:top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52ED16AB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45,6%</w:t>
            </w:r>
          </w:p>
        </w:tc>
      </w:tr>
      <w:tr w:rsidR="00017392" w:rsidRPr="00F769DC" w14:paraId="55E4EFAA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40EB72E1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Obesity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23A30B2A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555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40F0138A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16,5%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552A6155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36,7%</w:t>
            </w:r>
          </w:p>
        </w:tc>
      </w:tr>
      <w:tr w:rsidR="00017392" w:rsidRPr="00F769DC" w14:paraId="09C17253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4ACB3B47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Gastrointestinal problems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71ADE98F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395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37E5F9D4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11,7%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0CADFCA1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26,1%</w:t>
            </w:r>
          </w:p>
        </w:tc>
      </w:tr>
      <w:tr w:rsidR="00017392" w:rsidRPr="00F769DC" w14:paraId="229B38C1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D4B98B7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Depression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382E9805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384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6E8AD51A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11,4%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5F1E25C1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25,4%</w:t>
            </w:r>
          </w:p>
        </w:tc>
      </w:tr>
      <w:tr w:rsidR="00017392" w:rsidRPr="00F769DC" w14:paraId="7AD74AA6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37DCFD36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Osteoporosis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33EAC3D4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341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5067733B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10,1%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2BBC88C2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22,6%</w:t>
            </w:r>
          </w:p>
        </w:tc>
      </w:tr>
      <w:tr w:rsidR="00017392" w:rsidRPr="00F769DC" w14:paraId="20731944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3057A9C8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Anxiety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2E1931A7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311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17929EE6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9,2%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6EE69F1D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20,6%</w:t>
            </w:r>
          </w:p>
        </w:tc>
      </w:tr>
      <w:tr w:rsidR="00017392" w:rsidRPr="00F769DC" w14:paraId="5C643174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A9D17BF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Diabetes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77A4F69D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188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0E95EB89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5,6%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28799C0C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12,4%</w:t>
            </w:r>
          </w:p>
        </w:tc>
      </w:tr>
      <w:tr w:rsidR="00017392" w:rsidRPr="00F769DC" w14:paraId="4DB34C1B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0ACA18B8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Heart disease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0622FBB3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131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071EC5FE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3,9%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429E4B15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8,7%</w:t>
            </w:r>
          </w:p>
        </w:tc>
      </w:tr>
      <w:tr w:rsidR="00017392" w:rsidRPr="00F769DC" w14:paraId="42B6E4F6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27B7BBA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Cardiovascular disease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06467932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131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58A438EC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3,9%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2F2893B2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8,7%</w:t>
            </w:r>
          </w:p>
        </w:tc>
      </w:tr>
      <w:tr w:rsidR="00017392" w:rsidRPr="00F769DC" w14:paraId="568B2FFC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7D7A8E46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Kidney failure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61B11C9F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24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62A3F014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0,7%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463E13D2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1,6%</w:t>
            </w:r>
          </w:p>
        </w:tc>
      </w:tr>
      <w:tr w:rsidR="00017392" w:rsidRPr="00F769DC" w14:paraId="6EE631F8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34BCC870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Liver failure</w:t>
            </w:r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49624E1F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5B5BE881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0,2%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6FF3969F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0,4%</w:t>
            </w:r>
          </w:p>
        </w:tc>
      </w:tr>
      <w:tr w:rsidR="00017392" w:rsidRPr="00F769DC" w14:paraId="5A69B191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1017D9A1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 xml:space="preserve">No </w:t>
            </w:r>
            <w:proofErr w:type="spellStart"/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commorbidity</w:t>
            </w:r>
            <w:proofErr w:type="spellEnd"/>
          </w:p>
        </w:tc>
        <w:tc>
          <w:tcPr>
            <w:tcW w:w="913" w:type="dxa"/>
            <w:shd w:val="clear" w:color="auto" w:fill="FFFFFF" w:themeFill="background1"/>
            <w:noWrap/>
            <w:vAlign w:val="center"/>
            <w:hideMark/>
          </w:tcPr>
          <w:p w14:paraId="7E04A391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213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1303E6B8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6,3%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17B6C9D5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14,1%</w:t>
            </w:r>
          </w:p>
        </w:tc>
      </w:tr>
      <w:tr w:rsidR="00017392" w:rsidRPr="00F769DC" w14:paraId="60714EA1" w14:textId="77777777" w:rsidTr="00017392">
        <w:trPr>
          <w:trHeight w:val="397"/>
        </w:trPr>
        <w:tc>
          <w:tcPr>
            <w:tcW w:w="2246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23CDE291" w14:textId="77777777" w:rsidR="00017392" w:rsidRPr="00017392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01739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TOTAL</w:t>
            </w:r>
          </w:p>
        </w:tc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C7994D1" w14:textId="77777777" w:rsidR="00017392" w:rsidRPr="00856D57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highlight w:val="green"/>
                <w:lang w:eastAsia="en-GB"/>
              </w:rPr>
            </w:pPr>
            <w:r w:rsidRPr="00856D57">
              <w:rPr>
                <w:rFonts w:ascii="Arial" w:eastAsia="Times New Roman" w:hAnsi="Arial" w:cs="Arial"/>
                <w:color w:val="000000"/>
                <w:lang w:eastAsia="en-GB"/>
              </w:rPr>
              <w:t>3369</w:t>
            </w:r>
          </w:p>
        </w:tc>
        <w:tc>
          <w:tcPr>
            <w:tcW w:w="1905" w:type="dxa"/>
            <w:shd w:val="clear" w:color="auto" w:fill="auto"/>
            <w:noWrap/>
            <w:hideMark/>
          </w:tcPr>
          <w:p w14:paraId="4F4EDBFC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100,0%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noWrap/>
            <w:hideMark/>
          </w:tcPr>
          <w:p w14:paraId="1F5A2605" w14:textId="77777777" w:rsidR="00017392" w:rsidRPr="00873624" w:rsidRDefault="00017392" w:rsidP="000209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73624">
              <w:rPr>
                <w:rFonts w:ascii="Arial" w:hAnsi="Arial" w:cs="Arial"/>
              </w:rPr>
              <w:t>222,8%</w:t>
            </w:r>
          </w:p>
        </w:tc>
      </w:tr>
    </w:tbl>
    <w:p w14:paraId="263156E4" w14:textId="081BF6A9" w:rsidR="00017392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14:paraId="75E254E5" w14:textId="4DDF3C5F" w:rsidR="00017392" w:rsidRPr="003607EC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</w:rPr>
        <w:t>*</w:t>
      </w:r>
      <w:r w:rsidRPr="003607EC">
        <w:rPr>
          <w:rFonts w:ascii="Arial" w:hAnsi="Arial" w:cs="Arial"/>
          <w:bCs/>
          <w:sz w:val="20"/>
          <w:szCs w:val="20"/>
        </w:rPr>
        <w:t>Total answers</w:t>
      </w:r>
    </w:p>
    <w:p w14:paraId="06DFD04D" w14:textId="77777777" w:rsidR="00017392" w:rsidRPr="003607EC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0"/>
          <w:szCs w:val="20"/>
        </w:rPr>
      </w:pPr>
      <w:r w:rsidRPr="003607EC">
        <w:rPr>
          <w:rFonts w:ascii="Arial" w:hAnsi="Arial" w:cs="Arial"/>
          <w:bCs/>
          <w:sz w:val="20"/>
          <w:szCs w:val="20"/>
        </w:rPr>
        <w:t>**Number of respondents</w:t>
      </w:r>
    </w:p>
    <w:p w14:paraId="5346DE3B" w14:textId="1218FCF9" w:rsidR="00017392" w:rsidRDefault="0001739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955C195" w14:textId="0EFA0F6F" w:rsidR="00017392" w:rsidRDefault="002D0D99" w:rsidP="0001739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D0D99">
        <w:rPr>
          <w:rFonts w:ascii="Arial" w:hAnsi="Arial" w:cs="Arial"/>
          <w:sz w:val="24"/>
          <w:szCs w:val="24"/>
        </w:rPr>
        <w:lastRenderedPageBreak/>
        <w:t>Clinical symptoms, which have the most significant impact on patients’ daily life as reported by patients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204"/>
        <w:gridCol w:w="915"/>
        <w:gridCol w:w="2410"/>
        <w:gridCol w:w="141"/>
        <w:gridCol w:w="2834"/>
      </w:tblGrid>
      <w:tr w:rsidR="00017392" w:rsidRPr="00BE562E" w14:paraId="27C02B94" w14:textId="77777777" w:rsidTr="00017392">
        <w:trPr>
          <w:trHeight w:val="448"/>
        </w:trPr>
        <w:tc>
          <w:tcPr>
            <w:tcW w:w="22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9F05B15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  <w:highlight w:val="yellow"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Symptom</w:t>
            </w:r>
          </w:p>
        </w:tc>
        <w:tc>
          <w:tcPr>
            <w:tcW w:w="9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4E2E1F6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  <w:highlight w:val="yellow"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N°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F037015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  <w:highlight w:val="yellow"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Percentage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</w:t>
            </w: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(n=</w:t>
            </w:r>
            <w:proofErr w:type="gramStart"/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4095)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*</w:t>
            </w:r>
            <w:proofErr w:type="gramEnd"/>
          </w:p>
        </w:tc>
        <w:tc>
          <w:tcPr>
            <w:tcW w:w="297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1EFCE0A" w14:textId="41149432" w:rsidR="00017392" w:rsidRPr="00BE562E" w:rsidRDefault="00017392" w:rsidP="0002090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highlight w:val="yellow"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Percent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</w:t>
            </w: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ge of cases (n=</w:t>
            </w:r>
            <w:proofErr w:type="gramStart"/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1498)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*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*</w:t>
            </w:r>
          </w:p>
        </w:tc>
      </w:tr>
      <w:tr w:rsidR="00017392" w:rsidRPr="00BE562E" w14:paraId="159D2CE4" w14:textId="77777777" w:rsidTr="00017392">
        <w:trPr>
          <w:trHeight w:val="397"/>
        </w:trPr>
        <w:tc>
          <w:tcPr>
            <w:tcW w:w="2204" w:type="dxa"/>
            <w:tcBorders>
              <w:top w:val="single" w:sz="12" w:space="0" w:color="auto"/>
              <w:left w:val="nil"/>
            </w:tcBorders>
            <w:noWrap/>
            <w:hideMark/>
          </w:tcPr>
          <w:p w14:paraId="12548D5B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Pain/tenderness</w:t>
            </w:r>
          </w:p>
        </w:tc>
        <w:tc>
          <w:tcPr>
            <w:tcW w:w="915" w:type="dxa"/>
            <w:tcBorders>
              <w:top w:val="single" w:sz="12" w:space="0" w:color="auto"/>
            </w:tcBorders>
            <w:noWrap/>
            <w:hideMark/>
          </w:tcPr>
          <w:p w14:paraId="50BFA590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1261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</w:tcBorders>
            <w:noWrap/>
            <w:hideMark/>
          </w:tcPr>
          <w:p w14:paraId="633F666B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30,8%</w:t>
            </w:r>
          </w:p>
        </w:tc>
        <w:tc>
          <w:tcPr>
            <w:tcW w:w="2834" w:type="dxa"/>
            <w:tcBorders>
              <w:top w:val="single" w:sz="12" w:space="0" w:color="auto"/>
              <w:right w:val="nil"/>
            </w:tcBorders>
            <w:noWrap/>
            <w:hideMark/>
          </w:tcPr>
          <w:p w14:paraId="1249004C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84,2%</w:t>
            </w:r>
          </w:p>
        </w:tc>
      </w:tr>
      <w:tr w:rsidR="00017392" w:rsidRPr="00BE562E" w14:paraId="4FF08A25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49CFF308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Stiffness</w:t>
            </w:r>
          </w:p>
        </w:tc>
        <w:tc>
          <w:tcPr>
            <w:tcW w:w="915" w:type="dxa"/>
            <w:noWrap/>
            <w:hideMark/>
          </w:tcPr>
          <w:p w14:paraId="49AB4954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733</w:t>
            </w:r>
          </w:p>
        </w:tc>
        <w:tc>
          <w:tcPr>
            <w:tcW w:w="2551" w:type="dxa"/>
            <w:gridSpan w:val="2"/>
            <w:noWrap/>
            <w:hideMark/>
          </w:tcPr>
          <w:p w14:paraId="4B290A09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17,9%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0072D20A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48,9%</w:t>
            </w:r>
          </w:p>
        </w:tc>
      </w:tr>
      <w:tr w:rsidR="00017392" w:rsidRPr="00BE562E" w14:paraId="4E08A09E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59F09657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Gait/walk disturbance</w:t>
            </w:r>
          </w:p>
        </w:tc>
        <w:tc>
          <w:tcPr>
            <w:tcW w:w="915" w:type="dxa"/>
            <w:noWrap/>
            <w:hideMark/>
          </w:tcPr>
          <w:p w14:paraId="7DC4784B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559</w:t>
            </w:r>
          </w:p>
        </w:tc>
        <w:tc>
          <w:tcPr>
            <w:tcW w:w="2551" w:type="dxa"/>
            <w:gridSpan w:val="2"/>
            <w:noWrap/>
            <w:hideMark/>
          </w:tcPr>
          <w:p w14:paraId="7547DCA3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13,7%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60E8621B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37,3%</w:t>
            </w:r>
          </w:p>
        </w:tc>
      </w:tr>
      <w:tr w:rsidR="00017392" w:rsidRPr="00BE562E" w14:paraId="318F0885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3C069C13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Loss of flexibility</w:t>
            </w:r>
          </w:p>
        </w:tc>
        <w:tc>
          <w:tcPr>
            <w:tcW w:w="915" w:type="dxa"/>
            <w:noWrap/>
            <w:hideMark/>
          </w:tcPr>
          <w:p w14:paraId="649E541A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468</w:t>
            </w:r>
          </w:p>
        </w:tc>
        <w:tc>
          <w:tcPr>
            <w:tcW w:w="2551" w:type="dxa"/>
            <w:gridSpan w:val="2"/>
            <w:noWrap/>
            <w:hideMark/>
          </w:tcPr>
          <w:p w14:paraId="290D4310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11,4%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7CD27993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31,2%</w:t>
            </w:r>
          </w:p>
        </w:tc>
      </w:tr>
      <w:tr w:rsidR="00017392" w:rsidRPr="00BE562E" w14:paraId="515CE15D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5746A391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Sleep disturbance</w:t>
            </w:r>
          </w:p>
        </w:tc>
        <w:tc>
          <w:tcPr>
            <w:tcW w:w="915" w:type="dxa"/>
            <w:noWrap/>
            <w:hideMark/>
          </w:tcPr>
          <w:p w14:paraId="4BFDD5EE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316</w:t>
            </w:r>
          </w:p>
        </w:tc>
        <w:tc>
          <w:tcPr>
            <w:tcW w:w="2551" w:type="dxa"/>
            <w:gridSpan w:val="2"/>
            <w:noWrap/>
            <w:hideMark/>
          </w:tcPr>
          <w:p w14:paraId="6404E6A6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7,7%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2B114A51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21,1%</w:t>
            </w:r>
          </w:p>
        </w:tc>
      </w:tr>
      <w:tr w:rsidR="00017392" w:rsidRPr="00BE562E" w14:paraId="41FA523B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733E81C0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Fatigue</w:t>
            </w:r>
          </w:p>
        </w:tc>
        <w:tc>
          <w:tcPr>
            <w:tcW w:w="915" w:type="dxa"/>
            <w:noWrap/>
            <w:hideMark/>
          </w:tcPr>
          <w:p w14:paraId="4004A234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292</w:t>
            </w:r>
          </w:p>
        </w:tc>
        <w:tc>
          <w:tcPr>
            <w:tcW w:w="2551" w:type="dxa"/>
            <w:gridSpan w:val="2"/>
            <w:noWrap/>
            <w:hideMark/>
          </w:tcPr>
          <w:p w14:paraId="0CCF7DAF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7,1%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0F155F6B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19,5%</w:t>
            </w:r>
          </w:p>
        </w:tc>
      </w:tr>
      <w:tr w:rsidR="00017392" w:rsidRPr="00BE562E" w14:paraId="24B5D2D3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3B316A6A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Swelling</w:t>
            </w:r>
          </w:p>
        </w:tc>
        <w:tc>
          <w:tcPr>
            <w:tcW w:w="915" w:type="dxa"/>
            <w:noWrap/>
            <w:hideMark/>
          </w:tcPr>
          <w:p w14:paraId="71CC3B32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270</w:t>
            </w:r>
          </w:p>
        </w:tc>
        <w:tc>
          <w:tcPr>
            <w:tcW w:w="2551" w:type="dxa"/>
            <w:gridSpan w:val="2"/>
            <w:noWrap/>
            <w:hideMark/>
          </w:tcPr>
          <w:p w14:paraId="4307F370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6,6%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2312D659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18,0%</w:t>
            </w:r>
          </w:p>
        </w:tc>
      </w:tr>
      <w:tr w:rsidR="00017392" w:rsidRPr="00BE562E" w14:paraId="48CC5EE3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6E65AEDC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Grating Sensation</w:t>
            </w:r>
          </w:p>
        </w:tc>
        <w:tc>
          <w:tcPr>
            <w:tcW w:w="915" w:type="dxa"/>
            <w:noWrap/>
            <w:hideMark/>
          </w:tcPr>
          <w:p w14:paraId="4DF20F54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101</w:t>
            </w:r>
          </w:p>
        </w:tc>
        <w:tc>
          <w:tcPr>
            <w:tcW w:w="2551" w:type="dxa"/>
            <w:gridSpan w:val="2"/>
            <w:noWrap/>
            <w:hideMark/>
          </w:tcPr>
          <w:p w14:paraId="5A42E873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2,5%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53DC62EF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6,7%</w:t>
            </w:r>
          </w:p>
        </w:tc>
      </w:tr>
      <w:tr w:rsidR="00017392" w:rsidRPr="00BE562E" w14:paraId="163FD7A5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6361122A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Disfigurement</w:t>
            </w:r>
          </w:p>
        </w:tc>
        <w:tc>
          <w:tcPr>
            <w:tcW w:w="915" w:type="dxa"/>
            <w:noWrap/>
            <w:hideMark/>
          </w:tcPr>
          <w:p w14:paraId="1E02BE16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69</w:t>
            </w:r>
          </w:p>
        </w:tc>
        <w:tc>
          <w:tcPr>
            <w:tcW w:w="2551" w:type="dxa"/>
            <w:gridSpan w:val="2"/>
            <w:noWrap/>
            <w:hideMark/>
          </w:tcPr>
          <w:p w14:paraId="6A4309E3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1,7%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28DF36A3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4,6%</w:t>
            </w:r>
          </w:p>
        </w:tc>
      </w:tr>
      <w:tr w:rsidR="00017392" w:rsidRPr="00BE562E" w14:paraId="00BC82B8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2A4092E9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Other symptoms</w:t>
            </w:r>
          </w:p>
        </w:tc>
        <w:tc>
          <w:tcPr>
            <w:tcW w:w="915" w:type="dxa"/>
            <w:noWrap/>
            <w:hideMark/>
          </w:tcPr>
          <w:p w14:paraId="0A50B071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26</w:t>
            </w:r>
          </w:p>
        </w:tc>
        <w:tc>
          <w:tcPr>
            <w:tcW w:w="2551" w:type="dxa"/>
            <w:gridSpan w:val="2"/>
            <w:noWrap/>
            <w:hideMark/>
          </w:tcPr>
          <w:p w14:paraId="548D9094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0,6%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55F05A14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1,7%</w:t>
            </w:r>
          </w:p>
        </w:tc>
      </w:tr>
      <w:tr w:rsidR="00017392" w:rsidRPr="00BE562E" w14:paraId="24C294C1" w14:textId="77777777" w:rsidTr="00017392">
        <w:trPr>
          <w:trHeight w:val="397"/>
        </w:trPr>
        <w:tc>
          <w:tcPr>
            <w:tcW w:w="2204" w:type="dxa"/>
            <w:tcBorders>
              <w:left w:val="nil"/>
            </w:tcBorders>
            <w:noWrap/>
            <w:hideMark/>
          </w:tcPr>
          <w:p w14:paraId="5AEF6AF7" w14:textId="77777777" w:rsidR="00017392" w:rsidRPr="00017392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TOTAL</w:t>
            </w:r>
          </w:p>
        </w:tc>
        <w:tc>
          <w:tcPr>
            <w:tcW w:w="915" w:type="dxa"/>
            <w:noWrap/>
            <w:hideMark/>
          </w:tcPr>
          <w:p w14:paraId="2DE76052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4095</w:t>
            </w:r>
          </w:p>
        </w:tc>
        <w:tc>
          <w:tcPr>
            <w:tcW w:w="2551" w:type="dxa"/>
            <w:gridSpan w:val="2"/>
            <w:noWrap/>
            <w:hideMark/>
          </w:tcPr>
          <w:p w14:paraId="2066FFE2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100,0%</w:t>
            </w:r>
          </w:p>
        </w:tc>
        <w:tc>
          <w:tcPr>
            <w:tcW w:w="2834" w:type="dxa"/>
            <w:tcBorders>
              <w:right w:val="nil"/>
            </w:tcBorders>
            <w:noWrap/>
            <w:hideMark/>
          </w:tcPr>
          <w:p w14:paraId="2A734FA1" w14:textId="77777777" w:rsidR="00017392" w:rsidRPr="00BE562E" w:rsidRDefault="00017392" w:rsidP="0002090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273,4%</w:t>
            </w:r>
          </w:p>
        </w:tc>
      </w:tr>
    </w:tbl>
    <w:p w14:paraId="63AE4D2C" w14:textId="77777777" w:rsidR="00017392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14:paraId="57D16B9B" w14:textId="0D85DE50" w:rsidR="00017392" w:rsidRPr="003607EC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</w:rPr>
        <w:t>*</w:t>
      </w:r>
      <w:r w:rsidRPr="003607EC">
        <w:rPr>
          <w:rFonts w:ascii="Arial" w:hAnsi="Arial" w:cs="Arial"/>
          <w:bCs/>
          <w:sz w:val="20"/>
          <w:szCs w:val="20"/>
        </w:rPr>
        <w:t>Total answers</w:t>
      </w:r>
    </w:p>
    <w:p w14:paraId="4159DE40" w14:textId="7ED266CD" w:rsidR="00017392" w:rsidRDefault="00017392" w:rsidP="00017392">
      <w:pPr>
        <w:rPr>
          <w:rFonts w:ascii="Arial" w:hAnsi="Arial" w:cs="Arial"/>
          <w:bCs/>
          <w:sz w:val="20"/>
          <w:szCs w:val="20"/>
        </w:rPr>
      </w:pPr>
      <w:r w:rsidRPr="003607EC">
        <w:rPr>
          <w:rFonts w:ascii="Arial" w:hAnsi="Arial" w:cs="Arial"/>
          <w:bCs/>
          <w:sz w:val="20"/>
          <w:szCs w:val="20"/>
        </w:rPr>
        <w:t>**Number of respondents</w:t>
      </w:r>
    </w:p>
    <w:p w14:paraId="68BED1E9" w14:textId="13B41E4B" w:rsidR="00017392" w:rsidRDefault="00017392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br w:type="page"/>
      </w:r>
    </w:p>
    <w:p w14:paraId="7FFAE1F5" w14:textId="77777777" w:rsidR="00017392" w:rsidRDefault="00017392" w:rsidP="00017392">
      <w:pPr>
        <w:rPr>
          <w:rFonts w:ascii="Arial" w:hAnsi="Arial" w:cs="Arial"/>
          <w:bCs/>
          <w:sz w:val="20"/>
          <w:szCs w:val="20"/>
        </w:rPr>
      </w:pPr>
    </w:p>
    <w:p w14:paraId="26B2AD49" w14:textId="2AA3E323" w:rsidR="00017392" w:rsidRPr="00430926" w:rsidRDefault="002D0D99" w:rsidP="0001739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D0D99">
        <w:rPr>
          <w:rFonts w:ascii="Arial" w:hAnsi="Arial" w:cs="Arial"/>
          <w:sz w:val="24"/>
          <w:szCs w:val="24"/>
        </w:rPr>
        <w:t>Limitations or issues experienced by patients due to OA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4111"/>
        <w:gridCol w:w="770"/>
        <w:gridCol w:w="1525"/>
        <w:gridCol w:w="2098"/>
      </w:tblGrid>
      <w:tr w:rsidR="00017392" w:rsidRPr="00BE562E" w14:paraId="5C4B01D2" w14:textId="77777777" w:rsidTr="00017392">
        <w:trPr>
          <w:trHeight w:val="300"/>
        </w:trPr>
        <w:tc>
          <w:tcPr>
            <w:tcW w:w="41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FAE9E7D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BE562E">
              <w:rPr>
                <w:rFonts w:ascii="Arial" w:hAnsi="Arial" w:cs="Arial"/>
                <w:b/>
                <w:bCs/>
              </w:rPr>
              <w:t>Limitations</w:t>
            </w:r>
          </w:p>
        </w:tc>
        <w:tc>
          <w:tcPr>
            <w:tcW w:w="7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902FA80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N°</w:t>
            </w:r>
          </w:p>
        </w:tc>
        <w:tc>
          <w:tcPr>
            <w:tcW w:w="15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250D937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Percentage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</w:t>
            </w: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(n=3341)</w:t>
            </w:r>
          </w:p>
        </w:tc>
        <w:tc>
          <w:tcPr>
            <w:tcW w:w="20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2A9EF37" w14:textId="2AFEBA48" w:rsidR="00017392" w:rsidRPr="00BE562E" w:rsidRDefault="00017392" w:rsidP="0002090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Percent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</w:t>
            </w:r>
            <w:r w:rsidRPr="00BE562E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ge of cases (n=1455)</w:t>
            </w:r>
          </w:p>
        </w:tc>
      </w:tr>
      <w:tr w:rsidR="00017392" w:rsidRPr="00BE562E" w14:paraId="1287CDB4" w14:textId="77777777" w:rsidTr="00017392">
        <w:trPr>
          <w:trHeight w:val="397"/>
        </w:trPr>
        <w:tc>
          <w:tcPr>
            <w:tcW w:w="4111" w:type="dxa"/>
            <w:tcBorders>
              <w:top w:val="single" w:sz="12" w:space="0" w:color="auto"/>
              <w:left w:val="nil"/>
            </w:tcBorders>
            <w:noWrap/>
            <w:hideMark/>
          </w:tcPr>
          <w:p w14:paraId="4491C442" w14:textId="77777777" w:rsidR="00017392" w:rsidRPr="00017392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Physical activities</w:t>
            </w:r>
          </w:p>
        </w:tc>
        <w:tc>
          <w:tcPr>
            <w:tcW w:w="770" w:type="dxa"/>
            <w:tcBorders>
              <w:top w:val="single" w:sz="12" w:space="0" w:color="auto"/>
            </w:tcBorders>
            <w:noWrap/>
            <w:hideMark/>
          </w:tcPr>
          <w:p w14:paraId="2722F231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1325</w:t>
            </w:r>
          </w:p>
        </w:tc>
        <w:tc>
          <w:tcPr>
            <w:tcW w:w="1525" w:type="dxa"/>
            <w:tcBorders>
              <w:top w:val="single" w:sz="12" w:space="0" w:color="auto"/>
            </w:tcBorders>
            <w:noWrap/>
            <w:hideMark/>
          </w:tcPr>
          <w:p w14:paraId="02B20FF4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39,7%</w:t>
            </w:r>
          </w:p>
        </w:tc>
        <w:tc>
          <w:tcPr>
            <w:tcW w:w="2098" w:type="dxa"/>
            <w:tcBorders>
              <w:top w:val="single" w:sz="12" w:space="0" w:color="auto"/>
              <w:right w:val="nil"/>
            </w:tcBorders>
            <w:noWrap/>
            <w:hideMark/>
          </w:tcPr>
          <w:p w14:paraId="041AC86E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91,1%</w:t>
            </w:r>
          </w:p>
        </w:tc>
      </w:tr>
      <w:tr w:rsidR="00017392" w:rsidRPr="00BE562E" w14:paraId="69680213" w14:textId="77777777" w:rsidTr="00017392">
        <w:trPr>
          <w:trHeight w:val="397"/>
        </w:trPr>
        <w:tc>
          <w:tcPr>
            <w:tcW w:w="4111" w:type="dxa"/>
            <w:tcBorders>
              <w:left w:val="nil"/>
            </w:tcBorders>
            <w:noWrap/>
            <w:hideMark/>
          </w:tcPr>
          <w:p w14:paraId="7EEB1D29" w14:textId="77777777" w:rsidR="00017392" w:rsidRPr="00017392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Work activities</w:t>
            </w:r>
          </w:p>
        </w:tc>
        <w:tc>
          <w:tcPr>
            <w:tcW w:w="770" w:type="dxa"/>
            <w:noWrap/>
            <w:hideMark/>
          </w:tcPr>
          <w:p w14:paraId="1CCABA5A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715</w:t>
            </w:r>
          </w:p>
        </w:tc>
        <w:tc>
          <w:tcPr>
            <w:tcW w:w="1525" w:type="dxa"/>
            <w:noWrap/>
            <w:hideMark/>
          </w:tcPr>
          <w:p w14:paraId="285BC1B9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21,4%</w:t>
            </w:r>
          </w:p>
        </w:tc>
        <w:tc>
          <w:tcPr>
            <w:tcW w:w="2098" w:type="dxa"/>
            <w:tcBorders>
              <w:right w:val="nil"/>
            </w:tcBorders>
            <w:noWrap/>
            <w:hideMark/>
          </w:tcPr>
          <w:p w14:paraId="6323A46E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49,1%</w:t>
            </w:r>
          </w:p>
        </w:tc>
      </w:tr>
      <w:tr w:rsidR="00017392" w:rsidRPr="00BE562E" w14:paraId="5A04A17A" w14:textId="77777777" w:rsidTr="00017392">
        <w:trPr>
          <w:trHeight w:val="397"/>
        </w:trPr>
        <w:tc>
          <w:tcPr>
            <w:tcW w:w="4111" w:type="dxa"/>
            <w:tcBorders>
              <w:left w:val="nil"/>
            </w:tcBorders>
            <w:noWrap/>
            <w:hideMark/>
          </w:tcPr>
          <w:p w14:paraId="5624853E" w14:textId="77777777" w:rsidR="00017392" w:rsidRPr="00017392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Social interactions</w:t>
            </w:r>
          </w:p>
        </w:tc>
        <w:tc>
          <w:tcPr>
            <w:tcW w:w="770" w:type="dxa"/>
            <w:noWrap/>
            <w:hideMark/>
          </w:tcPr>
          <w:p w14:paraId="52187C68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539</w:t>
            </w:r>
          </w:p>
        </w:tc>
        <w:tc>
          <w:tcPr>
            <w:tcW w:w="1525" w:type="dxa"/>
            <w:noWrap/>
            <w:hideMark/>
          </w:tcPr>
          <w:p w14:paraId="1069764E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16,1%</w:t>
            </w:r>
          </w:p>
        </w:tc>
        <w:tc>
          <w:tcPr>
            <w:tcW w:w="2098" w:type="dxa"/>
            <w:tcBorders>
              <w:right w:val="nil"/>
            </w:tcBorders>
            <w:noWrap/>
            <w:hideMark/>
          </w:tcPr>
          <w:p w14:paraId="38EC3D9E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37,0%</w:t>
            </w:r>
          </w:p>
        </w:tc>
      </w:tr>
      <w:tr w:rsidR="00017392" w:rsidRPr="00BE562E" w14:paraId="34E46CE9" w14:textId="77777777" w:rsidTr="00017392">
        <w:trPr>
          <w:trHeight w:val="397"/>
        </w:trPr>
        <w:tc>
          <w:tcPr>
            <w:tcW w:w="4111" w:type="dxa"/>
            <w:tcBorders>
              <w:left w:val="nil"/>
            </w:tcBorders>
            <w:noWrap/>
            <w:hideMark/>
          </w:tcPr>
          <w:p w14:paraId="7EB39F4E" w14:textId="77777777" w:rsidR="00017392" w:rsidRPr="00017392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Emotional, psychological, or mental health issues</w:t>
            </w:r>
          </w:p>
        </w:tc>
        <w:tc>
          <w:tcPr>
            <w:tcW w:w="770" w:type="dxa"/>
            <w:noWrap/>
            <w:hideMark/>
          </w:tcPr>
          <w:p w14:paraId="4BF3794F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400</w:t>
            </w:r>
          </w:p>
        </w:tc>
        <w:tc>
          <w:tcPr>
            <w:tcW w:w="1525" w:type="dxa"/>
            <w:noWrap/>
            <w:hideMark/>
          </w:tcPr>
          <w:p w14:paraId="56819CD8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12,0%</w:t>
            </w:r>
          </w:p>
        </w:tc>
        <w:tc>
          <w:tcPr>
            <w:tcW w:w="2098" w:type="dxa"/>
            <w:tcBorders>
              <w:right w:val="nil"/>
            </w:tcBorders>
            <w:noWrap/>
            <w:hideMark/>
          </w:tcPr>
          <w:p w14:paraId="456AFFCE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27,5%</w:t>
            </w:r>
          </w:p>
        </w:tc>
      </w:tr>
      <w:tr w:rsidR="00017392" w:rsidRPr="00BE562E" w14:paraId="508DFCA5" w14:textId="77777777" w:rsidTr="00017392">
        <w:trPr>
          <w:trHeight w:val="397"/>
        </w:trPr>
        <w:tc>
          <w:tcPr>
            <w:tcW w:w="4111" w:type="dxa"/>
            <w:tcBorders>
              <w:left w:val="nil"/>
            </w:tcBorders>
            <w:noWrap/>
            <w:hideMark/>
          </w:tcPr>
          <w:p w14:paraId="3A32EFC6" w14:textId="77777777" w:rsidR="00017392" w:rsidRPr="00017392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Sex life</w:t>
            </w:r>
          </w:p>
        </w:tc>
        <w:tc>
          <w:tcPr>
            <w:tcW w:w="770" w:type="dxa"/>
            <w:noWrap/>
            <w:hideMark/>
          </w:tcPr>
          <w:p w14:paraId="4F25638F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362</w:t>
            </w:r>
          </w:p>
        </w:tc>
        <w:tc>
          <w:tcPr>
            <w:tcW w:w="1525" w:type="dxa"/>
            <w:noWrap/>
            <w:hideMark/>
          </w:tcPr>
          <w:p w14:paraId="68693C9D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10,8%</w:t>
            </w:r>
          </w:p>
        </w:tc>
        <w:tc>
          <w:tcPr>
            <w:tcW w:w="2098" w:type="dxa"/>
            <w:tcBorders>
              <w:right w:val="nil"/>
            </w:tcBorders>
            <w:noWrap/>
            <w:hideMark/>
          </w:tcPr>
          <w:p w14:paraId="284740CF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24,9%</w:t>
            </w:r>
          </w:p>
        </w:tc>
      </w:tr>
      <w:tr w:rsidR="00017392" w:rsidRPr="00BE562E" w14:paraId="7FB8E6FC" w14:textId="77777777" w:rsidTr="00017392">
        <w:trPr>
          <w:trHeight w:val="397"/>
        </w:trPr>
        <w:tc>
          <w:tcPr>
            <w:tcW w:w="4111" w:type="dxa"/>
            <w:tcBorders>
              <w:left w:val="nil"/>
            </w:tcBorders>
            <w:noWrap/>
            <w:hideMark/>
          </w:tcPr>
          <w:p w14:paraId="72222FAA" w14:textId="77777777" w:rsidR="00017392" w:rsidRPr="00017392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/>
                <w:iCs/>
              </w:rPr>
            </w:pPr>
            <w:r w:rsidRPr="00017392">
              <w:rPr>
                <w:rFonts w:ascii="Arial" w:hAnsi="Arial" w:cs="Arial"/>
                <w:i/>
                <w:iCs/>
              </w:rPr>
              <w:t>TOTAL</w:t>
            </w:r>
          </w:p>
        </w:tc>
        <w:tc>
          <w:tcPr>
            <w:tcW w:w="770" w:type="dxa"/>
            <w:noWrap/>
            <w:hideMark/>
          </w:tcPr>
          <w:p w14:paraId="248B71EA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3341</w:t>
            </w:r>
          </w:p>
        </w:tc>
        <w:tc>
          <w:tcPr>
            <w:tcW w:w="1525" w:type="dxa"/>
            <w:noWrap/>
            <w:hideMark/>
          </w:tcPr>
          <w:p w14:paraId="149DD9E1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100,0%</w:t>
            </w:r>
          </w:p>
        </w:tc>
        <w:tc>
          <w:tcPr>
            <w:tcW w:w="2098" w:type="dxa"/>
            <w:tcBorders>
              <w:right w:val="nil"/>
            </w:tcBorders>
            <w:noWrap/>
            <w:hideMark/>
          </w:tcPr>
          <w:p w14:paraId="06BC453D" w14:textId="77777777" w:rsidR="00017392" w:rsidRPr="00BE562E" w:rsidRDefault="00017392" w:rsidP="000209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E562E">
              <w:rPr>
                <w:rFonts w:ascii="Arial" w:hAnsi="Arial" w:cs="Arial"/>
              </w:rPr>
              <w:t>229,6%</w:t>
            </w:r>
          </w:p>
        </w:tc>
      </w:tr>
    </w:tbl>
    <w:p w14:paraId="3A2EACE5" w14:textId="77777777" w:rsidR="00017392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14:paraId="738249BB" w14:textId="30D36DF9" w:rsidR="00017392" w:rsidRPr="003607EC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</w:rPr>
        <w:t>*</w:t>
      </w:r>
      <w:r w:rsidRPr="003607EC">
        <w:rPr>
          <w:rFonts w:ascii="Arial" w:hAnsi="Arial" w:cs="Arial"/>
          <w:bCs/>
          <w:sz w:val="20"/>
          <w:szCs w:val="20"/>
        </w:rPr>
        <w:t>Total answers</w:t>
      </w:r>
    </w:p>
    <w:p w14:paraId="68537242" w14:textId="77777777" w:rsidR="00017392" w:rsidRPr="003607EC" w:rsidRDefault="00017392" w:rsidP="00017392">
      <w:pPr>
        <w:pStyle w:val="para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0"/>
          <w:szCs w:val="20"/>
        </w:rPr>
      </w:pPr>
      <w:r w:rsidRPr="003607EC">
        <w:rPr>
          <w:rFonts w:ascii="Arial" w:hAnsi="Arial" w:cs="Arial"/>
          <w:bCs/>
          <w:sz w:val="20"/>
          <w:szCs w:val="20"/>
        </w:rPr>
        <w:t>**Number of respondents</w:t>
      </w:r>
    </w:p>
    <w:p w14:paraId="64533A65" w14:textId="77777777" w:rsidR="00017392" w:rsidRPr="00BD2B8E" w:rsidRDefault="00017392" w:rsidP="0001739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5A42F2E" w14:textId="77777777" w:rsidR="00017392" w:rsidRDefault="00017392" w:rsidP="00017392"/>
    <w:sectPr w:rsidR="00017392" w:rsidSect="005440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yNDUwsjC1sLQ0NDJU0lEKTi0uzszPAykwqgUAtqEkSCwAAAA="/>
  </w:docVars>
  <w:rsids>
    <w:rsidRoot w:val="00017392"/>
    <w:rsid w:val="00017392"/>
    <w:rsid w:val="002D0D99"/>
    <w:rsid w:val="003D2F25"/>
    <w:rsid w:val="00544039"/>
    <w:rsid w:val="008239A5"/>
    <w:rsid w:val="00A8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CA2FD"/>
  <w15:chartTrackingRefBased/>
  <w15:docId w15:val="{747C5A3A-6ADA-4165-ABC5-198A7C5D2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3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a">
    <w:name w:val="para"/>
    <w:basedOn w:val="Normal"/>
    <w:rsid w:val="00017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aconcuadrcula">
    <w:name w:val="Table Grid"/>
    <w:basedOn w:val="Tablanormal"/>
    <w:uiPriority w:val="39"/>
    <w:rsid w:val="00017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SCIENTIFIC MANAGER</dc:creator>
  <cp:keywords/>
  <dc:description/>
  <cp:lastModifiedBy>SCIENTIFIC MANAGER</cp:lastModifiedBy>
  <cp:revision>3</cp:revision>
  <dcterms:created xsi:type="dcterms:W3CDTF">2020-07-14T15:43:00Z</dcterms:created>
  <dcterms:modified xsi:type="dcterms:W3CDTF">2020-07-15T07:38:00Z</dcterms:modified>
</cp:coreProperties>
</file>