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89E" w:rsidRPr="00021BA3" w:rsidRDefault="009A189E" w:rsidP="009A189E">
      <w:pPr>
        <w:spacing w:line="480" w:lineRule="auto"/>
        <w:rPr>
          <w:rFonts w:ascii="Arial" w:hAnsi="Arial" w:cs="Arial"/>
          <w:b/>
        </w:rPr>
      </w:pPr>
      <w:r w:rsidRPr="00021BA3">
        <w:rPr>
          <w:rFonts w:ascii="Arial" w:hAnsi="Arial" w:cs="Arial"/>
          <w:b/>
        </w:rPr>
        <w:t>Table 1: SPIRIT schedule of planned ORBS trial procedures</w:t>
      </w:r>
    </w:p>
    <w:tbl>
      <w:tblPr>
        <w:tblW w:w="8730" w:type="dxa"/>
        <w:jc w:val="center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ook w:val="0000" w:firstRow="0" w:lastRow="0" w:firstColumn="0" w:lastColumn="0" w:noHBand="0" w:noVBand="0"/>
      </w:tblPr>
      <w:tblGrid>
        <w:gridCol w:w="1730"/>
        <w:gridCol w:w="605"/>
        <w:gridCol w:w="1274"/>
        <w:gridCol w:w="1271"/>
        <w:gridCol w:w="1150"/>
        <w:gridCol w:w="1350"/>
        <w:gridCol w:w="1350"/>
      </w:tblGrid>
      <w:tr w:rsidR="009A189E" w:rsidRPr="002D2685" w:rsidTr="0096402E">
        <w:trPr>
          <w:trHeight w:val="332"/>
          <w:jc w:val="center"/>
        </w:trPr>
        <w:tc>
          <w:tcPr>
            <w:tcW w:w="2335" w:type="dxa"/>
            <w:gridSpan w:val="2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95" w:type="dxa"/>
            <w:gridSpan w:val="5"/>
            <w:tcBorders>
              <w:top w:val="single" w:sz="4" w:space="0" w:color="262626"/>
              <w:left w:val="single" w:sz="12" w:space="0" w:color="auto"/>
              <w:right w:val="single" w:sz="8" w:space="0" w:color="262626"/>
            </w:tcBorders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STUDY PERIOD</w:t>
            </w:r>
          </w:p>
        </w:tc>
      </w:tr>
      <w:tr w:rsidR="009A189E" w:rsidRPr="002D2685" w:rsidTr="0096402E">
        <w:trPr>
          <w:trHeight w:val="363"/>
          <w:jc w:val="center"/>
        </w:trPr>
        <w:tc>
          <w:tcPr>
            <w:tcW w:w="2335" w:type="dxa"/>
            <w:gridSpan w:val="2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Enrollment</w:t>
            </w:r>
          </w:p>
        </w:tc>
        <w:tc>
          <w:tcPr>
            <w:tcW w:w="1271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sz w:val="20"/>
                <w:szCs w:val="20"/>
              </w:rPr>
              <w:t>Allocation</w:t>
            </w:r>
          </w:p>
        </w:tc>
        <w:tc>
          <w:tcPr>
            <w:tcW w:w="2500" w:type="dxa"/>
            <w:gridSpan w:val="2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sz w:val="20"/>
                <w:szCs w:val="20"/>
              </w:rPr>
              <w:t>Post-allocation</w:t>
            </w:r>
          </w:p>
        </w:tc>
        <w:tc>
          <w:tcPr>
            <w:tcW w:w="1350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sz w:val="20"/>
                <w:szCs w:val="20"/>
              </w:rPr>
              <w:t>Close-out</w:t>
            </w:r>
          </w:p>
        </w:tc>
      </w:tr>
      <w:tr w:rsidR="009A189E" w:rsidRPr="002D2685" w:rsidTr="0096402E">
        <w:trPr>
          <w:trHeight w:val="345"/>
          <w:jc w:val="center"/>
        </w:trPr>
        <w:tc>
          <w:tcPr>
            <w:tcW w:w="2335" w:type="dxa"/>
            <w:gridSpan w:val="2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127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0 weeks</w:t>
            </w:r>
          </w:p>
        </w:tc>
        <w:tc>
          <w:tcPr>
            <w:tcW w:w="1271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0 weeks</w:t>
            </w:r>
          </w:p>
        </w:tc>
        <w:tc>
          <w:tcPr>
            <w:tcW w:w="115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4 weeks</w:t>
            </w:r>
          </w:p>
        </w:tc>
        <w:tc>
          <w:tcPr>
            <w:tcW w:w="1350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8 weeks</w:t>
            </w: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4 months</w:t>
            </w: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ENROLLMENT:</w:t>
            </w:r>
          </w:p>
        </w:tc>
        <w:tc>
          <w:tcPr>
            <w:tcW w:w="6395" w:type="dxa"/>
            <w:gridSpan w:val="5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sz w:val="20"/>
                <w:szCs w:val="20"/>
              </w:rPr>
              <w:t>Eligibility screen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sz w:val="20"/>
                <w:szCs w:val="20"/>
              </w:rPr>
              <w:t>Informed consent</w:t>
            </w:r>
            <w:r w:rsidRPr="002D2685" w:rsidDel="003C5F2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4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7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1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15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6395" w:type="dxa"/>
            <w:gridSpan w:val="5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229"/>
          <w:jc w:val="center"/>
        </w:trPr>
        <w:tc>
          <w:tcPr>
            <w:tcW w:w="1730" w:type="dxa"/>
            <w:vMerge w:val="restart"/>
            <w:tcBorders>
              <w:top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ARM A:</w:t>
            </w:r>
          </w:p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40 mg doxycycline</w:t>
            </w:r>
          </w:p>
        </w:tc>
        <w:tc>
          <w:tcPr>
            <w:tcW w:w="60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AM</w:t>
            </w:r>
          </w:p>
        </w:tc>
        <w:tc>
          <w:tcPr>
            <w:tcW w:w="1274" w:type="dxa"/>
            <w:vMerge w:val="restart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2685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EB51A9" wp14:editId="59A88D92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68580</wp:posOffset>
                      </wp:positionV>
                      <wp:extent cx="1594485" cy="0"/>
                      <wp:effectExtent l="25400" t="63500" r="0" b="7620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448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F62DC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25.7pt;margin-top:5.4pt;width:125.5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150" w:type="dxa"/>
            <w:tcBorders>
              <w:top w:val="single" w:sz="6" w:space="0" w:color="262626"/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229"/>
          <w:jc w:val="center"/>
        </w:trPr>
        <w:tc>
          <w:tcPr>
            <w:tcW w:w="1730" w:type="dxa"/>
            <w:vMerge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PM</w:t>
            </w:r>
          </w:p>
        </w:tc>
        <w:tc>
          <w:tcPr>
            <w:tcW w:w="1274" w:type="dxa"/>
            <w:vMerge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2685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24BF753" wp14:editId="275C0A77">
                      <wp:simplePos x="0" y="0"/>
                      <wp:positionH relativeFrom="column">
                        <wp:posOffset>328475</wp:posOffset>
                      </wp:positionH>
                      <wp:positionV relativeFrom="paragraph">
                        <wp:posOffset>74114</wp:posOffset>
                      </wp:positionV>
                      <wp:extent cx="1594485" cy="0"/>
                      <wp:effectExtent l="25400" t="63500" r="0" b="7620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448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7B2348" id="Straight Arrow Connector 3" o:spid="_x0000_s1026" type="#_x0000_t32" style="position:absolute;margin-left:25.85pt;margin-top:5.85pt;width:125.5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150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310"/>
          <w:jc w:val="center"/>
        </w:trPr>
        <w:tc>
          <w:tcPr>
            <w:tcW w:w="1730" w:type="dxa"/>
            <w:vMerge w:val="restart"/>
            <w:tcBorders>
              <w:top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ARM B: </w:t>
            </w:r>
          </w:p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200 mg doxycycline</w:t>
            </w:r>
          </w:p>
        </w:tc>
        <w:tc>
          <w:tcPr>
            <w:tcW w:w="60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AM</w:t>
            </w:r>
          </w:p>
        </w:tc>
        <w:tc>
          <w:tcPr>
            <w:tcW w:w="1274" w:type="dxa"/>
            <w:vMerge w:val="restart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2685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10A2C82" wp14:editId="4E5A3052">
                      <wp:simplePos x="0" y="0"/>
                      <wp:positionH relativeFrom="column">
                        <wp:posOffset>326763</wp:posOffset>
                      </wp:positionH>
                      <wp:positionV relativeFrom="paragraph">
                        <wp:posOffset>99359</wp:posOffset>
                      </wp:positionV>
                      <wp:extent cx="1594485" cy="0"/>
                      <wp:effectExtent l="25400" t="63500" r="0" b="7620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448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2F3CD0" id="Straight Arrow Connector 11" o:spid="_x0000_s1026" type="#_x0000_t32" style="position:absolute;margin-left:25.75pt;margin-top:7.8pt;width:125.5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150" w:type="dxa"/>
            <w:tcBorders>
              <w:top w:val="single" w:sz="6" w:space="0" w:color="262626"/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top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vMerge w:val="restart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309"/>
          <w:jc w:val="center"/>
        </w:trPr>
        <w:tc>
          <w:tcPr>
            <w:tcW w:w="1730" w:type="dxa"/>
            <w:vMerge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PM</w:t>
            </w:r>
          </w:p>
        </w:tc>
        <w:tc>
          <w:tcPr>
            <w:tcW w:w="1274" w:type="dxa"/>
            <w:vMerge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2685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4FCA35C" wp14:editId="1B13FE01">
                      <wp:simplePos x="0" y="0"/>
                      <wp:positionH relativeFrom="column">
                        <wp:posOffset>326763</wp:posOffset>
                      </wp:positionH>
                      <wp:positionV relativeFrom="paragraph">
                        <wp:posOffset>108137</wp:posOffset>
                      </wp:positionV>
                      <wp:extent cx="1594485" cy="0"/>
                      <wp:effectExtent l="25400" t="63500" r="0" b="7620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448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0A66BF" id="Straight Arrow Connector 12" o:spid="_x0000_s1026" type="#_x0000_t32" style="position:absolute;margin-left:25.75pt;margin-top:8.5pt;width:125.5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150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182"/>
          <w:jc w:val="center"/>
        </w:trPr>
        <w:tc>
          <w:tcPr>
            <w:tcW w:w="1730" w:type="dxa"/>
            <w:vMerge w:val="restart"/>
            <w:tcBorders>
              <w:top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ARM C:</w:t>
            </w:r>
          </w:p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placebo</w:t>
            </w:r>
          </w:p>
        </w:tc>
        <w:tc>
          <w:tcPr>
            <w:tcW w:w="60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AM</w:t>
            </w:r>
          </w:p>
        </w:tc>
        <w:tc>
          <w:tcPr>
            <w:tcW w:w="1274" w:type="dxa"/>
            <w:vMerge w:val="restart"/>
            <w:tcBorders>
              <w:top w:val="single" w:sz="6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6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rPr>
                <w:rFonts w:ascii="Arial" w:hAnsi="Arial" w:cs="Arial"/>
                <w:sz w:val="20"/>
                <w:szCs w:val="20"/>
              </w:rPr>
            </w:pPr>
            <w:r w:rsidRPr="002D2685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043052" wp14:editId="60BEB053">
                      <wp:simplePos x="0" y="0"/>
                      <wp:positionH relativeFrom="column">
                        <wp:posOffset>326763</wp:posOffset>
                      </wp:positionH>
                      <wp:positionV relativeFrom="paragraph">
                        <wp:posOffset>88863</wp:posOffset>
                      </wp:positionV>
                      <wp:extent cx="1594485" cy="0"/>
                      <wp:effectExtent l="25400" t="63500" r="0" b="7620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448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A7F62A" id="Straight Arrow Connector 14" o:spid="_x0000_s1026" type="#_x0000_t32" style="position:absolute;margin-left:25.75pt;margin-top:7pt;width:125.5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150" w:type="dxa"/>
            <w:tcBorders>
              <w:top w:val="single" w:sz="6" w:space="0" w:color="262626"/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top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vMerge w:val="restart"/>
            <w:tcBorders>
              <w:top w:val="single" w:sz="6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181"/>
          <w:jc w:val="center"/>
        </w:trPr>
        <w:tc>
          <w:tcPr>
            <w:tcW w:w="1730" w:type="dxa"/>
            <w:vMerge/>
            <w:tcBorders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PM</w:t>
            </w:r>
          </w:p>
        </w:tc>
        <w:tc>
          <w:tcPr>
            <w:tcW w:w="1274" w:type="dxa"/>
            <w:vMerge/>
            <w:tcBorders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2685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E7F47A2" wp14:editId="43EBBF68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94615</wp:posOffset>
                      </wp:positionV>
                      <wp:extent cx="1594485" cy="0"/>
                      <wp:effectExtent l="25400" t="63500" r="0" b="7620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448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E2A049" id="Straight Arrow Connector 15" o:spid="_x0000_s1026" type="#_x0000_t32" style="position:absolute;margin-left:25.85pt;margin-top:7.45pt;width:125.5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150" w:type="dxa"/>
            <w:tcBorders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6395" w:type="dxa"/>
            <w:gridSpan w:val="5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[Baseline features: age, gender, ocular conditions]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Visual Acuity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Tear breakup time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Intraocular pressure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Ocular surface disease index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Ocular photography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Bilateral lid margin swab</w:t>
            </w:r>
          </w:p>
        </w:tc>
        <w:tc>
          <w:tcPr>
            <w:tcW w:w="127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</w:tr>
      <w:tr w:rsidR="009A189E" w:rsidRPr="002D2685" w:rsidTr="0096402E">
        <w:trPr>
          <w:trHeight w:val="540"/>
          <w:jc w:val="center"/>
        </w:trPr>
        <w:tc>
          <w:tcPr>
            <w:tcW w:w="2335" w:type="dxa"/>
            <w:gridSpan w:val="2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:rsidR="009A189E" w:rsidRPr="002D2685" w:rsidRDefault="009A189E" w:rsidP="0096402E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2D268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Rectal swab</w:t>
            </w:r>
          </w:p>
        </w:tc>
        <w:tc>
          <w:tcPr>
            <w:tcW w:w="1274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1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50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50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9A189E" w:rsidRPr="002D2685" w:rsidRDefault="009A189E" w:rsidP="0096402E">
            <w:pPr>
              <w:jc w:val="center"/>
              <w:rPr>
                <w:rFonts w:ascii="Arial" w:hAnsi="Arial" w:cs="Arial"/>
                <w:szCs w:val="20"/>
              </w:rPr>
            </w:pPr>
            <w:r w:rsidRPr="002D2685">
              <w:rPr>
                <w:rFonts w:ascii="Arial" w:hAnsi="Arial" w:cs="Arial"/>
                <w:szCs w:val="20"/>
              </w:rPr>
              <w:t>X</w:t>
            </w:r>
          </w:p>
        </w:tc>
      </w:tr>
    </w:tbl>
    <w:p w:rsidR="002F0F5E" w:rsidRDefault="009A189E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89E"/>
    <w:rsid w:val="0021090F"/>
    <w:rsid w:val="009A189E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D901E8-E5B7-4D29-AEA0-C1DD65E3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2022-09-13T12:16:00Z</dcterms:created>
  <dcterms:modified xsi:type="dcterms:W3CDTF">2022-09-13T12:16:00Z</dcterms:modified>
</cp:coreProperties>
</file>