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165D8" w14:textId="3EC787AB" w:rsidR="00214ED1" w:rsidRDefault="006B4F4D" w:rsidP="006B4F4D">
      <w:pPr>
        <w:jc w:val="center"/>
        <w:rPr>
          <w:rFonts w:ascii="Arial" w:eastAsia="Arial" w:hAnsi="Arial" w:cs="Arial"/>
          <w:b/>
          <w:bCs/>
          <w:kern w:val="0"/>
          <w:szCs w:val="21"/>
          <w:lang w:eastAsia="en-US"/>
        </w:rPr>
      </w:pPr>
      <w:r w:rsidRPr="006B4F4D">
        <w:rPr>
          <w:rFonts w:ascii="Arial" w:eastAsia="Arial" w:hAnsi="Arial" w:cs="Arial"/>
          <w:b/>
          <w:bCs/>
          <w:kern w:val="0"/>
          <w:szCs w:val="21"/>
          <w:lang w:eastAsia="en-US"/>
        </w:rPr>
        <w:t>Supplementary Information: A power-efficient integrated lithium niobate electro-optic comb generator</w:t>
      </w:r>
    </w:p>
    <w:p w14:paraId="07AC7681" w14:textId="77777777" w:rsidR="006B4F4D" w:rsidRDefault="006B4F4D" w:rsidP="006B4F4D">
      <w:pPr>
        <w:jc w:val="center"/>
        <w:rPr>
          <w:rFonts w:ascii="Arial" w:eastAsia="Arial" w:hAnsi="Arial" w:cs="Arial"/>
          <w:b/>
          <w:bCs/>
          <w:kern w:val="0"/>
          <w:szCs w:val="21"/>
          <w:lang w:eastAsia="en-US"/>
        </w:rPr>
      </w:pPr>
    </w:p>
    <w:p w14:paraId="63D025E5" w14:textId="485FBD6B" w:rsidR="006B4F4D" w:rsidRPr="006B4F4D" w:rsidRDefault="006B4F4D" w:rsidP="00DF3D96">
      <w:pPr>
        <w:autoSpaceDE w:val="0"/>
        <w:autoSpaceDN w:val="0"/>
        <w:ind w:left="453" w:right="381"/>
        <w:jc w:val="center"/>
        <w:rPr>
          <w:rFonts w:ascii="Arial" w:eastAsia="Arial" w:hAnsi="Arial" w:cs="Arial"/>
          <w:kern w:val="0"/>
          <w:sz w:val="16"/>
          <w:lang w:eastAsia="en-US"/>
        </w:rPr>
      </w:pPr>
      <w:r w:rsidRPr="006B4F4D">
        <w:rPr>
          <w:rFonts w:ascii="Arial" w:eastAsia="Arial" w:hAnsi="Arial" w:cs="Arial"/>
          <w:color w:val="0000FF"/>
          <w:kern w:val="0"/>
          <w:sz w:val="16"/>
          <w:lang w:eastAsia="en-US"/>
        </w:rPr>
        <w:t>Ke Zhang</w:t>
      </w:r>
      <w:proofErr w:type="gramStart"/>
      <w:r w:rsidRPr="006B4F4D">
        <w:rPr>
          <w:rFonts w:ascii="Arial" w:eastAsia="Arial" w:hAnsi="Arial" w:cs="Arial"/>
          <w:color w:val="0000FF"/>
          <w:kern w:val="0"/>
          <w:position w:val="6"/>
          <w:sz w:val="10"/>
          <w:lang w:eastAsia="en-US"/>
        </w:rPr>
        <w:t>1,</w:t>
      </w:r>
      <w:r w:rsidRPr="006B4F4D">
        <w:rPr>
          <w:rFonts w:ascii="Arial" w:eastAsia="Arial" w:hAnsi="Arial" w:cs="Arial" w:hint="eastAsia"/>
          <w:color w:val="0000FF"/>
          <w:kern w:val="0"/>
          <w:position w:val="6"/>
          <w:sz w:val="10"/>
          <w:lang w:eastAsia="en-US"/>
        </w:rPr>
        <w:t>†</w:t>
      </w:r>
      <w:proofErr w:type="gramEnd"/>
      <w:r w:rsidRPr="006B4F4D">
        <w:rPr>
          <w:rFonts w:ascii="Arial" w:eastAsia="Arial" w:hAnsi="Arial" w:cs="Arial"/>
          <w:color w:val="0000FF"/>
          <w:kern w:val="0"/>
          <w:sz w:val="16"/>
          <w:lang w:eastAsia="en-US"/>
        </w:rPr>
        <w:t>, Wenzhao Sun</w:t>
      </w:r>
      <w:r w:rsidR="003B2D5C">
        <w:rPr>
          <w:rFonts w:ascii="Arial" w:eastAsia="Arial" w:hAnsi="Arial" w:cs="Arial"/>
          <w:color w:val="0000FF"/>
          <w:kern w:val="0"/>
          <w:position w:val="6"/>
          <w:sz w:val="10"/>
          <w:lang w:eastAsia="en-US"/>
        </w:rPr>
        <w:t>1,2</w:t>
      </w:r>
      <w:r w:rsidRPr="006B4F4D">
        <w:rPr>
          <w:rFonts w:ascii="Arial" w:eastAsia="Arial" w:hAnsi="Arial" w:cs="Arial"/>
          <w:color w:val="0000FF"/>
          <w:kern w:val="0"/>
          <w:position w:val="6"/>
          <w:sz w:val="10"/>
          <w:lang w:eastAsia="en-US"/>
        </w:rPr>
        <w:t>,3,</w:t>
      </w:r>
      <w:r w:rsidRPr="006B4F4D">
        <w:rPr>
          <w:rFonts w:ascii="Arial" w:eastAsia="Arial" w:hAnsi="Arial" w:cs="Arial" w:hint="eastAsia"/>
          <w:color w:val="0000FF"/>
          <w:kern w:val="0"/>
          <w:position w:val="6"/>
          <w:sz w:val="10"/>
          <w:lang w:eastAsia="en-US"/>
        </w:rPr>
        <w:t>†</w:t>
      </w:r>
      <w:r w:rsidRPr="006B4F4D">
        <w:rPr>
          <w:rFonts w:ascii="Arial" w:eastAsia="Arial" w:hAnsi="Arial" w:cs="Arial"/>
          <w:color w:val="0000FF"/>
          <w:kern w:val="0"/>
          <w:sz w:val="16"/>
          <w:lang w:eastAsia="en-US"/>
        </w:rPr>
        <w:t>, Yikun Chen</w:t>
      </w:r>
      <w:r w:rsidRPr="006B4F4D">
        <w:rPr>
          <w:rFonts w:ascii="Arial" w:eastAsia="Arial" w:hAnsi="Arial" w:cs="Arial"/>
          <w:color w:val="0000FF"/>
          <w:kern w:val="0"/>
          <w:position w:val="6"/>
          <w:sz w:val="10"/>
          <w:lang w:eastAsia="en-US"/>
        </w:rPr>
        <w:t>1</w:t>
      </w:r>
      <w:r w:rsidRPr="006B4F4D">
        <w:rPr>
          <w:rFonts w:ascii="Arial" w:eastAsia="Arial" w:hAnsi="Arial" w:cs="Arial"/>
          <w:color w:val="0000FF"/>
          <w:kern w:val="0"/>
          <w:sz w:val="16"/>
          <w:lang w:eastAsia="en-US"/>
        </w:rPr>
        <w:t>, Hanke Feng</w:t>
      </w:r>
      <w:r w:rsidRPr="006B4F4D">
        <w:rPr>
          <w:rFonts w:ascii="Arial" w:eastAsia="Arial" w:hAnsi="Arial" w:cs="Arial"/>
          <w:color w:val="0000FF"/>
          <w:kern w:val="0"/>
          <w:position w:val="6"/>
          <w:sz w:val="10"/>
          <w:lang w:eastAsia="en-US"/>
        </w:rPr>
        <w:t>1</w:t>
      </w:r>
      <w:r w:rsidRPr="006B4F4D">
        <w:rPr>
          <w:rFonts w:ascii="Arial" w:eastAsia="Arial" w:hAnsi="Arial" w:cs="Arial"/>
          <w:color w:val="0000FF"/>
          <w:kern w:val="0"/>
          <w:sz w:val="16"/>
          <w:lang w:eastAsia="en-US"/>
        </w:rPr>
        <w:t>, Yiwen Zhang</w:t>
      </w:r>
      <w:r w:rsidRPr="006B4F4D">
        <w:rPr>
          <w:rFonts w:ascii="Arial" w:eastAsia="Arial" w:hAnsi="Arial" w:cs="Arial"/>
          <w:color w:val="0000FF"/>
          <w:kern w:val="0"/>
          <w:position w:val="6"/>
          <w:sz w:val="10"/>
          <w:lang w:eastAsia="en-US"/>
        </w:rPr>
        <w:t>1</w:t>
      </w:r>
      <w:r w:rsidRPr="006B4F4D">
        <w:rPr>
          <w:rFonts w:ascii="Arial" w:eastAsia="Arial" w:hAnsi="Arial" w:cs="Arial"/>
          <w:color w:val="0000FF"/>
          <w:kern w:val="0"/>
          <w:sz w:val="16"/>
          <w:lang w:eastAsia="en-US"/>
        </w:rPr>
        <w:t>, Zhaoxi Chen</w:t>
      </w:r>
      <w:r w:rsidRPr="006B4F4D">
        <w:rPr>
          <w:rFonts w:ascii="Arial" w:eastAsia="Arial" w:hAnsi="Arial" w:cs="Arial"/>
          <w:color w:val="0000FF"/>
          <w:kern w:val="0"/>
          <w:position w:val="6"/>
          <w:sz w:val="10"/>
          <w:lang w:eastAsia="en-US"/>
        </w:rPr>
        <w:t>1</w:t>
      </w:r>
      <w:r w:rsidRPr="006B4F4D">
        <w:rPr>
          <w:rFonts w:ascii="Arial" w:eastAsia="Arial" w:hAnsi="Arial" w:cs="Arial"/>
          <w:color w:val="0000FF"/>
          <w:kern w:val="0"/>
          <w:sz w:val="16"/>
          <w:lang w:eastAsia="en-US"/>
        </w:rPr>
        <w:t>, Cheng Wang</w:t>
      </w:r>
      <w:r w:rsidRPr="006B4F4D">
        <w:rPr>
          <w:rFonts w:ascii="Arial" w:eastAsia="Arial" w:hAnsi="Arial" w:cs="Arial"/>
          <w:color w:val="0000FF"/>
          <w:kern w:val="0"/>
          <w:position w:val="6"/>
          <w:sz w:val="10"/>
          <w:lang w:eastAsia="en-US"/>
        </w:rPr>
        <w:t>1,</w:t>
      </w:r>
      <w:r w:rsidRPr="006B4F4D">
        <w:rPr>
          <w:rFonts w:ascii="Arial" w:eastAsia="Arial" w:hAnsi="Arial" w:cs="Arial"/>
          <w:color w:val="0000FF"/>
          <w:kern w:val="0"/>
          <w:sz w:val="16"/>
          <w:lang w:eastAsia="en-US"/>
        </w:rPr>
        <w:t>*</w:t>
      </w:r>
    </w:p>
    <w:p w14:paraId="434AB009" w14:textId="77777777" w:rsidR="006B4F4D" w:rsidRPr="006B4F4D" w:rsidRDefault="006B4F4D" w:rsidP="006B4F4D">
      <w:pPr>
        <w:autoSpaceDE w:val="0"/>
        <w:autoSpaceDN w:val="0"/>
        <w:spacing w:before="98"/>
        <w:ind w:left="453" w:right="382"/>
        <w:jc w:val="center"/>
        <w:rPr>
          <w:rFonts w:ascii="Arial" w:eastAsia="Arial" w:hAnsi="Arial" w:cs="Arial"/>
          <w:kern w:val="0"/>
          <w:sz w:val="16"/>
          <w:lang w:eastAsia="en-US"/>
        </w:rPr>
      </w:pPr>
      <w:r w:rsidRPr="006B4F4D">
        <w:rPr>
          <w:rFonts w:ascii="Arial" w:eastAsia="Arial" w:hAnsi="Arial" w:cs="Arial"/>
          <w:kern w:val="0"/>
          <w:position w:val="6"/>
          <w:sz w:val="10"/>
          <w:lang w:eastAsia="en-US"/>
        </w:rPr>
        <w:t xml:space="preserve">1 </w:t>
      </w:r>
      <w:r w:rsidRPr="006B4F4D">
        <w:rPr>
          <w:rFonts w:ascii="Arial" w:eastAsia="Arial" w:hAnsi="Arial" w:cs="Arial"/>
          <w:kern w:val="0"/>
          <w:sz w:val="16"/>
          <w:lang w:eastAsia="en-US"/>
        </w:rPr>
        <w:t>Department of Electrical Engineering &amp; State Key Laboratory of Terahertz and Millimeter Waves, City University of Hong Kong, Kowloon, Hong Kong, China</w:t>
      </w:r>
    </w:p>
    <w:p w14:paraId="23502E0D" w14:textId="77777777" w:rsidR="006B4F4D" w:rsidRPr="006B4F4D" w:rsidRDefault="006B4F4D" w:rsidP="006B4F4D">
      <w:pPr>
        <w:autoSpaceDE w:val="0"/>
        <w:autoSpaceDN w:val="0"/>
        <w:spacing w:before="26"/>
        <w:ind w:left="453" w:right="382"/>
        <w:jc w:val="center"/>
        <w:rPr>
          <w:rFonts w:ascii="Arial" w:eastAsia="Arial" w:hAnsi="Arial" w:cs="Arial"/>
          <w:kern w:val="0"/>
          <w:sz w:val="16"/>
          <w:lang w:eastAsia="en-US"/>
        </w:rPr>
      </w:pPr>
      <w:r w:rsidRPr="006B4F4D">
        <w:rPr>
          <w:rFonts w:ascii="Arial" w:eastAsia="Arial" w:hAnsi="Arial" w:cs="Arial"/>
          <w:kern w:val="0"/>
          <w:position w:val="6"/>
          <w:sz w:val="10"/>
          <w:lang w:eastAsia="en-US"/>
        </w:rPr>
        <w:t xml:space="preserve">2 </w:t>
      </w:r>
      <w:r w:rsidRPr="006B4F4D">
        <w:rPr>
          <w:rFonts w:ascii="Arial" w:eastAsia="Arial" w:hAnsi="Arial" w:cs="Arial"/>
          <w:kern w:val="0"/>
          <w:sz w:val="16"/>
          <w:lang w:eastAsia="en-US"/>
        </w:rPr>
        <w:t>Centre of Internet of Things, City University of Hong Kong Dongguan Research Institute, Dongguan, China</w:t>
      </w:r>
    </w:p>
    <w:p w14:paraId="560367F6" w14:textId="77777777" w:rsidR="006B4F4D" w:rsidRPr="006B4F4D" w:rsidRDefault="006B4F4D" w:rsidP="006B4F4D">
      <w:pPr>
        <w:autoSpaceDE w:val="0"/>
        <w:autoSpaceDN w:val="0"/>
        <w:spacing w:before="26"/>
        <w:ind w:left="453" w:right="382"/>
        <w:jc w:val="center"/>
        <w:rPr>
          <w:rFonts w:ascii="Arial" w:eastAsia="Arial" w:hAnsi="Arial" w:cs="Arial"/>
          <w:kern w:val="0"/>
          <w:sz w:val="16"/>
          <w:lang w:eastAsia="en-US"/>
        </w:rPr>
      </w:pPr>
      <w:r w:rsidRPr="006B4F4D">
        <w:rPr>
          <w:rFonts w:ascii="Arial" w:eastAsia="Arial" w:hAnsi="Arial" w:cs="Arial"/>
          <w:kern w:val="0"/>
          <w:position w:val="6"/>
          <w:sz w:val="10"/>
          <w:lang w:eastAsia="en-US"/>
        </w:rPr>
        <w:t xml:space="preserve">3 </w:t>
      </w:r>
      <w:r w:rsidRPr="006B4F4D">
        <w:rPr>
          <w:rFonts w:ascii="Arial" w:eastAsia="Arial" w:hAnsi="Arial" w:cs="Arial"/>
          <w:kern w:val="0"/>
          <w:sz w:val="16"/>
          <w:lang w:eastAsia="en-US"/>
        </w:rPr>
        <w:t>Centre of Information and Communication Technology, City University of Hong Kong Shenzhen Research Institute, Shenzhen, China</w:t>
      </w:r>
    </w:p>
    <w:p w14:paraId="5BB82DE5" w14:textId="77777777" w:rsidR="006B4F4D" w:rsidRPr="006B4F4D" w:rsidRDefault="006B4F4D" w:rsidP="006B4F4D">
      <w:pPr>
        <w:autoSpaceDE w:val="0"/>
        <w:autoSpaceDN w:val="0"/>
        <w:spacing w:before="26"/>
        <w:ind w:left="453" w:right="382"/>
        <w:jc w:val="center"/>
        <w:rPr>
          <w:rFonts w:ascii="Arial" w:eastAsia="Arial" w:hAnsi="Arial" w:cs="Arial"/>
          <w:kern w:val="0"/>
          <w:sz w:val="16"/>
          <w:lang w:eastAsia="en-US"/>
        </w:rPr>
      </w:pPr>
      <w:r w:rsidRPr="006B4F4D">
        <w:rPr>
          <w:rFonts w:ascii="Arial" w:eastAsia="Arial" w:hAnsi="Arial" w:cs="Arial" w:hint="eastAsia"/>
          <w:kern w:val="0"/>
          <w:sz w:val="22"/>
          <w:vertAlign w:val="superscript"/>
          <w:lang w:eastAsia="en-US"/>
        </w:rPr>
        <w:t>†</w:t>
      </w:r>
      <w:r w:rsidRPr="006B4F4D">
        <w:rPr>
          <w:rFonts w:ascii="Arial" w:eastAsia="Arial" w:hAnsi="Arial" w:cs="Arial"/>
          <w:kern w:val="0"/>
          <w:position w:val="6"/>
          <w:sz w:val="10"/>
          <w:lang w:eastAsia="en-US"/>
        </w:rPr>
        <w:t xml:space="preserve"> </w:t>
      </w:r>
      <w:r w:rsidRPr="006B4F4D">
        <w:rPr>
          <w:rFonts w:ascii="Arial" w:eastAsia="Arial" w:hAnsi="Arial" w:cs="Arial"/>
          <w:kern w:val="0"/>
          <w:sz w:val="16"/>
          <w:lang w:eastAsia="en-US"/>
        </w:rPr>
        <w:t>These authors contributed equally</w:t>
      </w:r>
    </w:p>
    <w:p w14:paraId="43C588C0" w14:textId="77777777" w:rsidR="006B4F4D" w:rsidRPr="006B4F4D" w:rsidRDefault="006B4F4D" w:rsidP="006B4F4D">
      <w:pPr>
        <w:autoSpaceDE w:val="0"/>
        <w:autoSpaceDN w:val="0"/>
        <w:spacing w:before="26"/>
        <w:ind w:left="453" w:right="382"/>
        <w:jc w:val="center"/>
        <w:rPr>
          <w:rFonts w:ascii="Arial" w:eastAsia="Arial" w:hAnsi="Arial" w:cs="Arial"/>
          <w:kern w:val="0"/>
          <w:sz w:val="16"/>
          <w:lang w:eastAsia="en-US"/>
        </w:rPr>
      </w:pPr>
      <w:r w:rsidRPr="006B4F4D">
        <w:rPr>
          <w:rFonts w:ascii="Arial" w:eastAsia="Arial" w:hAnsi="Arial" w:cs="Arial"/>
          <w:kern w:val="0"/>
          <w:position w:val="6"/>
          <w:sz w:val="10"/>
          <w:lang w:eastAsia="en-US"/>
        </w:rPr>
        <w:t xml:space="preserve">* </w:t>
      </w:r>
      <w:r w:rsidRPr="006B4F4D">
        <w:rPr>
          <w:rFonts w:ascii="Arial" w:eastAsia="Arial" w:hAnsi="Arial" w:cs="Arial"/>
          <w:kern w:val="0"/>
          <w:sz w:val="16"/>
          <w:lang w:eastAsia="en-US"/>
        </w:rPr>
        <w:t>Corresponding author: cwang257@cityu.edu.hk</w:t>
      </w:r>
    </w:p>
    <w:p w14:paraId="70C38287" w14:textId="530E4DB4" w:rsidR="006B4F4D" w:rsidRDefault="006B4F4D" w:rsidP="00DF3D96">
      <w:pPr>
        <w:jc w:val="left"/>
        <w:rPr>
          <w:rFonts w:ascii="Arial" w:eastAsia="Arial" w:hAnsi="Arial" w:cs="Arial"/>
          <w:b/>
          <w:bCs/>
          <w:kern w:val="0"/>
          <w:szCs w:val="21"/>
          <w:lang w:eastAsia="en-US"/>
        </w:rPr>
      </w:pPr>
    </w:p>
    <w:p w14:paraId="66C7C363" w14:textId="282E1DF3" w:rsidR="00DF3D96" w:rsidRDefault="00DF3D96" w:rsidP="00DF3D96">
      <w:pPr>
        <w:jc w:val="left"/>
        <w:rPr>
          <w:rFonts w:ascii="Arial" w:eastAsia="宋体" w:hAnsi="Arial" w:cs="Arial"/>
          <w:b/>
          <w:bCs/>
          <w:kern w:val="0"/>
          <w:sz w:val="18"/>
        </w:rPr>
      </w:pPr>
      <w:r w:rsidRPr="00DF3D96">
        <w:rPr>
          <w:rFonts w:ascii="Arial" w:eastAsia="宋体" w:hAnsi="Arial" w:cs="Arial"/>
          <w:b/>
          <w:bCs/>
          <w:kern w:val="0"/>
          <w:sz w:val="18"/>
        </w:rPr>
        <w:t>I</w:t>
      </w:r>
      <w:r w:rsidR="00EF150B">
        <w:rPr>
          <w:rFonts w:ascii="Arial" w:eastAsia="宋体" w:hAnsi="Arial" w:cs="Arial" w:hint="eastAsia"/>
          <w:b/>
          <w:bCs/>
          <w:kern w:val="0"/>
          <w:sz w:val="18"/>
        </w:rPr>
        <w:t>.</w:t>
      </w:r>
      <w:r w:rsidR="00EF150B">
        <w:rPr>
          <w:rFonts w:ascii="Arial" w:eastAsia="宋体" w:hAnsi="Arial" w:cs="Arial"/>
          <w:b/>
          <w:bCs/>
          <w:kern w:val="0"/>
          <w:sz w:val="18"/>
        </w:rPr>
        <w:t xml:space="preserve"> </w:t>
      </w:r>
      <w:r w:rsidR="009D246B">
        <w:rPr>
          <w:rFonts w:ascii="Arial" w:eastAsia="宋体" w:hAnsi="Arial" w:cs="Arial"/>
          <w:b/>
          <w:bCs/>
          <w:kern w:val="0"/>
          <w:sz w:val="18"/>
        </w:rPr>
        <w:t>Optical loss evaluation of waveguide crossing</w:t>
      </w:r>
    </w:p>
    <w:p w14:paraId="1ACD9720" w14:textId="264E6C7A" w:rsidR="003510AC" w:rsidRDefault="0093498D" w:rsidP="00694612">
      <w:pPr>
        <w:rPr>
          <w:rFonts w:ascii="Arial" w:eastAsia="Arial" w:hAnsi="Arial" w:cs="Arial"/>
          <w:kern w:val="0"/>
          <w:sz w:val="18"/>
          <w:lang w:eastAsia="en-US"/>
        </w:rPr>
      </w:pPr>
      <w:r>
        <w:rPr>
          <w:rFonts w:ascii="Arial" w:eastAsia="Arial" w:hAnsi="Arial" w:cs="Arial"/>
          <w:kern w:val="0"/>
          <w:sz w:val="18"/>
          <w:lang w:eastAsia="en-US"/>
        </w:rPr>
        <w:t>To evaluate</w:t>
      </w:r>
      <w:r w:rsidR="00A81211">
        <w:rPr>
          <w:rFonts w:ascii="Arial" w:eastAsia="Arial" w:hAnsi="Arial" w:cs="Arial"/>
          <w:kern w:val="0"/>
          <w:sz w:val="18"/>
          <w:lang w:eastAsia="en-US"/>
        </w:rPr>
        <w:t xml:space="preserve"> the </w:t>
      </w:r>
      <w:r>
        <w:rPr>
          <w:rFonts w:ascii="Arial" w:eastAsia="Arial" w:hAnsi="Arial" w:cs="Arial"/>
          <w:kern w:val="0"/>
          <w:sz w:val="18"/>
          <w:lang w:eastAsia="en-US"/>
        </w:rPr>
        <w:t>w</w:t>
      </w:r>
      <w:r w:rsidR="003510AC" w:rsidRPr="003510AC">
        <w:rPr>
          <w:rFonts w:ascii="Arial" w:eastAsia="Arial" w:hAnsi="Arial" w:cs="Arial"/>
          <w:kern w:val="0"/>
          <w:sz w:val="18"/>
          <w:lang w:eastAsia="en-US"/>
        </w:rPr>
        <w:t>aveguide crossing</w:t>
      </w:r>
      <w:r>
        <w:rPr>
          <w:rFonts w:ascii="Arial" w:eastAsia="Arial" w:hAnsi="Arial" w:cs="Arial"/>
          <w:kern w:val="0"/>
          <w:sz w:val="18"/>
          <w:lang w:eastAsia="en-US"/>
        </w:rPr>
        <w:t xml:space="preserve">’s contribution to the total on-chip optical loss, we design and fabricate several </w:t>
      </w:r>
      <w:r w:rsidR="003510AC" w:rsidRPr="003510AC">
        <w:rPr>
          <w:rFonts w:ascii="Arial" w:eastAsia="Arial" w:hAnsi="Arial" w:cs="Arial"/>
          <w:kern w:val="0"/>
          <w:sz w:val="18"/>
          <w:lang w:eastAsia="en-US"/>
        </w:rPr>
        <w:t xml:space="preserve">straight waveguides, where different numbers of crossings </w:t>
      </w:r>
      <w:r w:rsidR="003510AC">
        <w:rPr>
          <w:rFonts w:ascii="Arial" w:eastAsia="Arial" w:hAnsi="Arial" w:cs="Arial"/>
          <w:kern w:val="0"/>
          <w:sz w:val="18"/>
          <w:lang w:eastAsia="en-US"/>
        </w:rPr>
        <w:t xml:space="preserve">(0, 10, 20) </w:t>
      </w:r>
      <w:r w:rsidR="003510AC" w:rsidRPr="003510AC">
        <w:rPr>
          <w:rFonts w:ascii="Arial" w:eastAsia="Arial" w:hAnsi="Arial" w:cs="Arial"/>
          <w:kern w:val="0"/>
          <w:sz w:val="18"/>
          <w:lang w:eastAsia="en-US"/>
        </w:rPr>
        <w:t>are cascaded</w:t>
      </w:r>
      <w:r w:rsidR="007E6684">
        <w:rPr>
          <w:rFonts w:ascii="Arial" w:eastAsia="Arial" w:hAnsi="Arial" w:cs="Arial"/>
          <w:kern w:val="0"/>
          <w:sz w:val="18"/>
          <w:lang w:eastAsia="en-US"/>
        </w:rPr>
        <w:t xml:space="preserve"> for </w:t>
      </w:r>
      <w:r w:rsidR="007E6684" w:rsidRPr="007E6684">
        <w:rPr>
          <w:rFonts w:ascii="Arial" w:eastAsia="Arial" w:hAnsi="Arial" w:cs="Arial"/>
          <w:kern w:val="0"/>
          <w:sz w:val="18"/>
          <w:lang w:eastAsia="en-US"/>
        </w:rPr>
        <w:t>cut-back measurements</w:t>
      </w:r>
      <w:r w:rsidR="003510AC" w:rsidRPr="003510AC">
        <w:rPr>
          <w:rFonts w:ascii="Arial" w:eastAsia="Arial" w:hAnsi="Arial" w:cs="Arial"/>
          <w:kern w:val="0"/>
          <w:sz w:val="18"/>
          <w:lang w:eastAsia="en-US"/>
        </w:rPr>
        <w:t>.</w:t>
      </w:r>
      <w:r w:rsidR="00BB7087">
        <w:rPr>
          <w:rFonts w:ascii="Arial" w:eastAsia="Arial" w:hAnsi="Arial" w:cs="Arial"/>
          <w:kern w:val="0"/>
          <w:sz w:val="18"/>
          <w:lang w:eastAsia="en-US"/>
        </w:rPr>
        <w:t xml:space="preserve"> </w:t>
      </w:r>
      <w:r w:rsidR="00251635">
        <w:rPr>
          <w:rFonts w:ascii="Arial" w:eastAsia="Arial" w:hAnsi="Arial" w:cs="Arial"/>
          <w:kern w:val="0"/>
          <w:sz w:val="18"/>
          <w:lang w:eastAsia="en-US"/>
        </w:rPr>
        <w:t>O</w:t>
      </w:r>
      <w:r w:rsidR="00BB7087">
        <w:rPr>
          <w:rFonts w:ascii="Arial" w:eastAsia="Arial" w:hAnsi="Arial" w:cs="Arial"/>
          <w:kern w:val="0"/>
          <w:sz w:val="18"/>
          <w:lang w:eastAsia="en-US"/>
        </w:rPr>
        <w:t>ptical loss is then extracted by contrasting the optical losses of</w:t>
      </w:r>
      <w:r w:rsidR="005E50AA">
        <w:rPr>
          <w:rFonts w:ascii="Arial" w:eastAsia="Arial" w:hAnsi="Arial" w:cs="Arial"/>
          <w:kern w:val="0"/>
          <w:sz w:val="18"/>
          <w:lang w:eastAsia="en-US"/>
        </w:rPr>
        <w:t xml:space="preserve"> these</w:t>
      </w:r>
      <w:r w:rsidR="00BB7087">
        <w:rPr>
          <w:rFonts w:ascii="Arial" w:eastAsia="Arial" w:hAnsi="Arial" w:cs="Arial"/>
          <w:kern w:val="0"/>
          <w:sz w:val="18"/>
          <w:lang w:eastAsia="en-US"/>
        </w:rPr>
        <w:t xml:space="preserve"> waveguides. </w:t>
      </w:r>
      <w:r w:rsidR="00001814">
        <w:rPr>
          <w:rFonts w:ascii="Arial" w:eastAsia="Arial" w:hAnsi="Arial" w:cs="Arial"/>
          <w:kern w:val="0"/>
          <w:sz w:val="18"/>
          <w:lang w:eastAsia="en-US"/>
        </w:rPr>
        <w:t xml:space="preserve">Since refractive index difference in </w:t>
      </w:r>
      <w:r w:rsidR="00001814" w:rsidRPr="003510AC">
        <w:rPr>
          <w:rFonts w:ascii="Arial" w:eastAsia="Arial" w:hAnsi="Arial" w:cs="Arial"/>
          <w:kern w:val="0"/>
          <w:sz w:val="18"/>
          <w:lang w:eastAsia="en-US"/>
        </w:rPr>
        <w:t xml:space="preserve">in y-crystal </w:t>
      </w:r>
      <w:r w:rsidR="00001814">
        <w:rPr>
          <w:rFonts w:ascii="Arial" w:eastAsia="Arial" w:hAnsi="Arial" w:cs="Arial"/>
          <w:kern w:val="0"/>
          <w:sz w:val="18"/>
          <w:lang w:eastAsia="en-US"/>
        </w:rPr>
        <w:t>and</w:t>
      </w:r>
      <w:r>
        <w:rPr>
          <w:rFonts w:ascii="Arial" w:eastAsia="Arial" w:hAnsi="Arial" w:cs="Arial"/>
          <w:kern w:val="0"/>
          <w:sz w:val="18"/>
          <w:lang w:eastAsia="en-US"/>
        </w:rPr>
        <w:t xml:space="preserve"> </w:t>
      </w:r>
      <w:r w:rsidR="00001814" w:rsidRPr="003510AC">
        <w:rPr>
          <w:rFonts w:ascii="Arial" w:eastAsia="Arial" w:hAnsi="Arial" w:cs="Arial"/>
          <w:kern w:val="0"/>
          <w:sz w:val="18"/>
          <w:lang w:eastAsia="en-US"/>
        </w:rPr>
        <w:t>z-crystal direction</w:t>
      </w:r>
      <w:r w:rsidR="00001814">
        <w:rPr>
          <w:rFonts w:ascii="Arial" w:eastAsia="Arial" w:hAnsi="Arial" w:cs="Arial"/>
          <w:kern w:val="0"/>
          <w:sz w:val="18"/>
          <w:lang w:eastAsia="en-US"/>
        </w:rPr>
        <w:t xml:space="preserve"> of LN,</w:t>
      </w:r>
      <w:r w:rsidR="00BB7087">
        <w:rPr>
          <w:rFonts w:ascii="Arial" w:eastAsia="Arial" w:hAnsi="Arial" w:cs="Arial"/>
          <w:kern w:val="0"/>
          <w:sz w:val="18"/>
          <w:lang w:eastAsia="en-US"/>
        </w:rPr>
        <w:t xml:space="preserve"> waveguides of different directions are designed,</w:t>
      </w:r>
      <w:r w:rsidR="00001814">
        <w:rPr>
          <w:rFonts w:ascii="Arial" w:eastAsia="Arial" w:hAnsi="Arial" w:cs="Arial"/>
          <w:kern w:val="0"/>
          <w:sz w:val="18"/>
          <w:lang w:eastAsia="en-US"/>
        </w:rPr>
        <w:t xml:space="preserve"> </w:t>
      </w:r>
      <w:r w:rsidR="00BB7087">
        <w:rPr>
          <w:rFonts w:ascii="Arial" w:eastAsia="Arial" w:hAnsi="Arial" w:cs="Arial"/>
          <w:kern w:val="0"/>
          <w:sz w:val="18"/>
          <w:lang w:eastAsia="en-US"/>
        </w:rPr>
        <w:t>fabricated, and calculated separately.</w:t>
      </w:r>
      <w:r w:rsidR="00BB7087">
        <w:rPr>
          <w:rFonts w:ascii="Arial" w:eastAsia="Arial" w:hAnsi="Arial" w:cs="Arial" w:hint="eastAsia"/>
          <w:kern w:val="0"/>
          <w:sz w:val="18"/>
          <w:lang w:eastAsia="en-US"/>
        </w:rPr>
        <w:t xml:space="preserve"> </w:t>
      </w:r>
      <w:r>
        <w:rPr>
          <w:rFonts w:ascii="Arial" w:eastAsia="Arial" w:hAnsi="Arial" w:cs="Arial" w:hint="eastAsia"/>
          <w:kern w:val="0"/>
          <w:sz w:val="18"/>
          <w:lang w:eastAsia="en-US"/>
        </w:rPr>
        <w:t>B</w:t>
      </w:r>
      <w:r>
        <w:rPr>
          <w:rFonts w:ascii="Arial" w:eastAsia="Arial" w:hAnsi="Arial" w:cs="Arial"/>
          <w:kern w:val="0"/>
          <w:sz w:val="18"/>
          <w:lang w:eastAsia="en-US"/>
        </w:rPr>
        <w:t>elow (Fig. S1) shows the average loss</w:t>
      </w:r>
      <w:r w:rsidR="00BB7087">
        <w:rPr>
          <w:rFonts w:ascii="Arial" w:eastAsia="Arial" w:hAnsi="Arial" w:cs="Arial"/>
          <w:kern w:val="0"/>
          <w:sz w:val="18"/>
          <w:lang w:eastAsia="en-US"/>
        </w:rPr>
        <w:t>es</w:t>
      </w:r>
      <w:r w:rsidR="00045B47">
        <w:rPr>
          <w:rFonts w:ascii="Arial" w:eastAsia="Arial" w:hAnsi="Arial" w:cs="Arial"/>
          <w:kern w:val="0"/>
          <w:sz w:val="18"/>
          <w:lang w:eastAsia="en-US"/>
        </w:rPr>
        <w:t xml:space="preserve"> induced by 10 or 20 waveguide crossings</w:t>
      </w:r>
      <w:r w:rsidR="00BB7087">
        <w:rPr>
          <w:rFonts w:ascii="Arial" w:eastAsia="Arial" w:hAnsi="Arial" w:cs="Arial"/>
          <w:kern w:val="0"/>
          <w:sz w:val="18"/>
          <w:lang w:eastAsia="en-US"/>
        </w:rPr>
        <w:t xml:space="preserve">, in </w:t>
      </w:r>
      <w:r w:rsidR="00BB7087" w:rsidRPr="003510AC">
        <w:rPr>
          <w:rFonts w:ascii="Arial" w:eastAsia="Arial" w:hAnsi="Arial" w:cs="Arial"/>
          <w:kern w:val="0"/>
          <w:sz w:val="18"/>
          <w:lang w:eastAsia="en-US"/>
        </w:rPr>
        <w:t xml:space="preserve">y-crystal </w:t>
      </w:r>
      <w:r w:rsidR="003224DB" w:rsidRPr="003510AC">
        <w:rPr>
          <w:rFonts w:ascii="Arial" w:eastAsia="Arial" w:hAnsi="Arial" w:cs="Arial"/>
          <w:kern w:val="0"/>
          <w:sz w:val="18"/>
          <w:lang w:eastAsia="en-US"/>
        </w:rPr>
        <w:t>direction</w:t>
      </w:r>
      <w:r w:rsidR="003224DB">
        <w:rPr>
          <w:rFonts w:ascii="Arial" w:eastAsia="Arial" w:hAnsi="Arial" w:cs="Arial"/>
          <w:kern w:val="0"/>
          <w:sz w:val="18"/>
          <w:lang w:eastAsia="en-US"/>
        </w:rPr>
        <w:t xml:space="preserve"> (left) or</w:t>
      </w:r>
      <w:r w:rsidR="00BB7087">
        <w:rPr>
          <w:rFonts w:ascii="Arial" w:eastAsia="Arial" w:hAnsi="Arial" w:cs="Arial"/>
          <w:kern w:val="0"/>
          <w:sz w:val="18"/>
          <w:lang w:eastAsia="en-US"/>
        </w:rPr>
        <w:t xml:space="preserve"> </w:t>
      </w:r>
      <w:r w:rsidR="00BB7087" w:rsidRPr="003510AC">
        <w:rPr>
          <w:rFonts w:ascii="Arial" w:eastAsia="Arial" w:hAnsi="Arial" w:cs="Arial"/>
          <w:kern w:val="0"/>
          <w:sz w:val="18"/>
          <w:lang w:eastAsia="en-US"/>
        </w:rPr>
        <w:t>z-crystal direction</w:t>
      </w:r>
      <w:r w:rsidR="00BB7087">
        <w:rPr>
          <w:rFonts w:ascii="Arial" w:eastAsia="Arial" w:hAnsi="Arial" w:cs="Arial"/>
          <w:kern w:val="0"/>
          <w:sz w:val="18"/>
          <w:lang w:eastAsia="en-US"/>
        </w:rPr>
        <w:t xml:space="preserve"> </w:t>
      </w:r>
      <w:r w:rsidR="003224DB">
        <w:rPr>
          <w:rFonts w:ascii="Arial" w:eastAsia="Arial" w:hAnsi="Arial" w:cs="Arial"/>
          <w:kern w:val="0"/>
          <w:sz w:val="18"/>
          <w:lang w:eastAsia="en-US"/>
        </w:rPr>
        <w:t xml:space="preserve">(right) </w:t>
      </w:r>
      <w:r w:rsidR="00BB7087">
        <w:rPr>
          <w:rFonts w:ascii="Arial" w:eastAsia="Arial" w:hAnsi="Arial" w:cs="Arial"/>
          <w:kern w:val="0"/>
          <w:sz w:val="18"/>
          <w:lang w:eastAsia="en-US"/>
        </w:rPr>
        <w:t>of LN</w:t>
      </w:r>
      <w:r w:rsidR="003224DB">
        <w:rPr>
          <w:rFonts w:ascii="Arial" w:eastAsia="Arial" w:hAnsi="Arial" w:cs="Arial"/>
          <w:kern w:val="0"/>
          <w:sz w:val="18"/>
          <w:lang w:eastAsia="en-US"/>
        </w:rPr>
        <w:t>, respectively.</w:t>
      </w:r>
      <w:r w:rsidR="00694612">
        <w:rPr>
          <w:rFonts w:ascii="Arial" w:eastAsia="Arial" w:hAnsi="Arial" w:cs="Arial" w:hint="eastAsia"/>
          <w:kern w:val="0"/>
          <w:sz w:val="18"/>
          <w:lang w:eastAsia="en-US"/>
        </w:rPr>
        <w:t xml:space="preserve"> </w:t>
      </w:r>
      <w:r w:rsidR="00E826DF">
        <w:rPr>
          <w:rFonts w:ascii="Arial" w:eastAsia="Arial" w:hAnsi="Arial" w:cs="Arial"/>
          <w:kern w:val="0"/>
          <w:sz w:val="18"/>
          <w:lang w:eastAsia="en-US"/>
        </w:rPr>
        <w:t>Our fitting results (red lines) indicate</w:t>
      </w:r>
      <w:r w:rsidR="00694612">
        <w:rPr>
          <w:rFonts w:ascii="Arial" w:eastAsia="Arial" w:hAnsi="Arial" w:cs="Arial"/>
          <w:kern w:val="0"/>
          <w:sz w:val="18"/>
          <w:lang w:eastAsia="en-US"/>
        </w:rPr>
        <w:t xml:space="preserve"> </w:t>
      </w:r>
      <w:r w:rsidR="003510AC" w:rsidRPr="003510AC">
        <w:rPr>
          <w:rFonts w:ascii="Arial" w:eastAsia="Arial" w:hAnsi="Arial" w:cs="Arial"/>
          <w:kern w:val="0"/>
          <w:sz w:val="18"/>
          <w:lang w:eastAsia="en-US"/>
        </w:rPr>
        <w:t xml:space="preserve">an average loss of 0.18 dB in y-crystal direction and 0.10 dB in z-crystal direction, </w:t>
      </w:r>
      <w:r w:rsidR="0063534E">
        <w:rPr>
          <w:rFonts w:ascii="Arial" w:eastAsia="Arial" w:hAnsi="Arial" w:cs="Arial"/>
          <w:kern w:val="0"/>
          <w:sz w:val="18"/>
          <w:lang w:eastAsia="en-US"/>
        </w:rPr>
        <w:t>leading to</w:t>
      </w:r>
      <w:r w:rsidR="003510AC" w:rsidRPr="003510AC">
        <w:rPr>
          <w:rFonts w:ascii="Arial" w:eastAsia="Arial" w:hAnsi="Arial" w:cs="Arial"/>
          <w:kern w:val="0"/>
          <w:sz w:val="18"/>
          <w:lang w:eastAsia="en-US"/>
        </w:rPr>
        <w:t xml:space="preserve"> a total of 0.28 dB optical loss </w:t>
      </w:r>
      <w:r w:rsidR="00B22F3C">
        <w:rPr>
          <w:rFonts w:ascii="Arial" w:eastAsia="Arial" w:hAnsi="Arial" w:cs="Arial"/>
          <w:kern w:val="0"/>
          <w:sz w:val="18"/>
          <w:lang w:eastAsia="en-US"/>
        </w:rPr>
        <w:t>in the full device</w:t>
      </w:r>
      <w:r w:rsidR="003510AC" w:rsidRPr="003510AC">
        <w:rPr>
          <w:rFonts w:ascii="Arial" w:eastAsia="Arial" w:hAnsi="Arial" w:cs="Arial"/>
          <w:kern w:val="0"/>
          <w:sz w:val="18"/>
          <w:lang w:eastAsia="en-US"/>
        </w:rPr>
        <w:t>.</w:t>
      </w:r>
    </w:p>
    <w:p w14:paraId="615F8619" w14:textId="782AF00F" w:rsidR="003510AC" w:rsidRDefault="003224DB" w:rsidP="00DF3D96">
      <w:pPr>
        <w:jc w:val="left"/>
        <w:rPr>
          <w:rFonts w:ascii="Arial" w:eastAsia="Arial" w:hAnsi="Arial" w:cs="Arial"/>
          <w:kern w:val="0"/>
          <w:szCs w:val="21"/>
          <w:lang w:eastAsia="en-US"/>
        </w:rPr>
      </w:pPr>
      <w:r>
        <w:rPr>
          <w:noProof/>
        </w:rPr>
        <w:drawing>
          <wp:inline distT="0" distB="0" distL="0" distR="0" wp14:anchorId="62119A8C" wp14:editId="723EA81C">
            <wp:extent cx="5274310" cy="215646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B8B03" w14:textId="38148DE3" w:rsidR="008C08C1" w:rsidRDefault="008C08C1" w:rsidP="0003621B">
      <w:pPr>
        <w:jc w:val="center"/>
        <w:rPr>
          <w:rFonts w:ascii="Arial" w:eastAsia="Arial" w:hAnsi="Arial" w:cs="Arial"/>
          <w:bCs/>
          <w:kern w:val="0"/>
          <w:sz w:val="18"/>
          <w:szCs w:val="18"/>
          <w:lang w:eastAsia="en-US"/>
        </w:rPr>
      </w:pPr>
      <w:r w:rsidRPr="008C08C1">
        <w:rPr>
          <w:rFonts w:ascii="Arial" w:eastAsia="Arial" w:hAnsi="Arial" w:cs="Arial"/>
          <w:b/>
          <w:kern w:val="0"/>
          <w:sz w:val="18"/>
          <w:szCs w:val="18"/>
          <w:lang w:eastAsia="en-US"/>
        </w:rPr>
        <w:t>Fi</w:t>
      </w:r>
      <w:r>
        <w:rPr>
          <w:rFonts w:ascii="Arial" w:eastAsia="Arial" w:hAnsi="Arial" w:cs="Arial"/>
          <w:b/>
          <w:kern w:val="0"/>
          <w:sz w:val="18"/>
          <w:szCs w:val="18"/>
          <w:lang w:eastAsia="en-US"/>
        </w:rPr>
        <w:t>g.</w:t>
      </w:r>
      <w:r w:rsidRPr="008C08C1">
        <w:rPr>
          <w:rFonts w:ascii="Arial" w:eastAsia="Arial" w:hAnsi="Arial" w:cs="Arial"/>
          <w:b/>
          <w:kern w:val="0"/>
          <w:sz w:val="18"/>
          <w:szCs w:val="18"/>
          <w:lang w:eastAsia="en-US"/>
        </w:rPr>
        <w:t xml:space="preserve"> </w:t>
      </w:r>
      <w:r>
        <w:rPr>
          <w:rFonts w:ascii="Arial" w:eastAsia="Arial" w:hAnsi="Arial" w:cs="Arial"/>
          <w:b/>
          <w:kern w:val="0"/>
          <w:sz w:val="18"/>
          <w:szCs w:val="18"/>
          <w:lang w:eastAsia="en-US"/>
        </w:rPr>
        <w:t>S1</w:t>
      </w:r>
      <w:r w:rsidRPr="008C08C1">
        <w:rPr>
          <w:rFonts w:ascii="Arial" w:eastAsia="Arial" w:hAnsi="Arial" w:cs="Arial"/>
          <w:b/>
          <w:kern w:val="0"/>
          <w:sz w:val="18"/>
          <w:szCs w:val="18"/>
          <w:lang w:eastAsia="en-US"/>
        </w:rPr>
        <w:t xml:space="preserve"> </w:t>
      </w:r>
      <w:r>
        <w:rPr>
          <w:rFonts w:ascii="Arial" w:eastAsia="Arial" w:hAnsi="Arial" w:cs="Arial"/>
          <w:b/>
          <w:kern w:val="0"/>
          <w:sz w:val="18"/>
          <w:szCs w:val="18"/>
          <w:lang w:eastAsia="en-US"/>
        </w:rPr>
        <w:t>Optical loss of waveguide crossing</w:t>
      </w:r>
      <w:r w:rsidRPr="008C08C1">
        <w:rPr>
          <w:rFonts w:ascii="Arial" w:eastAsia="Arial" w:hAnsi="Arial" w:cs="Arial"/>
          <w:b/>
          <w:kern w:val="0"/>
          <w:sz w:val="18"/>
          <w:szCs w:val="18"/>
          <w:lang w:eastAsia="en-US"/>
        </w:rPr>
        <w:t xml:space="preserve">. </w:t>
      </w:r>
      <w:r w:rsidRPr="008C08C1">
        <w:rPr>
          <w:rFonts w:ascii="Arial" w:eastAsia="Arial" w:hAnsi="Arial" w:cs="Arial"/>
          <w:bCs/>
          <w:kern w:val="0"/>
          <w:sz w:val="18"/>
          <w:szCs w:val="18"/>
          <w:lang w:eastAsia="en-US"/>
        </w:rPr>
        <w:t xml:space="preserve">(a) </w:t>
      </w:r>
      <w:r>
        <w:rPr>
          <w:rFonts w:ascii="Arial" w:eastAsia="Arial" w:hAnsi="Arial" w:cs="Arial"/>
          <w:bCs/>
          <w:kern w:val="0"/>
          <w:sz w:val="18"/>
          <w:szCs w:val="18"/>
          <w:lang w:eastAsia="en-US"/>
        </w:rPr>
        <w:t>Measured optical loss (blue dots) with different numbers of waveguide crossings, and the corresponding fitting curve (red line), showing a low optical loss of</w:t>
      </w:r>
      <w:r w:rsidRPr="008C08C1">
        <w:rPr>
          <w:rFonts w:ascii="Arial" w:eastAsia="Arial" w:hAnsi="Arial" w:cs="Arial"/>
          <w:bCs/>
          <w:kern w:val="0"/>
          <w:sz w:val="18"/>
          <w:szCs w:val="18"/>
          <w:lang w:eastAsia="en-US"/>
        </w:rPr>
        <w:t xml:space="preserve"> 0.18 dB </w:t>
      </w:r>
      <w:r>
        <w:rPr>
          <w:rFonts w:ascii="Arial" w:eastAsia="Arial" w:hAnsi="Arial" w:cs="Arial"/>
          <w:bCs/>
          <w:kern w:val="0"/>
          <w:sz w:val="18"/>
          <w:szCs w:val="18"/>
          <w:lang w:eastAsia="en-US"/>
        </w:rPr>
        <w:t xml:space="preserve">per crossing. Inset shows the SEM image and </w:t>
      </w:r>
      <w:r w:rsidR="00F43512">
        <w:rPr>
          <w:rFonts w:ascii="Arial" w:eastAsia="Arial" w:hAnsi="Arial" w:cs="Arial"/>
          <w:bCs/>
          <w:kern w:val="0"/>
          <w:sz w:val="18"/>
          <w:szCs w:val="18"/>
          <w:lang w:eastAsia="en-US"/>
        </w:rPr>
        <w:t xml:space="preserve">the </w:t>
      </w:r>
      <w:r>
        <w:rPr>
          <w:rFonts w:ascii="Arial" w:eastAsia="Arial" w:hAnsi="Arial" w:cs="Arial"/>
          <w:bCs/>
          <w:kern w:val="0"/>
          <w:sz w:val="18"/>
          <w:szCs w:val="18"/>
          <w:lang w:eastAsia="en-US"/>
        </w:rPr>
        <w:t>y-</w:t>
      </w:r>
      <w:r w:rsidRPr="008C08C1">
        <w:rPr>
          <w:rFonts w:ascii="Arial" w:eastAsia="Arial" w:hAnsi="Arial" w:cs="Arial"/>
          <w:bCs/>
          <w:kern w:val="0"/>
          <w:sz w:val="18"/>
          <w:szCs w:val="18"/>
          <w:lang w:eastAsia="en-US"/>
        </w:rPr>
        <w:t>crystal direction</w:t>
      </w:r>
      <w:r>
        <w:rPr>
          <w:rFonts w:ascii="Arial" w:eastAsia="Arial" w:hAnsi="Arial" w:cs="Arial"/>
          <w:bCs/>
          <w:kern w:val="0"/>
          <w:sz w:val="18"/>
          <w:szCs w:val="18"/>
          <w:lang w:eastAsia="en-US"/>
        </w:rPr>
        <w:t xml:space="preserve"> of LN. (b) Measured optical loss (blue dots) with different numbers of waveguide crossings, and the corresponding fitting curve (red line), showing a low optical loss of</w:t>
      </w:r>
      <w:r w:rsidRPr="008C08C1">
        <w:rPr>
          <w:rFonts w:ascii="Arial" w:eastAsia="Arial" w:hAnsi="Arial" w:cs="Arial"/>
          <w:bCs/>
          <w:kern w:val="0"/>
          <w:sz w:val="18"/>
          <w:szCs w:val="18"/>
          <w:lang w:eastAsia="en-US"/>
        </w:rPr>
        <w:t xml:space="preserve"> 0.1</w:t>
      </w:r>
      <w:r w:rsidR="00F43512">
        <w:rPr>
          <w:rFonts w:ascii="Arial" w:eastAsia="Arial" w:hAnsi="Arial" w:cs="Arial"/>
          <w:bCs/>
          <w:kern w:val="0"/>
          <w:sz w:val="18"/>
          <w:szCs w:val="18"/>
          <w:lang w:eastAsia="en-US"/>
        </w:rPr>
        <w:t>0</w:t>
      </w:r>
      <w:r w:rsidRPr="008C08C1">
        <w:rPr>
          <w:rFonts w:ascii="Arial" w:eastAsia="Arial" w:hAnsi="Arial" w:cs="Arial"/>
          <w:bCs/>
          <w:kern w:val="0"/>
          <w:sz w:val="18"/>
          <w:szCs w:val="18"/>
          <w:lang w:eastAsia="en-US"/>
        </w:rPr>
        <w:t xml:space="preserve"> dB </w:t>
      </w:r>
      <w:r>
        <w:rPr>
          <w:rFonts w:ascii="Arial" w:eastAsia="Arial" w:hAnsi="Arial" w:cs="Arial"/>
          <w:bCs/>
          <w:kern w:val="0"/>
          <w:sz w:val="18"/>
          <w:szCs w:val="18"/>
          <w:lang w:eastAsia="en-US"/>
        </w:rPr>
        <w:t>per crossing. Inset shows the SEM image and</w:t>
      </w:r>
      <w:r w:rsidR="00F43512">
        <w:rPr>
          <w:rFonts w:ascii="Arial" w:eastAsia="Arial" w:hAnsi="Arial" w:cs="Arial"/>
          <w:bCs/>
          <w:kern w:val="0"/>
          <w:sz w:val="18"/>
          <w:szCs w:val="18"/>
          <w:lang w:eastAsia="en-US"/>
        </w:rPr>
        <w:t xml:space="preserve"> the</w:t>
      </w:r>
      <w:r>
        <w:rPr>
          <w:rFonts w:ascii="Arial" w:eastAsia="Arial" w:hAnsi="Arial" w:cs="Arial"/>
          <w:bCs/>
          <w:kern w:val="0"/>
          <w:sz w:val="18"/>
          <w:szCs w:val="18"/>
          <w:lang w:eastAsia="en-US"/>
        </w:rPr>
        <w:t xml:space="preserve"> </w:t>
      </w:r>
      <w:r w:rsidR="00F43512">
        <w:rPr>
          <w:rFonts w:ascii="Arial" w:eastAsia="Arial" w:hAnsi="Arial" w:cs="Arial"/>
          <w:bCs/>
          <w:kern w:val="0"/>
          <w:sz w:val="18"/>
          <w:szCs w:val="18"/>
          <w:lang w:eastAsia="en-US"/>
        </w:rPr>
        <w:t>z-</w:t>
      </w:r>
      <w:r w:rsidRPr="008C08C1">
        <w:rPr>
          <w:rFonts w:ascii="Arial" w:eastAsia="Arial" w:hAnsi="Arial" w:cs="Arial"/>
          <w:bCs/>
          <w:kern w:val="0"/>
          <w:sz w:val="18"/>
          <w:szCs w:val="18"/>
          <w:lang w:eastAsia="en-US"/>
        </w:rPr>
        <w:t>crystal direction</w:t>
      </w:r>
      <w:r w:rsidR="00F43512">
        <w:rPr>
          <w:rFonts w:ascii="Arial" w:eastAsia="Arial" w:hAnsi="Arial" w:cs="Arial"/>
          <w:bCs/>
          <w:kern w:val="0"/>
          <w:sz w:val="18"/>
          <w:szCs w:val="18"/>
          <w:lang w:eastAsia="en-US"/>
        </w:rPr>
        <w:t xml:space="preserve"> of LN</w:t>
      </w:r>
      <w:r>
        <w:rPr>
          <w:rFonts w:ascii="Arial" w:eastAsia="Arial" w:hAnsi="Arial" w:cs="Arial"/>
          <w:bCs/>
          <w:kern w:val="0"/>
          <w:sz w:val="18"/>
          <w:szCs w:val="18"/>
          <w:lang w:eastAsia="en-US"/>
        </w:rPr>
        <w:t>.</w:t>
      </w:r>
    </w:p>
    <w:p w14:paraId="22486B62" w14:textId="37E1D370" w:rsidR="008C08C1" w:rsidRDefault="008C08C1" w:rsidP="00DF3D96">
      <w:pPr>
        <w:jc w:val="left"/>
        <w:rPr>
          <w:rFonts w:ascii="Arial" w:eastAsia="Arial" w:hAnsi="Arial" w:cs="Arial"/>
          <w:kern w:val="0"/>
          <w:szCs w:val="21"/>
          <w:lang w:eastAsia="en-US"/>
        </w:rPr>
      </w:pPr>
    </w:p>
    <w:p w14:paraId="11F58A82" w14:textId="33FB0A9A" w:rsidR="00711124" w:rsidRPr="00ED7D2D" w:rsidRDefault="00A93EDD" w:rsidP="00A93EDD">
      <w:pPr>
        <w:jc w:val="left"/>
        <w:rPr>
          <w:rFonts w:ascii="Arial" w:eastAsia="宋体" w:hAnsi="Arial" w:cs="Arial"/>
          <w:b/>
          <w:bCs/>
          <w:kern w:val="0"/>
          <w:sz w:val="18"/>
        </w:rPr>
      </w:pPr>
      <w:r w:rsidRPr="00A93EDD">
        <w:rPr>
          <w:rFonts w:ascii="Arial" w:eastAsia="宋体" w:hAnsi="Arial" w:cs="Arial"/>
          <w:b/>
          <w:bCs/>
          <w:kern w:val="0"/>
          <w:sz w:val="18"/>
        </w:rPr>
        <w:t>II</w:t>
      </w:r>
      <w:r>
        <w:rPr>
          <w:rFonts w:ascii="Arial" w:eastAsia="宋体" w:hAnsi="Arial" w:cs="Arial"/>
          <w:b/>
          <w:bCs/>
          <w:kern w:val="0"/>
          <w:sz w:val="18"/>
        </w:rPr>
        <w:t xml:space="preserve">. </w:t>
      </w:r>
      <w:r w:rsidR="00073B89">
        <w:rPr>
          <w:rFonts w:ascii="Arial" w:eastAsia="宋体" w:hAnsi="Arial" w:cs="Arial"/>
          <w:b/>
          <w:bCs/>
          <w:kern w:val="0"/>
          <w:sz w:val="18"/>
        </w:rPr>
        <w:t xml:space="preserve">Mode </w:t>
      </w:r>
      <w:r w:rsidR="005C1EE2">
        <w:rPr>
          <w:rFonts w:ascii="Arial" w:eastAsia="宋体" w:hAnsi="Arial" w:cs="Arial"/>
          <w:b/>
          <w:bCs/>
          <w:kern w:val="0"/>
          <w:sz w:val="18"/>
        </w:rPr>
        <w:t>multiplexer</w:t>
      </w:r>
      <w:r w:rsidR="00073B89">
        <w:rPr>
          <w:rFonts w:ascii="Arial" w:eastAsia="宋体" w:hAnsi="Arial" w:cs="Arial"/>
          <w:b/>
          <w:bCs/>
          <w:kern w:val="0"/>
          <w:sz w:val="18"/>
        </w:rPr>
        <w:t xml:space="preserve"> simulation</w:t>
      </w:r>
    </w:p>
    <w:p w14:paraId="6D795058" w14:textId="56267A65" w:rsidR="00726688" w:rsidRDefault="00717DAE" w:rsidP="00191526">
      <w:pPr>
        <w:rPr>
          <w:rFonts w:ascii="Arial" w:eastAsia="Arial" w:hAnsi="Arial" w:cs="Arial"/>
          <w:kern w:val="0"/>
          <w:sz w:val="18"/>
          <w:lang w:eastAsia="en-US"/>
        </w:rPr>
      </w:pPr>
      <w:r>
        <w:rPr>
          <w:rFonts w:ascii="Arial" w:eastAsia="Arial" w:hAnsi="Arial" w:cs="Arial"/>
          <w:kern w:val="0"/>
          <w:sz w:val="18"/>
          <w:lang w:eastAsia="en-US"/>
        </w:rPr>
        <w:t>A</w:t>
      </w:r>
      <w:r w:rsidR="00400B90" w:rsidRPr="00400B90">
        <w:rPr>
          <w:rFonts w:ascii="Arial" w:eastAsia="Arial" w:hAnsi="Arial" w:cs="Arial"/>
          <w:kern w:val="0"/>
          <w:sz w:val="18"/>
          <w:lang w:eastAsia="en-US"/>
        </w:rPr>
        <w:t xml:space="preserve">diabatic </w:t>
      </w:r>
      <w:r>
        <w:rPr>
          <w:rFonts w:ascii="Arial" w:eastAsia="Arial" w:hAnsi="Arial" w:cs="Arial"/>
          <w:kern w:val="0"/>
          <w:sz w:val="18"/>
          <w:lang w:eastAsia="en-US"/>
        </w:rPr>
        <w:t xml:space="preserve">mode </w:t>
      </w:r>
      <w:r w:rsidR="00400B90" w:rsidRPr="00400B90">
        <w:rPr>
          <w:rFonts w:ascii="Arial" w:eastAsia="Arial" w:hAnsi="Arial" w:cs="Arial"/>
          <w:kern w:val="0"/>
          <w:sz w:val="18"/>
          <w:lang w:eastAsia="en-US"/>
        </w:rPr>
        <w:t xml:space="preserve">multiplexer </w:t>
      </w:r>
      <w:r>
        <w:rPr>
          <w:rFonts w:ascii="Arial" w:eastAsia="Arial" w:hAnsi="Arial" w:cs="Arial"/>
          <w:kern w:val="0"/>
          <w:sz w:val="18"/>
          <w:lang w:eastAsia="en-US"/>
        </w:rPr>
        <w:t>is important to the performance of our device.</w:t>
      </w:r>
      <w:r w:rsidR="005E39F6">
        <w:rPr>
          <w:rFonts w:ascii="Arial" w:eastAsia="Arial" w:hAnsi="Arial" w:cs="Arial"/>
          <w:kern w:val="0"/>
          <w:sz w:val="18"/>
          <w:lang w:eastAsia="en-US"/>
        </w:rPr>
        <w:t xml:space="preserve"> Here we calculate </w:t>
      </w:r>
      <w:r w:rsidR="00AB1DCD">
        <w:rPr>
          <w:rFonts w:ascii="Arial" w:eastAsia="Arial" w:hAnsi="Arial" w:cs="Arial"/>
          <w:kern w:val="0"/>
          <w:sz w:val="18"/>
          <w:lang w:eastAsia="en-US"/>
        </w:rPr>
        <w:t xml:space="preserve">the </w:t>
      </w:r>
      <w:r w:rsidR="005E39F6" w:rsidRPr="005E39F6">
        <w:rPr>
          <w:rFonts w:ascii="Arial" w:eastAsia="Arial" w:hAnsi="Arial" w:cs="Arial"/>
          <w:kern w:val="0"/>
          <w:sz w:val="18"/>
          <w:lang w:eastAsia="en-US"/>
        </w:rPr>
        <w:t xml:space="preserve">index differences of </w:t>
      </w:r>
      <w:r w:rsidR="00477D8C">
        <w:rPr>
          <w:rFonts w:ascii="Arial" w:eastAsia="Arial" w:hAnsi="Arial" w:cs="Arial"/>
          <w:kern w:val="0"/>
          <w:sz w:val="18"/>
          <w:lang w:eastAsia="en-US"/>
        </w:rPr>
        <w:t xml:space="preserve">different </w:t>
      </w:r>
      <w:r w:rsidR="005E39F6" w:rsidRPr="005E39F6">
        <w:rPr>
          <w:rFonts w:ascii="Arial" w:eastAsia="Arial" w:hAnsi="Arial" w:cs="Arial"/>
          <w:kern w:val="0"/>
          <w:sz w:val="18"/>
          <w:lang w:eastAsia="en-US"/>
        </w:rPr>
        <w:t>avoided crossing</w:t>
      </w:r>
      <w:r w:rsidR="00477D8C">
        <w:rPr>
          <w:rFonts w:ascii="Arial" w:eastAsia="Arial" w:hAnsi="Arial" w:cs="Arial"/>
          <w:kern w:val="0"/>
          <w:sz w:val="18"/>
          <w:lang w:eastAsia="en-US"/>
        </w:rPr>
        <w:t>s</w:t>
      </w:r>
      <w:r w:rsidR="005E39F6">
        <w:rPr>
          <w:rFonts w:ascii="Arial" w:eastAsia="Arial" w:hAnsi="Arial" w:cs="Arial"/>
          <w:kern w:val="0"/>
          <w:sz w:val="18"/>
          <w:lang w:eastAsia="en-US"/>
        </w:rPr>
        <w:t xml:space="preserve"> </w:t>
      </w:r>
      <w:r w:rsidR="00B90D00">
        <w:rPr>
          <w:rFonts w:ascii="Arial" w:eastAsia="Arial" w:hAnsi="Arial" w:cs="Arial"/>
          <w:kern w:val="0"/>
          <w:sz w:val="18"/>
          <w:lang w:eastAsia="en-US"/>
        </w:rPr>
        <w:t xml:space="preserve">by changing the coupling-waveguide gap, waveguide width, </w:t>
      </w:r>
      <w:r w:rsidR="00B90D00">
        <w:rPr>
          <w:rFonts w:ascii="Arial" w:eastAsia="Arial" w:hAnsi="Arial" w:cs="Arial"/>
          <w:kern w:val="0"/>
          <w:sz w:val="18"/>
          <w:lang w:eastAsia="en-US"/>
        </w:rPr>
        <w:lastRenderedPageBreak/>
        <w:t>sidewall angle and cladding material</w:t>
      </w:r>
      <w:r w:rsidR="0074019D">
        <w:rPr>
          <w:rFonts w:ascii="Arial" w:eastAsia="Arial" w:hAnsi="Arial" w:cs="Arial"/>
          <w:kern w:val="0"/>
          <w:sz w:val="18"/>
          <w:lang w:eastAsia="en-US"/>
        </w:rPr>
        <w:t>, as shown in Fig. S2.</w:t>
      </w:r>
      <w:r w:rsidR="0083014C">
        <w:rPr>
          <w:rFonts w:ascii="Arial" w:eastAsia="Arial" w:hAnsi="Arial" w:cs="Arial"/>
          <w:kern w:val="0"/>
          <w:sz w:val="18"/>
          <w:lang w:eastAsia="en-US"/>
        </w:rPr>
        <w:t xml:space="preserve"> </w:t>
      </w:r>
      <w:r w:rsidR="0012543A">
        <w:rPr>
          <w:rFonts w:ascii="Arial" w:eastAsia="Arial" w:hAnsi="Arial" w:cs="Arial"/>
          <w:kern w:val="0"/>
          <w:sz w:val="18"/>
          <w:lang w:eastAsia="en-US"/>
        </w:rPr>
        <w:t>By r</w:t>
      </w:r>
      <w:r w:rsidR="0083014C">
        <w:rPr>
          <w:rFonts w:ascii="Arial" w:eastAsia="Arial" w:hAnsi="Arial" w:cs="Arial"/>
          <w:kern w:val="0"/>
          <w:sz w:val="18"/>
          <w:lang w:eastAsia="en-US"/>
        </w:rPr>
        <w:t>educ</w:t>
      </w:r>
      <w:r w:rsidR="0012543A">
        <w:rPr>
          <w:rFonts w:ascii="Arial" w:eastAsia="Arial" w:hAnsi="Arial" w:cs="Arial"/>
          <w:kern w:val="0"/>
          <w:sz w:val="18"/>
          <w:lang w:eastAsia="en-US"/>
        </w:rPr>
        <w:t>ing</w:t>
      </w:r>
      <w:r w:rsidR="0083014C">
        <w:rPr>
          <w:rFonts w:ascii="Arial" w:eastAsia="Arial" w:hAnsi="Arial" w:cs="Arial"/>
          <w:kern w:val="0"/>
          <w:sz w:val="18"/>
          <w:lang w:eastAsia="en-US"/>
        </w:rPr>
        <w:t xml:space="preserve"> coupling gap and waveguide width</w:t>
      </w:r>
      <w:r w:rsidR="0012543A">
        <w:rPr>
          <w:rFonts w:ascii="Arial" w:eastAsia="Arial" w:hAnsi="Arial" w:cs="Arial"/>
          <w:kern w:val="0"/>
          <w:sz w:val="18"/>
          <w:lang w:eastAsia="en-US"/>
        </w:rPr>
        <w:t xml:space="preserve">, the index difference </w:t>
      </w:r>
      <w:r w:rsidR="00A36E0C">
        <w:rPr>
          <w:rFonts w:ascii="Arial" w:eastAsia="Arial" w:hAnsi="Arial" w:cs="Arial"/>
          <w:kern w:val="0"/>
          <w:sz w:val="18"/>
          <w:lang w:eastAsia="en-US"/>
        </w:rPr>
        <w:t>see</w:t>
      </w:r>
      <w:r w:rsidR="00237AAD">
        <w:rPr>
          <w:rFonts w:ascii="Arial" w:eastAsia="Arial" w:hAnsi="Arial" w:cs="Arial"/>
          <w:kern w:val="0"/>
          <w:sz w:val="18"/>
          <w:lang w:eastAsia="en-US"/>
        </w:rPr>
        <w:t>s</w:t>
      </w:r>
      <w:r w:rsidR="0012543A">
        <w:rPr>
          <w:rFonts w:ascii="Arial" w:eastAsia="Arial" w:hAnsi="Arial" w:cs="Arial"/>
          <w:kern w:val="0"/>
          <w:sz w:val="18"/>
          <w:lang w:eastAsia="en-US"/>
        </w:rPr>
        <w:t xml:space="preserve"> </w:t>
      </w:r>
      <w:r w:rsidR="00A36E0C">
        <w:rPr>
          <w:rFonts w:ascii="Arial" w:eastAsia="Arial" w:hAnsi="Arial" w:cs="Arial"/>
          <w:kern w:val="0"/>
          <w:sz w:val="18"/>
          <w:lang w:eastAsia="en-US"/>
        </w:rPr>
        <w:t xml:space="preserve">an </w:t>
      </w:r>
      <w:r w:rsidR="0012543A">
        <w:rPr>
          <w:rFonts w:ascii="Arial" w:eastAsia="Arial" w:hAnsi="Arial" w:cs="Arial"/>
          <w:kern w:val="0"/>
          <w:sz w:val="18"/>
          <w:lang w:eastAsia="en-US"/>
        </w:rPr>
        <w:t>increase due to a better mode overlap</w:t>
      </w:r>
      <w:r w:rsidR="00B16E86">
        <w:rPr>
          <w:rFonts w:ascii="Arial" w:eastAsia="Arial" w:hAnsi="Arial" w:cs="Arial"/>
          <w:kern w:val="0"/>
          <w:sz w:val="18"/>
          <w:lang w:eastAsia="en-US"/>
        </w:rPr>
        <w:t xml:space="preserve"> of our coupled-waveguide system</w:t>
      </w:r>
      <w:r w:rsidR="0012543A">
        <w:rPr>
          <w:rFonts w:ascii="Arial" w:eastAsia="Arial" w:hAnsi="Arial" w:cs="Arial"/>
          <w:kern w:val="0"/>
          <w:sz w:val="18"/>
          <w:lang w:eastAsia="en-US"/>
        </w:rPr>
        <w:t>.</w:t>
      </w:r>
      <w:r w:rsidR="00F02616">
        <w:rPr>
          <w:rFonts w:ascii="Arial" w:eastAsia="Arial" w:hAnsi="Arial" w:cs="Arial"/>
          <w:kern w:val="0"/>
          <w:sz w:val="18"/>
          <w:lang w:eastAsia="en-US"/>
        </w:rPr>
        <w:t xml:space="preserve"> Here, we choose </w:t>
      </w:r>
      <w:r w:rsidR="00493769">
        <w:rPr>
          <w:rFonts w:ascii="Arial" w:eastAsia="Arial" w:hAnsi="Arial" w:cs="Arial"/>
          <w:kern w:val="0"/>
          <w:sz w:val="18"/>
          <w:lang w:eastAsia="en-US"/>
        </w:rPr>
        <w:t xml:space="preserve">a </w:t>
      </w:r>
      <w:r w:rsidR="00F02616">
        <w:rPr>
          <w:rFonts w:ascii="Arial" w:eastAsia="Arial" w:hAnsi="Arial" w:cs="Arial"/>
          <w:kern w:val="0"/>
          <w:sz w:val="18"/>
          <w:lang w:eastAsia="en-US"/>
        </w:rPr>
        <w:t xml:space="preserve">500-nm </w:t>
      </w:r>
      <w:r w:rsidR="00320720">
        <w:rPr>
          <w:rFonts w:ascii="Arial" w:eastAsia="Arial" w:hAnsi="Arial" w:cs="Arial"/>
          <w:kern w:val="0"/>
          <w:sz w:val="18"/>
          <w:lang w:eastAsia="en-US"/>
        </w:rPr>
        <w:t xml:space="preserve">coupling </w:t>
      </w:r>
      <w:r w:rsidR="00F02616">
        <w:rPr>
          <w:rFonts w:ascii="Arial" w:eastAsia="Arial" w:hAnsi="Arial" w:cs="Arial"/>
          <w:kern w:val="0"/>
          <w:sz w:val="18"/>
          <w:lang w:eastAsia="en-US"/>
        </w:rPr>
        <w:t>gap</w:t>
      </w:r>
      <w:r w:rsidR="00320720">
        <w:rPr>
          <w:rFonts w:ascii="Arial" w:eastAsia="Arial" w:hAnsi="Arial" w:cs="Arial"/>
          <w:kern w:val="0"/>
          <w:sz w:val="18"/>
          <w:lang w:eastAsia="en-US"/>
        </w:rPr>
        <w:t xml:space="preserve"> to realize a better mode coupling</w:t>
      </w:r>
      <w:r w:rsidR="00F02616">
        <w:rPr>
          <w:rFonts w:ascii="Arial" w:eastAsia="Arial" w:hAnsi="Arial" w:cs="Arial"/>
          <w:kern w:val="0"/>
          <w:sz w:val="18"/>
          <w:lang w:eastAsia="en-US"/>
        </w:rPr>
        <w:t xml:space="preserve">, </w:t>
      </w:r>
      <w:r w:rsidR="00092882">
        <w:rPr>
          <w:rFonts w:ascii="Arial" w:eastAsia="Arial" w:hAnsi="Arial" w:cs="Arial"/>
          <w:kern w:val="0"/>
          <w:sz w:val="18"/>
          <w:lang w:eastAsia="en-US"/>
        </w:rPr>
        <w:t xml:space="preserve">which can be further reduced but is </w:t>
      </w:r>
      <w:r w:rsidR="00F02616">
        <w:rPr>
          <w:rFonts w:ascii="Arial" w:eastAsia="Arial" w:hAnsi="Arial" w:cs="Arial"/>
          <w:kern w:val="0"/>
          <w:sz w:val="18"/>
          <w:lang w:eastAsia="en-US"/>
        </w:rPr>
        <w:t>limited by the resolution of</w:t>
      </w:r>
      <w:r w:rsidR="00C94F44">
        <w:rPr>
          <w:rFonts w:ascii="Arial" w:eastAsia="Arial" w:hAnsi="Arial" w:cs="Arial"/>
          <w:kern w:val="0"/>
          <w:sz w:val="18"/>
          <w:lang w:eastAsia="en-US"/>
        </w:rPr>
        <w:t xml:space="preserve"> our </w:t>
      </w:r>
      <w:r w:rsidR="00F02616">
        <w:rPr>
          <w:rFonts w:ascii="Arial" w:eastAsia="Arial" w:hAnsi="Arial" w:cs="Arial"/>
          <w:kern w:val="0"/>
          <w:sz w:val="18"/>
          <w:lang w:eastAsia="en-US"/>
        </w:rPr>
        <w:t>UV Stepper</w:t>
      </w:r>
      <w:r w:rsidR="00A6786A">
        <w:rPr>
          <w:rFonts w:ascii="Arial" w:eastAsia="Arial" w:hAnsi="Arial" w:cs="Arial"/>
          <w:kern w:val="0"/>
          <w:sz w:val="18"/>
          <w:lang w:eastAsia="en-US"/>
        </w:rPr>
        <w:t xml:space="preserve"> by now</w:t>
      </w:r>
      <w:r w:rsidR="00F02616">
        <w:rPr>
          <w:rFonts w:ascii="Arial" w:eastAsia="Arial" w:hAnsi="Arial" w:cs="Arial"/>
          <w:kern w:val="0"/>
          <w:sz w:val="18"/>
          <w:lang w:eastAsia="en-US"/>
        </w:rPr>
        <w:t xml:space="preserve">. The total width is chosen to be 2.7 </w:t>
      </w:r>
      <w:proofErr w:type="spellStart"/>
      <w:r w:rsidR="00346F91" w:rsidRPr="00346F91">
        <w:rPr>
          <w:rFonts w:ascii="Arial" w:eastAsia="Arial" w:hAnsi="Arial" w:cs="Arial"/>
          <w:kern w:val="0"/>
          <w:sz w:val="18"/>
          <w:lang w:eastAsia="en-US"/>
        </w:rPr>
        <w:t>μm</w:t>
      </w:r>
      <w:proofErr w:type="spellEnd"/>
      <w:r w:rsidR="00F02616">
        <w:rPr>
          <w:rFonts w:ascii="Arial" w:eastAsia="Arial" w:hAnsi="Arial" w:cs="Arial"/>
          <w:kern w:val="0"/>
          <w:sz w:val="18"/>
          <w:lang w:eastAsia="en-US"/>
        </w:rPr>
        <w:t>, which ensure a relative high mode overlap</w:t>
      </w:r>
      <w:r w:rsidR="00EB62F2">
        <w:rPr>
          <w:rFonts w:ascii="Arial" w:eastAsia="Arial" w:hAnsi="Arial" w:cs="Arial"/>
          <w:kern w:val="0"/>
          <w:sz w:val="18"/>
          <w:lang w:eastAsia="en-US"/>
        </w:rPr>
        <w:t>, while maintaining a low optical transmission loss of waveguide</w:t>
      </w:r>
      <w:r w:rsidR="00F02616">
        <w:rPr>
          <w:rFonts w:ascii="Arial" w:eastAsia="Arial" w:hAnsi="Arial" w:cs="Arial"/>
          <w:kern w:val="0"/>
          <w:sz w:val="18"/>
          <w:lang w:eastAsia="en-US"/>
        </w:rPr>
        <w:t>. Further reducing waveguide width (blue curve) benefits little to the</w:t>
      </w:r>
      <w:r w:rsidR="00191526">
        <w:rPr>
          <w:rFonts w:ascii="Arial" w:eastAsia="Arial" w:hAnsi="Arial" w:cs="Arial"/>
          <w:kern w:val="0"/>
          <w:sz w:val="18"/>
          <w:lang w:eastAsia="en-US"/>
        </w:rPr>
        <w:t xml:space="preserve"> improvement</w:t>
      </w:r>
      <w:r w:rsidR="00E95313">
        <w:rPr>
          <w:rFonts w:ascii="Arial" w:eastAsia="Arial" w:hAnsi="Arial" w:cs="Arial"/>
          <w:kern w:val="0"/>
          <w:sz w:val="18"/>
          <w:lang w:eastAsia="en-US"/>
        </w:rPr>
        <w:t xml:space="preserve"> but will induce more optical loss</w:t>
      </w:r>
      <w:r w:rsidR="00F02616">
        <w:rPr>
          <w:rFonts w:ascii="Arial" w:eastAsia="Arial" w:hAnsi="Arial" w:cs="Arial"/>
          <w:kern w:val="0"/>
          <w:sz w:val="18"/>
          <w:lang w:eastAsia="en-US"/>
        </w:rPr>
        <w:t>.</w:t>
      </w:r>
      <w:r w:rsidR="00B20A1C">
        <w:rPr>
          <w:rFonts w:ascii="Arial" w:eastAsia="Arial" w:hAnsi="Arial" w:cs="Arial"/>
          <w:kern w:val="0"/>
          <w:sz w:val="18"/>
          <w:lang w:eastAsia="en-US"/>
        </w:rPr>
        <w:t xml:space="preserve"> Sidewall here is set to be 67</w:t>
      </w:r>
      <w:r w:rsidR="00B20A1C">
        <w:rPr>
          <w:rFonts w:ascii="Arial" w:hAnsi="Arial" w:cs="Arial" w:hint="eastAsia"/>
          <w:kern w:val="0"/>
          <w:sz w:val="18"/>
        </w:rPr>
        <w:t>°</w:t>
      </w:r>
      <w:r w:rsidR="00B20A1C">
        <w:rPr>
          <w:rFonts w:ascii="Arial" w:hAnsi="Arial" w:cs="Arial"/>
          <w:kern w:val="0"/>
          <w:sz w:val="18"/>
        </w:rPr>
        <w:t>, while a lower sidewall angle is also calculated to fit different fab</w:t>
      </w:r>
      <w:r w:rsidR="006551BF">
        <w:rPr>
          <w:rFonts w:ascii="Arial" w:hAnsi="Arial" w:cs="Arial"/>
          <w:kern w:val="0"/>
          <w:sz w:val="18"/>
        </w:rPr>
        <w:t>rication process</w:t>
      </w:r>
      <w:r w:rsidR="005E1032">
        <w:rPr>
          <w:rFonts w:ascii="Arial" w:hAnsi="Arial" w:cs="Arial"/>
          <w:kern w:val="0"/>
          <w:sz w:val="18"/>
        </w:rPr>
        <w:t>, such as metal mask process</w:t>
      </w:r>
      <w:r w:rsidR="00217AA2">
        <w:rPr>
          <w:rFonts w:ascii="Arial" w:hAnsi="Arial" w:cs="Arial"/>
          <w:kern w:val="0"/>
          <w:sz w:val="18"/>
        </w:rPr>
        <w:fldChar w:fldCharType="begin">
          <w:fldData xml:space="preserve">PEVuZE5vdGU+PENpdGU+PEF1dGhvcj5aaGFuZzwvQXV0aG9yPjxZZWFyPjIwMjE8L1llYXI+PFJl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</w:fldData>
        </w:fldChar>
      </w:r>
      <w:r w:rsidR="00217AA2">
        <w:rPr>
          <w:rFonts w:ascii="Arial" w:hAnsi="Arial" w:cs="Arial"/>
          <w:kern w:val="0"/>
          <w:sz w:val="18"/>
        </w:rPr>
        <w:instrText xml:space="preserve"> ADDIN EN.CITE </w:instrText>
      </w:r>
      <w:r w:rsidR="00217AA2">
        <w:rPr>
          <w:rFonts w:ascii="Arial" w:hAnsi="Arial" w:cs="Arial"/>
          <w:kern w:val="0"/>
          <w:sz w:val="18"/>
        </w:rPr>
        <w:fldChar w:fldCharType="begin">
          <w:fldData xml:space="preserve">PEVuZE5vdGU+PENpdGU+PEF1dGhvcj5aaGFuZzwvQXV0aG9yPjxZZWFyPjIwMjE8L1llYXI+PFJl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</w:fldData>
        </w:fldChar>
      </w:r>
      <w:r w:rsidR="00217AA2">
        <w:rPr>
          <w:rFonts w:ascii="Arial" w:hAnsi="Arial" w:cs="Arial"/>
          <w:kern w:val="0"/>
          <w:sz w:val="18"/>
        </w:rPr>
        <w:instrText xml:space="preserve"> ADDIN EN.CITE.DATA </w:instrText>
      </w:r>
      <w:r w:rsidR="00217AA2">
        <w:rPr>
          <w:rFonts w:ascii="Arial" w:hAnsi="Arial" w:cs="Arial"/>
          <w:kern w:val="0"/>
          <w:sz w:val="18"/>
        </w:rPr>
      </w:r>
      <w:r w:rsidR="00217AA2">
        <w:rPr>
          <w:rFonts w:ascii="Arial" w:hAnsi="Arial" w:cs="Arial"/>
          <w:kern w:val="0"/>
          <w:sz w:val="18"/>
        </w:rPr>
        <w:fldChar w:fldCharType="end"/>
      </w:r>
      <w:r w:rsidR="00217AA2">
        <w:rPr>
          <w:rFonts w:ascii="Arial" w:hAnsi="Arial" w:cs="Arial"/>
          <w:kern w:val="0"/>
          <w:sz w:val="18"/>
        </w:rPr>
      </w:r>
      <w:r w:rsidR="00217AA2">
        <w:rPr>
          <w:rFonts w:ascii="Arial" w:hAnsi="Arial" w:cs="Arial"/>
          <w:kern w:val="0"/>
          <w:sz w:val="18"/>
        </w:rPr>
        <w:fldChar w:fldCharType="separate"/>
      </w:r>
      <w:r w:rsidR="00217AA2" w:rsidRPr="00217AA2">
        <w:rPr>
          <w:rFonts w:ascii="Arial" w:hAnsi="Arial" w:cs="Arial"/>
          <w:noProof/>
          <w:kern w:val="0"/>
          <w:sz w:val="18"/>
          <w:vertAlign w:val="superscript"/>
        </w:rPr>
        <w:t>1,2</w:t>
      </w:r>
      <w:r w:rsidR="00217AA2">
        <w:rPr>
          <w:rFonts w:ascii="Arial" w:hAnsi="Arial" w:cs="Arial"/>
          <w:kern w:val="0"/>
          <w:sz w:val="18"/>
        </w:rPr>
        <w:fldChar w:fldCharType="end"/>
      </w:r>
      <w:r w:rsidR="00217AA2">
        <w:rPr>
          <w:rFonts w:ascii="Arial" w:hAnsi="Arial" w:cs="Arial"/>
          <w:kern w:val="0"/>
          <w:sz w:val="18"/>
        </w:rPr>
        <w:t>.</w:t>
      </w:r>
      <w:r w:rsidR="00191526">
        <w:rPr>
          <w:rFonts w:ascii="Arial" w:hAnsi="Arial" w:cs="Arial"/>
          <w:kern w:val="0"/>
          <w:sz w:val="18"/>
        </w:rPr>
        <w:t xml:space="preserve"> </w:t>
      </w:r>
      <w:r w:rsidR="000A63FE">
        <w:rPr>
          <w:rFonts w:ascii="Arial" w:hAnsi="Arial" w:cs="Arial"/>
          <w:kern w:val="0"/>
          <w:sz w:val="18"/>
        </w:rPr>
        <w:t>Furthermore, compared to air cladding, SiO</w:t>
      </w:r>
      <w:r w:rsidR="000A63FE" w:rsidRPr="00191526">
        <w:rPr>
          <w:rFonts w:ascii="Arial" w:hAnsi="Arial" w:cs="Arial"/>
          <w:kern w:val="0"/>
          <w:sz w:val="18"/>
          <w:vertAlign w:val="subscript"/>
        </w:rPr>
        <w:t>2</w:t>
      </w:r>
      <w:r w:rsidR="000A63FE">
        <w:rPr>
          <w:rFonts w:ascii="Arial" w:hAnsi="Arial" w:cs="Arial"/>
          <w:kern w:val="0"/>
          <w:sz w:val="18"/>
        </w:rPr>
        <w:t xml:space="preserve"> cladding will greatly increase index difference, leading </w:t>
      </w:r>
      <w:r w:rsidR="005F24E0">
        <w:rPr>
          <w:rFonts w:ascii="Arial" w:hAnsi="Arial" w:cs="Arial"/>
          <w:kern w:val="0"/>
          <w:sz w:val="18"/>
        </w:rPr>
        <w:t xml:space="preserve">to </w:t>
      </w:r>
      <w:r w:rsidR="000A63FE">
        <w:rPr>
          <w:rFonts w:ascii="Arial" w:hAnsi="Arial" w:cs="Arial"/>
          <w:kern w:val="0"/>
          <w:sz w:val="18"/>
        </w:rPr>
        <w:t xml:space="preserve">a higher </w:t>
      </w:r>
      <w:r w:rsidR="002A04C0">
        <w:rPr>
          <w:rFonts w:ascii="Arial" w:hAnsi="Arial" w:cs="Arial"/>
          <w:kern w:val="0"/>
          <w:sz w:val="18"/>
        </w:rPr>
        <w:t xml:space="preserve">mode overlap and in turn a </w:t>
      </w:r>
      <w:r w:rsidR="006E6DCC">
        <w:rPr>
          <w:rFonts w:ascii="Arial" w:hAnsi="Arial" w:cs="Arial"/>
          <w:kern w:val="0"/>
          <w:sz w:val="18"/>
        </w:rPr>
        <w:t>larger</w:t>
      </w:r>
      <w:r w:rsidR="001263EC">
        <w:rPr>
          <w:rFonts w:ascii="Arial" w:hAnsi="Arial" w:cs="Arial"/>
          <w:kern w:val="0"/>
          <w:sz w:val="18"/>
        </w:rPr>
        <w:t xml:space="preserve"> mode conversion efficiency</w:t>
      </w:r>
      <w:r w:rsidR="000A63FE">
        <w:rPr>
          <w:rFonts w:ascii="Arial" w:hAnsi="Arial" w:cs="Arial"/>
          <w:kern w:val="0"/>
          <w:sz w:val="18"/>
        </w:rPr>
        <w:t>.</w:t>
      </w:r>
      <w:r w:rsidR="00401CE6">
        <w:rPr>
          <w:rFonts w:ascii="Arial" w:hAnsi="Arial" w:cs="Arial"/>
          <w:kern w:val="0"/>
          <w:sz w:val="18"/>
        </w:rPr>
        <w:t xml:space="preserve"> The black star shows the final cho</w:t>
      </w:r>
      <w:r w:rsidR="009547CC">
        <w:rPr>
          <w:rFonts w:ascii="Arial" w:hAnsi="Arial" w:cs="Arial"/>
          <w:kern w:val="0"/>
          <w:sz w:val="18"/>
        </w:rPr>
        <w:t>ice</w:t>
      </w:r>
      <w:r w:rsidR="00401CE6">
        <w:rPr>
          <w:rFonts w:ascii="Arial" w:hAnsi="Arial" w:cs="Arial"/>
          <w:kern w:val="0"/>
          <w:sz w:val="18"/>
        </w:rPr>
        <w:t xml:space="preserve"> of our design</w:t>
      </w:r>
      <w:r w:rsidR="00C30DC6">
        <w:rPr>
          <w:rFonts w:ascii="Arial" w:hAnsi="Arial" w:cs="Arial"/>
          <w:kern w:val="0"/>
          <w:sz w:val="18"/>
        </w:rPr>
        <w:t xml:space="preserve">, which </w:t>
      </w:r>
      <w:r w:rsidR="000416C7">
        <w:rPr>
          <w:rFonts w:ascii="Arial" w:hAnsi="Arial" w:cs="Arial"/>
          <w:kern w:val="0"/>
          <w:sz w:val="18"/>
        </w:rPr>
        <w:t>shows</w:t>
      </w:r>
      <w:r w:rsidR="00C30DC6">
        <w:rPr>
          <w:rFonts w:ascii="Arial" w:hAnsi="Arial" w:cs="Arial"/>
          <w:kern w:val="0"/>
          <w:sz w:val="18"/>
        </w:rPr>
        <w:t xml:space="preserve"> </w:t>
      </w:r>
      <w:r w:rsidR="000416C7">
        <w:rPr>
          <w:rFonts w:ascii="Arial" w:hAnsi="Arial" w:cs="Arial"/>
          <w:kern w:val="0"/>
          <w:sz w:val="18"/>
        </w:rPr>
        <w:t xml:space="preserve">an </w:t>
      </w:r>
      <w:r w:rsidR="00C30DC6">
        <w:rPr>
          <w:rFonts w:ascii="Arial" w:hAnsi="Arial" w:cs="Arial"/>
          <w:kern w:val="0"/>
          <w:sz w:val="18"/>
        </w:rPr>
        <w:t>index difference</w:t>
      </w:r>
      <w:r w:rsidR="000416C7">
        <w:rPr>
          <w:rFonts w:ascii="Arial" w:hAnsi="Arial" w:cs="Arial"/>
          <w:kern w:val="0"/>
          <w:sz w:val="18"/>
        </w:rPr>
        <w:t xml:space="preserve"> of ~0.01</w:t>
      </w:r>
      <w:r w:rsidR="00401CE6">
        <w:rPr>
          <w:rFonts w:ascii="Arial" w:hAnsi="Arial" w:cs="Arial"/>
          <w:kern w:val="0"/>
          <w:sz w:val="18"/>
        </w:rPr>
        <w:t>.</w:t>
      </w:r>
      <w:r w:rsidR="00AA6D6A">
        <w:rPr>
          <w:rFonts w:ascii="Arial" w:hAnsi="Arial" w:cs="Arial"/>
          <w:kern w:val="0"/>
          <w:sz w:val="18"/>
        </w:rPr>
        <w:t xml:space="preserve"> </w:t>
      </w:r>
      <w:r w:rsidR="00DD6824">
        <w:rPr>
          <w:rFonts w:ascii="Arial" w:hAnsi="Arial" w:cs="Arial"/>
          <w:kern w:val="0"/>
          <w:sz w:val="18"/>
        </w:rPr>
        <w:t>N</w:t>
      </w:r>
      <w:r w:rsidR="00AA6D6A">
        <w:rPr>
          <w:rFonts w:ascii="Arial" w:hAnsi="Arial" w:cs="Arial"/>
          <w:kern w:val="0"/>
          <w:sz w:val="18"/>
        </w:rPr>
        <w:t>ot</w:t>
      </w:r>
      <w:r w:rsidR="00DD6824">
        <w:rPr>
          <w:rFonts w:ascii="Arial" w:hAnsi="Arial" w:cs="Arial"/>
          <w:kern w:val="0"/>
          <w:sz w:val="18"/>
        </w:rPr>
        <w:t>e</w:t>
      </w:r>
      <w:r w:rsidR="00AA6D6A">
        <w:rPr>
          <w:rFonts w:ascii="Arial" w:hAnsi="Arial" w:cs="Arial"/>
          <w:kern w:val="0"/>
          <w:sz w:val="18"/>
        </w:rPr>
        <w:t xml:space="preserve"> that value</w:t>
      </w:r>
      <w:r w:rsidR="00684061">
        <w:rPr>
          <w:rFonts w:ascii="Arial" w:hAnsi="Arial" w:cs="Arial"/>
          <w:kern w:val="0"/>
          <w:sz w:val="18"/>
        </w:rPr>
        <w:t xml:space="preserve">s </w:t>
      </w:r>
      <w:r w:rsidR="008B11C3">
        <w:rPr>
          <w:rFonts w:ascii="Arial" w:hAnsi="Arial" w:cs="Arial"/>
          <w:kern w:val="0"/>
          <w:sz w:val="18"/>
        </w:rPr>
        <w:t xml:space="preserve">of index difference </w:t>
      </w:r>
      <w:r w:rsidR="00684061">
        <w:rPr>
          <w:rFonts w:ascii="Arial" w:hAnsi="Arial" w:cs="Arial"/>
          <w:kern w:val="0"/>
          <w:sz w:val="18"/>
        </w:rPr>
        <w:t>in the middle region</w:t>
      </w:r>
      <w:r w:rsidR="00AA6D6A">
        <w:rPr>
          <w:rFonts w:ascii="Arial" w:hAnsi="Arial" w:cs="Arial"/>
          <w:kern w:val="0"/>
          <w:sz w:val="18"/>
        </w:rPr>
        <w:t xml:space="preserve"> (such as 0.006)</w:t>
      </w:r>
      <w:r w:rsidR="007B1E17">
        <w:rPr>
          <w:rFonts w:ascii="Arial" w:hAnsi="Arial" w:cs="Arial"/>
          <w:kern w:val="0"/>
          <w:sz w:val="18"/>
        </w:rPr>
        <w:t xml:space="preserve"> </w:t>
      </w:r>
      <w:r w:rsidR="00667B63">
        <w:rPr>
          <w:rFonts w:ascii="Arial" w:hAnsi="Arial" w:cs="Arial"/>
          <w:kern w:val="0"/>
          <w:sz w:val="18"/>
        </w:rPr>
        <w:t>do not result in</w:t>
      </w:r>
      <w:r w:rsidR="00684061">
        <w:rPr>
          <w:rFonts w:ascii="Arial" w:hAnsi="Arial" w:cs="Arial"/>
          <w:kern w:val="0"/>
          <w:sz w:val="18"/>
        </w:rPr>
        <w:t xml:space="preserve"> a </w:t>
      </w:r>
      <w:r w:rsidR="009C011D">
        <w:rPr>
          <w:rFonts w:ascii="Arial" w:hAnsi="Arial" w:cs="Arial"/>
          <w:kern w:val="0"/>
          <w:sz w:val="18"/>
        </w:rPr>
        <w:t>low</w:t>
      </w:r>
      <w:r w:rsidR="00684061">
        <w:rPr>
          <w:rFonts w:ascii="Arial" w:hAnsi="Arial" w:cs="Arial"/>
          <w:kern w:val="0"/>
          <w:sz w:val="18"/>
        </w:rPr>
        <w:t xml:space="preserve"> </w:t>
      </w:r>
      <w:r w:rsidR="009C011D">
        <w:rPr>
          <w:rFonts w:ascii="Arial" w:hAnsi="Arial" w:cs="Arial"/>
          <w:kern w:val="0"/>
          <w:sz w:val="18"/>
        </w:rPr>
        <w:t xml:space="preserve">mode conversion </w:t>
      </w:r>
      <w:r w:rsidR="00684061">
        <w:rPr>
          <w:rFonts w:ascii="Arial" w:hAnsi="Arial" w:cs="Arial"/>
          <w:kern w:val="0"/>
          <w:sz w:val="18"/>
        </w:rPr>
        <w:t xml:space="preserve">performance. In fact, </w:t>
      </w:r>
      <w:r w:rsidR="0000173D">
        <w:rPr>
          <w:rFonts w:ascii="Arial" w:hAnsi="Arial" w:cs="Arial"/>
          <w:kern w:val="0"/>
          <w:sz w:val="18"/>
        </w:rPr>
        <w:t>even the low value</w:t>
      </w:r>
      <w:r w:rsidR="00684061">
        <w:rPr>
          <w:rFonts w:ascii="Arial" w:hAnsi="Arial" w:cs="Arial"/>
          <w:kern w:val="0"/>
          <w:sz w:val="18"/>
        </w:rPr>
        <w:t xml:space="preserve"> </w:t>
      </w:r>
      <w:r w:rsidR="0000173D">
        <w:rPr>
          <w:rFonts w:ascii="Arial" w:hAnsi="Arial" w:cs="Arial"/>
          <w:kern w:val="0"/>
          <w:sz w:val="18"/>
        </w:rPr>
        <w:t>of ~</w:t>
      </w:r>
      <w:r w:rsidR="00684061">
        <w:rPr>
          <w:rFonts w:ascii="Arial" w:hAnsi="Arial" w:cs="Arial"/>
          <w:kern w:val="0"/>
          <w:sz w:val="18"/>
        </w:rPr>
        <w:t>0.002 could ensure an excellent mode conversion</w:t>
      </w:r>
      <w:r w:rsidR="00684061">
        <w:rPr>
          <w:rFonts w:ascii="Arial" w:hAnsi="Arial" w:cs="Arial"/>
          <w:kern w:val="0"/>
          <w:sz w:val="18"/>
        </w:rPr>
        <w:fldChar w:fldCharType="begin"/>
      </w:r>
      <w:r w:rsidR="00684061">
        <w:rPr>
          <w:rFonts w:ascii="Arial" w:hAnsi="Arial" w:cs="Arial"/>
          <w:kern w:val="0"/>
          <w:sz w:val="18"/>
        </w:rPr>
        <w:instrText xml:space="preserve"> ADDIN EN.CITE &lt;EndNote&gt;&lt;Cite&gt;&lt;Author&gt;Chen&lt;/Author&gt;&lt;Year&gt;2021&lt;/Year&gt;&lt;RecNum&gt;167&lt;/RecNum&gt;&lt;DisplayText&gt;&lt;style face="superscript"&gt;2&lt;/style&gt;&lt;/DisplayText&gt;&lt;record&gt;&lt;rec-number&gt;167&lt;/rec-number&gt;&lt;foreign-keys&gt;&lt;key app="EN" db-id="9w9zftxw1zp2v4epve9pvd9q990ev2d2zxet" timestamp="1644070763" guid="f9790a95-cbd2-4954-80ca-c6a6946bc2c8"&gt;167&lt;/key&gt;&lt;/foreign-keys&gt;&lt;ref-type name="Journal Article"&gt;17&lt;/ref-type&gt;&lt;contributors&gt;&lt;authors&gt;&lt;author&gt;Chen, Zhaoxi&lt;/author&gt;&lt;author&gt;Yang, Jingwei&lt;/author&gt;&lt;author&gt;Wong, Wing-Han&lt;/author&gt;&lt;author&gt;Pun, Edwin Yue-Bun&lt;/author&gt;&lt;author&gt;Wang, Cheng&lt;/author&gt;&lt;/authors&gt;&lt;/contributors&gt;&lt;titles&gt;&lt;title&gt;Broadband adiabatic polarization rotator-splitter based on a lithium niobate on insulator platform&lt;/title&gt;&lt;secondary-title&gt;Photonics Research&lt;/secondary-title&gt;&lt;/titles&gt;&lt;periodical&gt;&lt;full-title&gt;Photonics Research&lt;/full-title&gt;&lt;/periodical&gt;&lt;volume&gt;9&lt;/volume&gt;&lt;number&gt;12&lt;/number&gt;&lt;section&gt;2319&lt;/section&gt;&lt;dates&gt;&lt;year&gt;2021&lt;/year&gt;&lt;/dates&gt;&lt;isbn&gt;2327-9125&lt;/isbn&gt;&lt;urls&gt;&lt;/urls&gt;&lt;electronic-resource-num&gt;10.1364/prj.432906&lt;/electronic-resource-num&gt;&lt;/record&gt;&lt;/Cite&gt;&lt;/EndNote&gt;</w:instrText>
      </w:r>
      <w:r w:rsidR="00684061">
        <w:rPr>
          <w:rFonts w:ascii="Arial" w:hAnsi="Arial" w:cs="Arial"/>
          <w:kern w:val="0"/>
          <w:sz w:val="18"/>
        </w:rPr>
        <w:fldChar w:fldCharType="separate"/>
      </w:r>
      <w:r w:rsidR="00684061" w:rsidRPr="00684061">
        <w:rPr>
          <w:rFonts w:ascii="Arial" w:hAnsi="Arial" w:cs="Arial"/>
          <w:noProof/>
          <w:kern w:val="0"/>
          <w:sz w:val="18"/>
          <w:vertAlign w:val="superscript"/>
        </w:rPr>
        <w:t>2</w:t>
      </w:r>
      <w:r w:rsidR="00684061">
        <w:rPr>
          <w:rFonts w:ascii="Arial" w:hAnsi="Arial" w:cs="Arial"/>
          <w:kern w:val="0"/>
          <w:sz w:val="18"/>
        </w:rPr>
        <w:fldChar w:fldCharType="end"/>
      </w:r>
      <w:r w:rsidR="00684061">
        <w:rPr>
          <w:rFonts w:ascii="Arial" w:hAnsi="Arial" w:cs="Arial"/>
          <w:kern w:val="0"/>
          <w:sz w:val="18"/>
        </w:rPr>
        <w:t>. On the other hand,</w:t>
      </w:r>
      <w:r w:rsidR="00F02616">
        <w:rPr>
          <w:rFonts w:ascii="Arial" w:eastAsia="Arial" w:hAnsi="Arial" w:cs="Arial"/>
          <w:kern w:val="0"/>
          <w:sz w:val="18"/>
          <w:lang w:eastAsia="en-US"/>
        </w:rPr>
        <w:t xml:space="preserve"> </w:t>
      </w:r>
      <w:r w:rsidR="00684061">
        <w:rPr>
          <w:rFonts w:ascii="Arial" w:hAnsi="Arial" w:cs="Arial"/>
          <w:kern w:val="0"/>
          <w:sz w:val="18"/>
        </w:rPr>
        <w:t xml:space="preserve">the </w:t>
      </w:r>
      <w:r w:rsidR="005B7393">
        <w:rPr>
          <w:rFonts w:ascii="Arial" w:hAnsi="Arial" w:cs="Arial"/>
          <w:kern w:val="0"/>
          <w:sz w:val="18"/>
        </w:rPr>
        <w:t xml:space="preserve">total </w:t>
      </w:r>
      <w:r w:rsidR="00684061">
        <w:rPr>
          <w:rFonts w:ascii="Arial" w:hAnsi="Arial" w:cs="Arial"/>
          <w:kern w:val="0"/>
          <w:sz w:val="18"/>
        </w:rPr>
        <w:t xml:space="preserve">length of our </w:t>
      </w:r>
      <w:r w:rsidR="00191526">
        <w:rPr>
          <w:rFonts w:ascii="Arial" w:hAnsi="Arial" w:cs="Arial"/>
          <w:kern w:val="0"/>
          <w:sz w:val="18"/>
        </w:rPr>
        <w:t xml:space="preserve">coupling region </w:t>
      </w:r>
      <w:r w:rsidR="00684061">
        <w:rPr>
          <w:rFonts w:ascii="Arial" w:hAnsi="Arial" w:cs="Arial"/>
          <w:kern w:val="0"/>
          <w:sz w:val="18"/>
        </w:rPr>
        <w:t xml:space="preserve">is about 550 </w:t>
      </w:r>
      <w:proofErr w:type="spellStart"/>
      <w:r w:rsidR="00992CB9" w:rsidRPr="00346F91">
        <w:rPr>
          <w:rFonts w:ascii="Arial" w:eastAsia="Arial" w:hAnsi="Arial" w:cs="Arial"/>
          <w:kern w:val="0"/>
          <w:sz w:val="18"/>
          <w:lang w:eastAsia="en-US"/>
        </w:rPr>
        <w:t>μm</w:t>
      </w:r>
      <w:proofErr w:type="spellEnd"/>
      <w:r w:rsidR="00684061">
        <w:rPr>
          <w:rFonts w:ascii="Arial" w:hAnsi="Arial" w:cs="Arial"/>
          <w:kern w:val="0"/>
          <w:sz w:val="18"/>
        </w:rPr>
        <w:t xml:space="preserve">, which is </w:t>
      </w:r>
      <w:r w:rsidR="00DC2BAE">
        <w:rPr>
          <w:rFonts w:ascii="Arial" w:hAnsi="Arial" w:cs="Arial"/>
          <w:kern w:val="0"/>
          <w:sz w:val="18"/>
        </w:rPr>
        <w:t xml:space="preserve">efficiently </w:t>
      </w:r>
      <w:r w:rsidR="00684061">
        <w:rPr>
          <w:rFonts w:ascii="Arial" w:hAnsi="Arial" w:cs="Arial"/>
          <w:kern w:val="0"/>
          <w:sz w:val="18"/>
        </w:rPr>
        <w:t>long to</w:t>
      </w:r>
      <w:r w:rsidR="00191526">
        <w:rPr>
          <w:rFonts w:ascii="Arial" w:hAnsi="Arial" w:cs="Arial"/>
          <w:kern w:val="0"/>
          <w:sz w:val="18"/>
        </w:rPr>
        <w:t xml:space="preserve"> guarantee a high mode conversion efficiency</w:t>
      </w:r>
      <w:r w:rsidR="0054635B">
        <w:rPr>
          <w:rFonts w:ascii="Arial" w:hAnsi="Arial" w:cs="Arial"/>
          <w:kern w:val="0"/>
          <w:sz w:val="18"/>
        </w:rPr>
        <w:t>.</w:t>
      </w:r>
      <w:r w:rsidR="000520AD">
        <w:rPr>
          <w:rFonts w:ascii="Arial" w:hAnsi="Arial" w:cs="Arial"/>
          <w:kern w:val="0"/>
          <w:sz w:val="18"/>
        </w:rPr>
        <w:t xml:space="preserve"> In summary, our adiabatic mode multiplexer </w:t>
      </w:r>
      <w:r w:rsidR="00400B90" w:rsidRPr="00400B90">
        <w:rPr>
          <w:rFonts w:ascii="Arial" w:eastAsia="Arial" w:hAnsi="Arial" w:cs="Arial"/>
          <w:kern w:val="0"/>
          <w:sz w:val="18"/>
          <w:lang w:eastAsia="en-US"/>
        </w:rPr>
        <w:t>is robust against variations in waveguide coupling gap, cladding material, waveguide width, and sidewall angle.</w:t>
      </w:r>
    </w:p>
    <w:p w14:paraId="35421005" w14:textId="3743BAB9" w:rsidR="00277B1D" w:rsidRDefault="008C2EE6" w:rsidP="00C14B42">
      <w:pPr>
        <w:jc w:val="center"/>
        <w:rPr>
          <w:rFonts w:ascii="Arial" w:eastAsia="Arial" w:hAnsi="Arial" w:cs="Arial"/>
          <w:kern w:val="0"/>
          <w:sz w:val="18"/>
          <w:lang w:eastAsia="en-US"/>
        </w:rPr>
      </w:pPr>
      <w:r w:rsidRPr="008C2EE6">
        <w:rPr>
          <w:rFonts w:ascii="Arial" w:eastAsia="Arial" w:hAnsi="Arial" w:cs="Arial"/>
          <w:noProof/>
          <w:kern w:val="0"/>
          <w:sz w:val="18"/>
          <w:lang w:eastAsia="en-US"/>
        </w:rPr>
        <w:drawing>
          <wp:inline distT="0" distB="0" distL="0" distR="0" wp14:anchorId="7B84CC2C" wp14:editId="0C1D94C9">
            <wp:extent cx="3636428" cy="279146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416" cy="2799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C316E" w14:textId="4043742E" w:rsidR="005C1E2E" w:rsidRDefault="005C1E2E" w:rsidP="005C1E2E">
      <w:pPr>
        <w:jc w:val="center"/>
        <w:rPr>
          <w:rFonts w:ascii="Arial" w:eastAsia="Arial" w:hAnsi="Arial" w:cs="Arial"/>
          <w:bCs/>
          <w:kern w:val="0"/>
          <w:sz w:val="18"/>
          <w:szCs w:val="18"/>
          <w:lang w:eastAsia="en-US"/>
        </w:rPr>
      </w:pPr>
      <w:r w:rsidRPr="008C08C1">
        <w:rPr>
          <w:rFonts w:ascii="Arial" w:eastAsia="Arial" w:hAnsi="Arial" w:cs="Arial"/>
          <w:b/>
          <w:kern w:val="0"/>
          <w:sz w:val="18"/>
          <w:szCs w:val="18"/>
          <w:lang w:eastAsia="en-US"/>
        </w:rPr>
        <w:t>Fi</w:t>
      </w:r>
      <w:r>
        <w:rPr>
          <w:rFonts w:ascii="Arial" w:eastAsia="Arial" w:hAnsi="Arial" w:cs="Arial"/>
          <w:b/>
          <w:kern w:val="0"/>
          <w:sz w:val="18"/>
          <w:szCs w:val="18"/>
          <w:lang w:eastAsia="en-US"/>
        </w:rPr>
        <w:t>g.</w:t>
      </w:r>
      <w:r w:rsidRPr="008C08C1">
        <w:rPr>
          <w:rFonts w:ascii="Arial" w:eastAsia="Arial" w:hAnsi="Arial" w:cs="Arial"/>
          <w:b/>
          <w:kern w:val="0"/>
          <w:sz w:val="18"/>
          <w:szCs w:val="18"/>
          <w:lang w:eastAsia="en-US"/>
        </w:rPr>
        <w:t xml:space="preserve"> </w:t>
      </w:r>
      <w:r>
        <w:rPr>
          <w:rFonts w:ascii="Arial" w:eastAsia="Arial" w:hAnsi="Arial" w:cs="Arial"/>
          <w:b/>
          <w:kern w:val="0"/>
          <w:sz w:val="18"/>
          <w:szCs w:val="18"/>
          <w:lang w:eastAsia="en-US"/>
        </w:rPr>
        <w:t>S</w:t>
      </w:r>
      <w:r w:rsidR="001B34DD">
        <w:rPr>
          <w:rFonts w:ascii="Arial" w:eastAsia="Arial" w:hAnsi="Arial" w:cs="Arial"/>
          <w:b/>
          <w:kern w:val="0"/>
          <w:sz w:val="18"/>
          <w:szCs w:val="18"/>
          <w:lang w:eastAsia="en-US"/>
        </w:rPr>
        <w:t>2</w:t>
      </w:r>
      <w:r w:rsidRPr="008C08C1">
        <w:rPr>
          <w:rFonts w:ascii="Arial" w:eastAsia="Arial" w:hAnsi="Arial" w:cs="Arial"/>
          <w:b/>
          <w:kern w:val="0"/>
          <w:sz w:val="18"/>
          <w:szCs w:val="18"/>
          <w:lang w:eastAsia="en-US"/>
        </w:rPr>
        <w:t xml:space="preserve"> </w:t>
      </w:r>
      <w:r w:rsidR="00C14E82">
        <w:rPr>
          <w:rFonts w:ascii="Arial" w:eastAsia="Arial" w:hAnsi="Arial" w:cs="Arial"/>
          <w:b/>
          <w:kern w:val="0"/>
          <w:sz w:val="18"/>
          <w:szCs w:val="18"/>
          <w:lang w:eastAsia="en-US"/>
        </w:rPr>
        <w:t xml:space="preserve">Effective index differences of avoided </w:t>
      </w:r>
      <w:r w:rsidR="001478A7">
        <w:rPr>
          <w:rFonts w:ascii="Arial" w:eastAsia="Arial" w:hAnsi="Arial" w:cs="Arial"/>
          <w:b/>
          <w:kern w:val="0"/>
          <w:sz w:val="18"/>
          <w:szCs w:val="18"/>
          <w:lang w:eastAsia="en-US"/>
        </w:rPr>
        <w:t>crossing</w:t>
      </w:r>
      <w:r w:rsidR="001678A3">
        <w:rPr>
          <w:rFonts w:ascii="Arial" w:eastAsia="Arial" w:hAnsi="Arial" w:cs="Arial"/>
          <w:b/>
          <w:kern w:val="0"/>
          <w:sz w:val="18"/>
          <w:szCs w:val="18"/>
          <w:lang w:eastAsia="en-US"/>
        </w:rPr>
        <w:t>s</w:t>
      </w:r>
      <w:r w:rsidR="00624670">
        <w:rPr>
          <w:rFonts w:ascii="Arial" w:eastAsia="Arial" w:hAnsi="Arial" w:cs="Arial"/>
          <w:b/>
          <w:kern w:val="0"/>
          <w:sz w:val="18"/>
          <w:szCs w:val="18"/>
          <w:lang w:eastAsia="en-US"/>
        </w:rPr>
        <w:t xml:space="preserve"> </w:t>
      </w:r>
      <w:r w:rsidR="00624670" w:rsidRPr="00AB2599">
        <w:rPr>
          <w:rFonts w:ascii="Arial" w:eastAsia="Arial" w:hAnsi="Arial" w:cs="Arial"/>
          <w:bCs/>
          <w:kern w:val="0"/>
          <w:sz w:val="18"/>
          <w:szCs w:val="18"/>
          <w:lang w:eastAsia="en-US"/>
        </w:rPr>
        <w:t>with different coupling gaps</w:t>
      </w:r>
      <w:r w:rsidR="004469D9" w:rsidRPr="00AB2599">
        <w:rPr>
          <w:rFonts w:ascii="Arial" w:eastAsia="Arial" w:hAnsi="Arial" w:cs="Arial"/>
          <w:bCs/>
          <w:kern w:val="0"/>
          <w:sz w:val="18"/>
          <w:szCs w:val="18"/>
          <w:lang w:eastAsia="en-US"/>
        </w:rPr>
        <w:t>, waveguide width, sidewall angle, and cladding material</w:t>
      </w:r>
      <w:r w:rsidR="00593516" w:rsidRPr="00AB2599">
        <w:rPr>
          <w:rFonts w:ascii="Arial" w:eastAsia="Arial" w:hAnsi="Arial" w:cs="Arial"/>
          <w:bCs/>
          <w:kern w:val="0"/>
          <w:sz w:val="18"/>
          <w:szCs w:val="18"/>
          <w:lang w:eastAsia="en-US"/>
        </w:rPr>
        <w:t>s</w:t>
      </w:r>
      <w:r w:rsidR="004469D9" w:rsidRPr="00AB2599">
        <w:rPr>
          <w:rFonts w:ascii="Arial" w:eastAsia="Arial" w:hAnsi="Arial" w:cs="Arial"/>
          <w:bCs/>
          <w:kern w:val="0"/>
          <w:sz w:val="18"/>
          <w:szCs w:val="18"/>
          <w:lang w:eastAsia="en-US"/>
        </w:rPr>
        <w:t>.</w:t>
      </w:r>
    </w:p>
    <w:p w14:paraId="41B2D2B0" w14:textId="77777777" w:rsidR="00AF6508" w:rsidRDefault="00AF6508" w:rsidP="005C1E2E">
      <w:pPr>
        <w:jc w:val="center"/>
        <w:rPr>
          <w:rFonts w:ascii="Arial" w:eastAsia="Arial" w:hAnsi="Arial" w:cs="Arial"/>
          <w:kern w:val="0"/>
          <w:sz w:val="18"/>
          <w:lang w:eastAsia="en-US"/>
        </w:rPr>
      </w:pPr>
    </w:p>
    <w:p w14:paraId="0460C8A0" w14:textId="393B90F5" w:rsidR="00B25C37" w:rsidRDefault="002910C9" w:rsidP="00B25C37">
      <w:pPr>
        <w:jc w:val="left"/>
        <w:rPr>
          <w:rFonts w:ascii="Arial" w:eastAsia="宋体" w:hAnsi="Arial" w:cs="Arial"/>
          <w:b/>
          <w:bCs/>
          <w:kern w:val="0"/>
          <w:sz w:val="18"/>
        </w:rPr>
      </w:pPr>
      <w:r w:rsidRPr="004741A6">
        <w:rPr>
          <w:rFonts w:ascii="Arial" w:eastAsia="宋体" w:hAnsi="Arial" w:cs="Arial"/>
          <w:b/>
          <w:bCs/>
          <w:kern w:val="0"/>
          <w:sz w:val="18"/>
        </w:rPr>
        <w:t>III.</w:t>
      </w:r>
      <w:r>
        <w:rPr>
          <w:rFonts w:ascii="Arial" w:eastAsia="宋体" w:hAnsi="Arial" w:cs="Arial"/>
          <w:b/>
          <w:bCs/>
          <w:kern w:val="0"/>
          <w:sz w:val="18"/>
        </w:rPr>
        <w:t xml:space="preserve"> </w:t>
      </w:r>
      <w:r w:rsidR="00F2334A">
        <w:rPr>
          <w:rFonts w:ascii="Arial" w:eastAsia="宋体" w:hAnsi="Arial" w:cs="Arial"/>
          <w:b/>
          <w:bCs/>
          <w:kern w:val="0"/>
          <w:sz w:val="18"/>
        </w:rPr>
        <w:t>Optical transmission of MZI</w:t>
      </w:r>
    </w:p>
    <w:p w14:paraId="158758A7" w14:textId="1102D978" w:rsidR="00B25C37" w:rsidRDefault="004741A6" w:rsidP="00AD2CA0">
      <w:pPr>
        <w:rPr>
          <w:rFonts w:ascii="Arial" w:hAnsi="Arial" w:cs="Arial"/>
          <w:kern w:val="0"/>
          <w:sz w:val="18"/>
        </w:rPr>
      </w:pPr>
      <w:r w:rsidRPr="004741A6">
        <w:rPr>
          <w:rFonts w:ascii="Arial" w:eastAsia="Arial" w:hAnsi="Arial" w:cs="Arial"/>
          <w:kern w:val="0"/>
          <w:sz w:val="18"/>
          <w:lang w:eastAsia="en-US"/>
        </w:rPr>
        <w:t>To characterize the frequency response of our EO comb generator at different RF frequencies, we specially design and fabricate a MZI</w:t>
      </w:r>
      <w:r>
        <w:rPr>
          <w:rFonts w:ascii="Arial" w:eastAsia="Arial" w:hAnsi="Arial" w:cs="Arial"/>
          <w:kern w:val="0"/>
          <w:sz w:val="18"/>
          <w:lang w:eastAsia="en-US"/>
        </w:rPr>
        <w:t xml:space="preserve"> structure, which is </w:t>
      </w:r>
      <w:r w:rsidRPr="004741A6">
        <w:rPr>
          <w:rFonts w:ascii="Arial" w:eastAsia="Arial" w:hAnsi="Arial" w:cs="Arial"/>
          <w:kern w:val="0"/>
          <w:sz w:val="18"/>
          <w:lang w:eastAsia="en-US"/>
        </w:rPr>
        <w:t xml:space="preserve">formed by two identical multi-loop phase modulators on the two arms. Electrical signals </w:t>
      </w:r>
      <w:r>
        <w:rPr>
          <w:rFonts w:ascii="Arial" w:eastAsia="Arial" w:hAnsi="Arial" w:cs="Arial"/>
          <w:kern w:val="0"/>
          <w:sz w:val="18"/>
          <w:lang w:eastAsia="en-US"/>
        </w:rPr>
        <w:t xml:space="preserve">are directly </w:t>
      </w:r>
      <w:r w:rsidRPr="004741A6">
        <w:rPr>
          <w:rFonts w:ascii="Arial" w:eastAsia="Arial" w:hAnsi="Arial" w:cs="Arial"/>
          <w:kern w:val="0"/>
          <w:sz w:val="18"/>
          <w:lang w:eastAsia="en-US"/>
        </w:rPr>
        <w:t>added to one of the two phase modulators</w:t>
      </w:r>
      <w:r>
        <w:rPr>
          <w:rFonts w:ascii="Arial" w:eastAsia="Arial" w:hAnsi="Arial" w:cs="Arial"/>
          <w:kern w:val="0"/>
          <w:sz w:val="18"/>
          <w:lang w:eastAsia="en-US"/>
        </w:rPr>
        <w:t xml:space="preserve">, </w:t>
      </w:r>
      <w:r w:rsidRPr="004741A6">
        <w:rPr>
          <w:rFonts w:ascii="Arial" w:eastAsia="Arial" w:hAnsi="Arial" w:cs="Arial"/>
          <w:kern w:val="0"/>
          <w:sz w:val="18"/>
          <w:lang w:eastAsia="en-US"/>
        </w:rPr>
        <w:t>therefore translat</w:t>
      </w:r>
      <w:r>
        <w:rPr>
          <w:rFonts w:ascii="Arial" w:eastAsia="Arial" w:hAnsi="Arial" w:cs="Arial"/>
          <w:kern w:val="0"/>
          <w:sz w:val="18"/>
          <w:lang w:eastAsia="en-US"/>
        </w:rPr>
        <w:t>ing</w:t>
      </w:r>
      <w:r w:rsidRPr="004741A6">
        <w:rPr>
          <w:rFonts w:ascii="Arial" w:eastAsia="Arial" w:hAnsi="Arial" w:cs="Arial"/>
          <w:kern w:val="0"/>
          <w:sz w:val="18"/>
          <w:lang w:eastAsia="en-US"/>
        </w:rPr>
        <w:t xml:space="preserve"> into amplitude modulation, allowing us to directly measure the EO response and RF </w:t>
      </w:r>
      <w:proofErr w:type="spellStart"/>
      <w:r w:rsidRPr="004741A6">
        <w:rPr>
          <w:rFonts w:ascii="Arial" w:eastAsia="Arial" w:hAnsi="Arial" w:cs="Arial"/>
          <w:kern w:val="0"/>
          <w:sz w:val="18"/>
          <w:lang w:eastAsia="en-US"/>
        </w:rPr>
        <w:t>Vpi</w:t>
      </w:r>
      <w:proofErr w:type="spellEnd"/>
      <w:r w:rsidRPr="004741A6">
        <w:rPr>
          <w:rFonts w:ascii="Arial" w:eastAsia="Arial" w:hAnsi="Arial" w:cs="Arial"/>
          <w:kern w:val="0"/>
          <w:sz w:val="18"/>
          <w:lang w:eastAsia="en-US"/>
        </w:rPr>
        <w:t xml:space="preserve"> of our multi-loop phase modulator.</w:t>
      </w:r>
      <w:r w:rsidR="008B5E09">
        <w:rPr>
          <w:rFonts w:ascii="Arial" w:eastAsia="Arial" w:hAnsi="Arial" w:cs="Arial"/>
          <w:kern w:val="0"/>
          <w:sz w:val="18"/>
          <w:lang w:eastAsia="en-US"/>
        </w:rPr>
        <w:t xml:space="preserve"> </w:t>
      </w:r>
      <w:r w:rsidR="009C6CD6">
        <w:rPr>
          <w:rFonts w:ascii="Arial" w:eastAsia="Arial" w:hAnsi="Arial" w:cs="Arial"/>
          <w:kern w:val="0"/>
          <w:sz w:val="18"/>
          <w:lang w:eastAsia="en-US"/>
        </w:rPr>
        <w:t xml:space="preserve">Here, </w:t>
      </w:r>
      <w:r w:rsidR="009C6CD6">
        <w:rPr>
          <w:rFonts w:ascii="Arial" w:hAnsi="Arial" w:cs="Arial"/>
          <w:kern w:val="0"/>
          <w:sz w:val="18"/>
        </w:rPr>
        <w:t xml:space="preserve">the </w:t>
      </w:r>
      <w:r w:rsidR="009C6CD6" w:rsidRPr="009C6CD6">
        <w:rPr>
          <w:rFonts w:ascii="Arial" w:hAnsi="Arial" w:cs="Arial"/>
          <w:kern w:val="0"/>
          <w:sz w:val="18"/>
        </w:rPr>
        <w:t>premise</w:t>
      </w:r>
      <w:r w:rsidR="009C6CD6">
        <w:rPr>
          <w:rFonts w:ascii="Arial" w:hAnsi="Arial" w:cs="Arial"/>
          <w:kern w:val="0"/>
          <w:sz w:val="18"/>
        </w:rPr>
        <w:t xml:space="preserve"> is that the optical power of these two arms of MZI are in the same level, ensuring a</w:t>
      </w:r>
      <w:r w:rsidR="000D324F">
        <w:rPr>
          <w:rFonts w:ascii="Arial" w:hAnsi="Arial" w:cs="Arial"/>
          <w:kern w:val="0"/>
          <w:sz w:val="18"/>
        </w:rPr>
        <w:t>n</w:t>
      </w:r>
      <w:r w:rsidR="009C6CD6">
        <w:rPr>
          <w:rFonts w:ascii="Arial" w:hAnsi="Arial" w:cs="Arial"/>
          <w:kern w:val="0"/>
          <w:sz w:val="18"/>
        </w:rPr>
        <w:t xml:space="preserve"> efficient in</w:t>
      </w:r>
      <w:r w:rsidR="001B57E7">
        <w:rPr>
          <w:rFonts w:ascii="Arial" w:hAnsi="Arial" w:cs="Arial"/>
          <w:kern w:val="0"/>
          <w:sz w:val="18"/>
        </w:rPr>
        <w:t>ter</w:t>
      </w:r>
      <w:r w:rsidR="009C6CD6">
        <w:rPr>
          <w:rFonts w:ascii="Arial" w:hAnsi="Arial" w:cs="Arial"/>
          <w:kern w:val="0"/>
          <w:sz w:val="18"/>
        </w:rPr>
        <w:t xml:space="preserve">ference </w:t>
      </w:r>
      <w:r w:rsidR="00655236">
        <w:rPr>
          <w:rFonts w:ascii="Arial" w:hAnsi="Arial" w:cs="Arial"/>
          <w:kern w:val="0"/>
          <w:sz w:val="18"/>
        </w:rPr>
        <w:t>output from port 2</w:t>
      </w:r>
      <w:r w:rsidR="000807FD">
        <w:rPr>
          <w:rFonts w:ascii="Arial" w:hAnsi="Arial" w:cs="Arial"/>
          <w:kern w:val="0"/>
          <w:sz w:val="18"/>
        </w:rPr>
        <w:t>.</w:t>
      </w:r>
      <w:r w:rsidR="000D324F">
        <w:rPr>
          <w:rFonts w:ascii="Arial" w:hAnsi="Arial" w:cs="Arial"/>
          <w:kern w:val="0"/>
          <w:sz w:val="18"/>
        </w:rPr>
        <w:t xml:space="preserve"> Before we measure the EO response, optical transmissions of three ports are tested</w:t>
      </w:r>
      <w:r w:rsidR="005E68E4">
        <w:rPr>
          <w:rFonts w:ascii="Arial" w:hAnsi="Arial" w:cs="Arial"/>
          <w:kern w:val="0"/>
          <w:sz w:val="18"/>
        </w:rPr>
        <w:t xml:space="preserve"> necessarily</w:t>
      </w:r>
      <w:r w:rsidR="007327AD">
        <w:rPr>
          <w:rFonts w:ascii="Arial" w:hAnsi="Arial" w:cs="Arial"/>
          <w:kern w:val="0"/>
          <w:sz w:val="18"/>
        </w:rPr>
        <w:t>, as shown in Fig. S3.</w:t>
      </w:r>
      <w:r w:rsidR="00657B54">
        <w:rPr>
          <w:rFonts w:ascii="Arial" w:hAnsi="Arial" w:cs="Arial"/>
          <w:kern w:val="0"/>
          <w:sz w:val="18"/>
        </w:rPr>
        <w:t xml:space="preserve"> </w:t>
      </w:r>
      <w:r w:rsidR="007327AD">
        <w:rPr>
          <w:rFonts w:ascii="Arial" w:hAnsi="Arial" w:cs="Arial"/>
          <w:kern w:val="0"/>
          <w:sz w:val="18"/>
        </w:rPr>
        <w:t>T</w:t>
      </w:r>
      <w:r w:rsidR="00657B54">
        <w:rPr>
          <w:rFonts w:ascii="Arial" w:hAnsi="Arial" w:cs="Arial"/>
          <w:kern w:val="0"/>
          <w:sz w:val="18"/>
        </w:rPr>
        <w:t xml:space="preserve">he measured results </w:t>
      </w:r>
      <w:r w:rsidR="007327AD">
        <w:rPr>
          <w:rFonts w:ascii="Arial" w:hAnsi="Arial" w:cs="Arial"/>
          <w:kern w:val="0"/>
          <w:sz w:val="18"/>
        </w:rPr>
        <w:t>(</w:t>
      </w:r>
      <w:r w:rsidR="00657B54">
        <w:rPr>
          <w:rFonts w:ascii="Arial" w:hAnsi="Arial" w:cs="Arial"/>
          <w:kern w:val="0"/>
          <w:sz w:val="18"/>
        </w:rPr>
        <w:t>un-normalized</w:t>
      </w:r>
      <w:r w:rsidR="007327AD">
        <w:rPr>
          <w:rFonts w:ascii="Arial" w:hAnsi="Arial" w:cs="Arial"/>
          <w:kern w:val="0"/>
          <w:sz w:val="18"/>
        </w:rPr>
        <w:t>)</w:t>
      </w:r>
      <w:r w:rsidR="00F756B6">
        <w:rPr>
          <w:rFonts w:ascii="Arial" w:hAnsi="Arial" w:cs="Arial"/>
          <w:kern w:val="0"/>
          <w:sz w:val="18"/>
        </w:rPr>
        <w:t xml:space="preserve"> demonstra</w:t>
      </w:r>
      <w:r w:rsidR="007327AD">
        <w:rPr>
          <w:rFonts w:ascii="Arial" w:hAnsi="Arial" w:cs="Arial"/>
          <w:kern w:val="0"/>
          <w:sz w:val="18"/>
        </w:rPr>
        <w:t>te</w:t>
      </w:r>
      <w:r w:rsidR="00F756B6">
        <w:rPr>
          <w:rFonts w:ascii="Arial" w:hAnsi="Arial" w:cs="Arial"/>
          <w:kern w:val="0"/>
          <w:sz w:val="18"/>
        </w:rPr>
        <w:t xml:space="preserve"> a standard interference profile. Besides,</w:t>
      </w:r>
      <w:r w:rsidR="00F756B6">
        <w:rPr>
          <w:rFonts w:ascii="Arial" w:hAnsi="Arial" w:cs="Arial" w:hint="eastAsia"/>
          <w:kern w:val="0"/>
          <w:sz w:val="18"/>
        </w:rPr>
        <w:t xml:space="preserve"> </w:t>
      </w:r>
      <w:r w:rsidR="00F756B6">
        <w:rPr>
          <w:rFonts w:ascii="Arial" w:hAnsi="Arial" w:cs="Arial"/>
          <w:kern w:val="0"/>
          <w:sz w:val="18"/>
        </w:rPr>
        <w:t>optical transmissions of port 1 and port 3 are in the same level as we expect</w:t>
      </w:r>
      <w:r w:rsidR="0043440E">
        <w:rPr>
          <w:rFonts w:ascii="Arial" w:hAnsi="Arial" w:cs="Arial"/>
          <w:kern w:val="0"/>
          <w:sz w:val="18"/>
        </w:rPr>
        <w:t xml:space="preserve">, </w:t>
      </w:r>
      <w:r w:rsidR="001B70CE">
        <w:rPr>
          <w:rFonts w:ascii="Arial" w:hAnsi="Arial" w:cs="Arial"/>
          <w:kern w:val="0"/>
          <w:sz w:val="18"/>
        </w:rPr>
        <w:t xml:space="preserve">which together </w:t>
      </w:r>
      <w:r w:rsidR="008506FE">
        <w:rPr>
          <w:rFonts w:ascii="Arial" w:hAnsi="Arial" w:cs="Arial"/>
          <w:kern w:val="0"/>
          <w:sz w:val="18"/>
        </w:rPr>
        <w:t>lay</w:t>
      </w:r>
      <w:r w:rsidR="00DA73B0">
        <w:rPr>
          <w:rFonts w:ascii="Arial" w:hAnsi="Arial" w:cs="Arial"/>
          <w:kern w:val="0"/>
          <w:sz w:val="18"/>
        </w:rPr>
        <w:t>s</w:t>
      </w:r>
      <w:r w:rsidR="008506FE">
        <w:rPr>
          <w:rFonts w:ascii="Arial" w:hAnsi="Arial" w:cs="Arial"/>
          <w:kern w:val="0"/>
          <w:sz w:val="18"/>
        </w:rPr>
        <w:t xml:space="preserve"> the foundation to the subsequent EO response measurement.</w:t>
      </w:r>
    </w:p>
    <w:p w14:paraId="355D7F5A" w14:textId="128B5D04" w:rsidR="00574012" w:rsidRPr="009C6CD6" w:rsidRDefault="00574012" w:rsidP="00AD2CA0">
      <w:pPr>
        <w:rPr>
          <w:rFonts w:ascii="Arial" w:hAnsi="Arial" w:cs="Arial"/>
          <w:kern w:val="0"/>
          <w:sz w:val="18"/>
        </w:rPr>
      </w:pPr>
    </w:p>
    <w:p w14:paraId="4441F587" w14:textId="28D576AA" w:rsidR="00797B76" w:rsidRDefault="009333AF" w:rsidP="001F09FA">
      <w:pPr>
        <w:jc w:val="center"/>
        <w:rPr>
          <w:rFonts w:ascii="Arial" w:eastAsia="Arial" w:hAnsi="Arial" w:cs="Arial"/>
          <w:kern w:val="0"/>
          <w:szCs w:val="21"/>
          <w:lang w:eastAsia="en-US"/>
        </w:rPr>
      </w:pPr>
      <w:r>
        <w:rPr>
          <w:noProof/>
        </w:rPr>
        <w:drawing>
          <wp:inline distT="0" distB="0" distL="0" distR="0" wp14:anchorId="42E852C7" wp14:editId="2FC7E5E5">
            <wp:extent cx="4114442" cy="4046578"/>
            <wp:effectExtent l="0" t="0" r="63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630" cy="405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58007" w14:textId="7AA468F1" w:rsidR="00AF6508" w:rsidRDefault="001B34DD" w:rsidP="001F09FA">
      <w:pPr>
        <w:jc w:val="center"/>
        <w:rPr>
          <w:rFonts w:ascii="Arial" w:eastAsia="Arial" w:hAnsi="Arial" w:cs="Arial"/>
          <w:b/>
          <w:kern w:val="0"/>
          <w:sz w:val="18"/>
          <w:szCs w:val="18"/>
          <w:lang w:eastAsia="en-US"/>
        </w:rPr>
      </w:pPr>
      <w:r w:rsidRPr="008C08C1">
        <w:rPr>
          <w:rFonts w:ascii="Arial" w:eastAsia="Arial" w:hAnsi="Arial" w:cs="Arial"/>
          <w:b/>
          <w:kern w:val="0"/>
          <w:sz w:val="18"/>
          <w:szCs w:val="18"/>
          <w:lang w:eastAsia="en-US"/>
        </w:rPr>
        <w:t>Fi</w:t>
      </w:r>
      <w:r>
        <w:rPr>
          <w:rFonts w:ascii="Arial" w:eastAsia="Arial" w:hAnsi="Arial" w:cs="Arial"/>
          <w:b/>
          <w:kern w:val="0"/>
          <w:sz w:val="18"/>
          <w:szCs w:val="18"/>
          <w:lang w:eastAsia="en-US"/>
        </w:rPr>
        <w:t>g.</w:t>
      </w:r>
      <w:r w:rsidRPr="008C08C1">
        <w:rPr>
          <w:rFonts w:ascii="Arial" w:eastAsia="Arial" w:hAnsi="Arial" w:cs="Arial"/>
          <w:b/>
          <w:kern w:val="0"/>
          <w:sz w:val="18"/>
          <w:szCs w:val="18"/>
          <w:lang w:eastAsia="en-US"/>
        </w:rPr>
        <w:t xml:space="preserve"> </w:t>
      </w:r>
      <w:r w:rsidR="009333AF">
        <w:rPr>
          <w:rFonts w:ascii="Arial" w:eastAsia="Arial" w:hAnsi="Arial" w:cs="Arial"/>
          <w:b/>
          <w:kern w:val="0"/>
          <w:sz w:val="18"/>
          <w:szCs w:val="18"/>
          <w:lang w:eastAsia="en-US"/>
        </w:rPr>
        <w:t xml:space="preserve">S3 </w:t>
      </w:r>
      <w:r w:rsidR="00CC3020" w:rsidRPr="00AB2599">
        <w:rPr>
          <w:rFonts w:ascii="Arial" w:eastAsia="Arial" w:hAnsi="Arial" w:cs="Arial"/>
          <w:bCs/>
          <w:kern w:val="0"/>
          <w:sz w:val="18"/>
          <w:szCs w:val="18"/>
          <w:lang w:eastAsia="en-US"/>
        </w:rPr>
        <w:t xml:space="preserve">(a) </w:t>
      </w:r>
      <w:r w:rsidR="00AF6508" w:rsidRPr="00AB2599">
        <w:rPr>
          <w:rFonts w:ascii="Arial" w:eastAsia="Arial" w:hAnsi="Arial" w:cs="Arial"/>
          <w:bCs/>
          <w:kern w:val="0"/>
          <w:sz w:val="18"/>
          <w:szCs w:val="18"/>
          <w:lang w:eastAsia="en-US"/>
        </w:rPr>
        <w:t>MZI structure</w:t>
      </w:r>
      <w:r w:rsidR="009333AF" w:rsidRPr="00AB2599">
        <w:rPr>
          <w:rFonts w:ascii="Arial" w:eastAsia="Arial" w:hAnsi="Arial" w:cs="Arial"/>
          <w:bCs/>
          <w:kern w:val="0"/>
          <w:sz w:val="18"/>
          <w:szCs w:val="18"/>
          <w:lang w:eastAsia="en-US"/>
        </w:rPr>
        <w:t xml:space="preserve"> with one in</w:t>
      </w:r>
      <w:r w:rsidR="000943B7" w:rsidRPr="00AB2599">
        <w:rPr>
          <w:rFonts w:ascii="Arial" w:eastAsia="Arial" w:hAnsi="Arial" w:cs="Arial"/>
          <w:bCs/>
          <w:kern w:val="0"/>
          <w:sz w:val="18"/>
          <w:szCs w:val="18"/>
          <w:lang w:eastAsia="en-US"/>
        </w:rPr>
        <w:t>-light</w:t>
      </w:r>
      <w:r w:rsidR="009333AF" w:rsidRPr="00AB2599">
        <w:rPr>
          <w:rFonts w:ascii="Arial" w:eastAsia="Arial" w:hAnsi="Arial" w:cs="Arial"/>
          <w:bCs/>
          <w:kern w:val="0"/>
          <w:sz w:val="18"/>
          <w:szCs w:val="18"/>
          <w:lang w:eastAsia="en-US"/>
        </w:rPr>
        <w:t xml:space="preserve"> port and three out</w:t>
      </w:r>
      <w:r w:rsidR="00A417E3" w:rsidRPr="00AB2599">
        <w:rPr>
          <w:rFonts w:ascii="Arial" w:eastAsia="Arial" w:hAnsi="Arial" w:cs="Arial"/>
          <w:bCs/>
          <w:kern w:val="0"/>
          <w:sz w:val="18"/>
          <w:szCs w:val="18"/>
          <w:lang w:eastAsia="en-US"/>
        </w:rPr>
        <w:t xml:space="preserve">put </w:t>
      </w:r>
      <w:r w:rsidR="009333AF" w:rsidRPr="00AB2599">
        <w:rPr>
          <w:rFonts w:ascii="Arial" w:eastAsia="Arial" w:hAnsi="Arial" w:cs="Arial"/>
          <w:bCs/>
          <w:kern w:val="0"/>
          <w:sz w:val="18"/>
          <w:szCs w:val="18"/>
          <w:lang w:eastAsia="en-US"/>
        </w:rPr>
        <w:t xml:space="preserve">ports. </w:t>
      </w:r>
      <w:r w:rsidR="005431EA" w:rsidRPr="00AB2599">
        <w:rPr>
          <w:rFonts w:ascii="Arial" w:eastAsia="Arial" w:hAnsi="Arial" w:cs="Arial"/>
          <w:bCs/>
          <w:kern w:val="0"/>
          <w:sz w:val="18"/>
          <w:szCs w:val="18"/>
          <w:lang w:eastAsia="en-US"/>
        </w:rPr>
        <w:t xml:space="preserve">(b) </w:t>
      </w:r>
      <w:r w:rsidR="009333AF" w:rsidRPr="00AB2599">
        <w:rPr>
          <w:rFonts w:ascii="Arial" w:eastAsia="Arial" w:hAnsi="Arial" w:cs="Arial"/>
          <w:bCs/>
          <w:kern w:val="0"/>
          <w:sz w:val="18"/>
          <w:szCs w:val="18"/>
          <w:lang w:eastAsia="en-US"/>
        </w:rPr>
        <w:t>Measured optical transmission of MZI</w:t>
      </w:r>
      <w:r w:rsidR="00F10FAC" w:rsidRPr="00AB2599">
        <w:rPr>
          <w:rFonts w:ascii="Arial" w:eastAsia="Arial" w:hAnsi="Arial" w:cs="Arial"/>
          <w:bCs/>
          <w:kern w:val="0"/>
          <w:sz w:val="18"/>
          <w:szCs w:val="18"/>
          <w:lang w:eastAsia="en-US"/>
        </w:rPr>
        <w:t>, showing excellent interference profile</w:t>
      </w:r>
      <w:r w:rsidR="00AF6508" w:rsidRPr="00AB2599">
        <w:rPr>
          <w:rFonts w:ascii="Arial" w:eastAsia="Arial" w:hAnsi="Arial" w:cs="Arial"/>
          <w:bCs/>
          <w:kern w:val="0"/>
          <w:sz w:val="18"/>
          <w:szCs w:val="18"/>
          <w:lang w:eastAsia="en-US"/>
        </w:rPr>
        <w:t>.</w:t>
      </w:r>
      <w:r w:rsidR="00B523CA" w:rsidRPr="00B523CA">
        <w:rPr>
          <w:rFonts w:ascii="Arial" w:eastAsia="Arial" w:hAnsi="Arial" w:cs="Arial"/>
          <w:bCs/>
          <w:kern w:val="0"/>
          <w:sz w:val="18"/>
          <w:szCs w:val="18"/>
          <w:lang w:eastAsia="en-US"/>
        </w:rPr>
        <w:t xml:space="preserve"> </w:t>
      </w:r>
    </w:p>
    <w:p w14:paraId="1BEB724A" w14:textId="77777777" w:rsidR="00217AA2" w:rsidRDefault="00217AA2" w:rsidP="001F09FA">
      <w:pPr>
        <w:jc w:val="center"/>
        <w:rPr>
          <w:rFonts w:ascii="Arial" w:eastAsia="Arial" w:hAnsi="Arial" w:cs="Arial"/>
          <w:kern w:val="0"/>
          <w:szCs w:val="21"/>
          <w:lang w:eastAsia="en-US"/>
        </w:rPr>
      </w:pPr>
    </w:p>
    <w:p w14:paraId="47CCFE94" w14:textId="73B81F1B" w:rsidR="00217AA2" w:rsidRPr="005345B8" w:rsidRDefault="005345B8" w:rsidP="005345B8">
      <w:pPr>
        <w:jc w:val="left"/>
        <w:rPr>
          <w:rFonts w:ascii="Arial" w:eastAsia="Arial" w:hAnsi="Arial" w:cs="Arial"/>
          <w:b/>
          <w:bCs/>
          <w:kern w:val="0"/>
          <w:szCs w:val="21"/>
          <w:lang w:eastAsia="en-US"/>
        </w:rPr>
      </w:pPr>
      <w:r w:rsidRPr="005345B8">
        <w:rPr>
          <w:rFonts w:ascii="Arial" w:eastAsia="Arial" w:hAnsi="Arial" w:cs="Arial" w:hint="eastAsia"/>
          <w:b/>
          <w:bCs/>
          <w:kern w:val="0"/>
          <w:szCs w:val="21"/>
          <w:lang w:eastAsia="en-US"/>
        </w:rPr>
        <w:t>R</w:t>
      </w:r>
      <w:r w:rsidRPr="005345B8">
        <w:rPr>
          <w:rFonts w:ascii="Arial" w:eastAsia="Arial" w:hAnsi="Arial" w:cs="Arial"/>
          <w:b/>
          <w:bCs/>
          <w:kern w:val="0"/>
          <w:szCs w:val="21"/>
          <w:lang w:eastAsia="en-US"/>
        </w:rPr>
        <w:t>eference</w:t>
      </w:r>
      <w:r w:rsidR="00A2465C">
        <w:rPr>
          <w:rFonts w:ascii="Arial" w:eastAsia="Arial" w:hAnsi="Arial" w:cs="Arial"/>
          <w:b/>
          <w:bCs/>
          <w:kern w:val="0"/>
          <w:szCs w:val="21"/>
          <w:lang w:eastAsia="en-US"/>
        </w:rPr>
        <w:t>:</w:t>
      </w:r>
    </w:p>
    <w:p w14:paraId="2A0D2BED" w14:textId="5C44DC0A" w:rsidR="00684061" w:rsidRPr="00B31DE3" w:rsidRDefault="00217AA2" w:rsidP="006D0788">
      <w:pPr>
        <w:pStyle w:val="EndNoteBibliography"/>
        <w:ind w:left="720" w:hanging="720"/>
        <w:jc w:val="left"/>
        <w:rPr>
          <w:rFonts w:ascii="Arial" w:hAnsi="Arial" w:cs="Arial"/>
          <w:sz w:val="18"/>
          <w:szCs w:val="18"/>
        </w:rPr>
      </w:pPr>
      <w:r w:rsidRPr="006D0788">
        <w:rPr>
          <w:rFonts w:ascii="Arial" w:eastAsia="Arial" w:hAnsi="Arial" w:cs="Arial"/>
          <w:kern w:val="0"/>
          <w:sz w:val="21"/>
          <w:szCs w:val="21"/>
          <w:lang w:eastAsia="en-US"/>
        </w:rPr>
        <w:fldChar w:fldCharType="begin"/>
      </w:r>
      <w:r w:rsidRPr="006D0788">
        <w:rPr>
          <w:rFonts w:ascii="Arial" w:eastAsia="Arial" w:hAnsi="Arial" w:cs="Arial"/>
          <w:kern w:val="0"/>
          <w:sz w:val="21"/>
          <w:szCs w:val="21"/>
          <w:lang w:eastAsia="en-US"/>
        </w:rPr>
        <w:instrText xml:space="preserve"> ADDIN EN.REFLIST </w:instrText>
      </w:r>
      <w:r w:rsidRPr="006D0788">
        <w:rPr>
          <w:rFonts w:ascii="Arial" w:eastAsia="Arial" w:hAnsi="Arial" w:cs="Arial"/>
          <w:kern w:val="0"/>
          <w:sz w:val="21"/>
          <w:szCs w:val="21"/>
          <w:lang w:eastAsia="en-US"/>
        </w:rPr>
        <w:fldChar w:fldCharType="separate"/>
      </w:r>
      <w:r w:rsidR="00684061" w:rsidRPr="006D0788">
        <w:rPr>
          <w:rFonts w:ascii="Arial" w:hAnsi="Arial" w:cs="Arial"/>
          <w:sz w:val="21"/>
          <w:szCs w:val="21"/>
        </w:rPr>
        <w:t>1</w:t>
      </w:r>
      <w:r w:rsidR="00684061" w:rsidRPr="006D0788">
        <w:rPr>
          <w:rFonts w:ascii="Arial" w:hAnsi="Arial" w:cs="Arial"/>
          <w:sz w:val="21"/>
          <w:szCs w:val="21"/>
        </w:rPr>
        <w:tab/>
      </w:r>
      <w:r w:rsidR="00684061" w:rsidRPr="00B31DE3">
        <w:rPr>
          <w:rFonts w:ascii="Arial" w:hAnsi="Arial" w:cs="Arial"/>
          <w:sz w:val="18"/>
          <w:szCs w:val="18"/>
        </w:rPr>
        <w:t>Zhang, K.</w:t>
      </w:r>
      <w:r w:rsidR="00684061" w:rsidRPr="00B31DE3">
        <w:rPr>
          <w:rFonts w:ascii="Arial" w:hAnsi="Arial" w:cs="Arial"/>
          <w:i/>
          <w:sz w:val="18"/>
          <w:szCs w:val="18"/>
        </w:rPr>
        <w:t xml:space="preserve"> et al.</w:t>
      </w:r>
      <w:r w:rsidR="00684061" w:rsidRPr="00B31DE3">
        <w:rPr>
          <w:rFonts w:ascii="Arial" w:hAnsi="Arial" w:cs="Arial"/>
          <w:sz w:val="18"/>
          <w:szCs w:val="18"/>
        </w:rPr>
        <w:t xml:space="preserve"> High-Q lithium niobate microring resonators using lift-off metallic masks [Invited]. </w:t>
      </w:r>
      <w:r w:rsidR="00684061" w:rsidRPr="00B31DE3">
        <w:rPr>
          <w:rFonts w:ascii="Arial" w:hAnsi="Arial" w:cs="Arial"/>
          <w:i/>
          <w:sz w:val="18"/>
          <w:szCs w:val="18"/>
        </w:rPr>
        <w:t>Chin</w:t>
      </w:r>
      <w:r w:rsidR="006D0788" w:rsidRPr="00B31DE3">
        <w:rPr>
          <w:rFonts w:ascii="Arial" w:hAnsi="Arial" w:cs="Arial"/>
          <w:i/>
          <w:sz w:val="18"/>
          <w:szCs w:val="18"/>
        </w:rPr>
        <w:t>.</w:t>
      </w:r>
      <w:r w:rsidR="00684061" w:rsidRPr="00B31DE3">
        <w:rPr>
          <w:rFonts w:ascii="Arial" w:hAnsi="Arial" w:cs="Arial"/>
          <w:i/>
          <w:sz w:val="18"/>
          <w:szCs w:val="18"/>
        </w:rPr>
        <w:t xml:space="preserve"> Opt</w:t>
      </w:r>
      <w:r w:rsidR="006D0788" w:rsidRPr="00B31DE3">
        <w:rPr>
          <w:rFonts w:ascii="Arial" w:hAnsi="Arial" w:cs="Arial"/>
          <w:i/>
          <w:sz w:val="18"/>
          <w:szCs w:val="18"/>
        </w:rPr>
        <w:t>.</w:t>
      </w:r>
      <w:r w:rsidR="00684061" w:rsidRPr="00B31DE3">
        <w:rPr>
          <w:rFonts w:ascii="Arial" w:hAnsi="Arial" w:cs="Arial"/>
          <w:i/>
          <w:sz w:val="18"/>
          <w:szCs w:val="18"/>
        </w:rPr>
        <w:t xml:space="preserve"> Lett</w:t>
      </w:r>
      <w:r w:rsidR="006D0788" w:rsidRPr="00B31DE3">
        <w:rPr>
          <w:rFonts w:ascii="Arial" w:hAnsi="Arial" w:cs="Arial"/>
          <w:i/>
          <w:sz w:val="18"/>
          <w:szCs w:val="18"/>
        </w:rPr>
        <w:t>.</w:t>
      </w:r>
      <w:r w:rsidR="00684061" w:rsidRPr="00B31DE3">
        <w:rPr>
          <w:rFonts w:ascii="Arial" w:hAnsi="Arial" w:cs="Arial"/>
          <w:sz w:val="18"/>
          <w:szCs w:val="18"/>
        </w:rPr>
        <w:t xml:space="preserve"> </w:t>
      </w:r>
      <w:r w:rsidR="00684061" w:rsidRPr="00B31DE3">
        <w:rPr>
          <w:rFonts w:ascii="Arial" w:hAnsi="Arial" w:cs="Arial"/>
          <w:b/>
          <w:sz w:val="18"/>
          <w:szCs w:val="18"/>
        </w:rPr>
        <w:t>19</w:t>
      </w:r>
      <w:r w:rsidR="00684061" w:rsidRPr="00B31DE3">
        <w:rPr>
          <w:rFonts w:ascii="Arial" w:hAnsi="Arial" w:cs="Arial"/>
          <w:sz w:val="18"/>
          <w:szCs w:val="18"/>
        </w:rPr>
        <w:t>, (2021).</w:t>
      </w:r>
    </w:p>
    <w:p w14:paraId="1B9810AC" w14:textId="647D0716" w:rsidR="00684061" w:rsidRPr="00B31DE3" w:rsidRDefault="00684061" w:rsidP="006D0788">
      <w:pPr>
        <w:pStyle w:val="EndNoteBibliography"/>
        <w:ind w:left="720" w:hanging="720"/>
        <w:jc w:val="left"/>
        <w:rPr>
          <w:rFonts w:ascii="Arial" w:hAnsi="Arial" w:cs="Arial"/>
          <w:sz w:val="18"/>
          <w:szCs w:val="18"/>
        </w:rPr>
      </w:pPr>
      <w:r w:rsidRPr="00B31DE3">
        <w:rPr>
          <w:rFonts w:ascii="Arial" w:hAnsi="Arial" w:cs="Arial"/>
          <w:sz w:val="18"/>
          <w:szCs w:val="18"/>
        </w:rPr>
        <w:t>2</w:t>
      </w:r>
      <w:r w:rsidRPr="00B31DE3">
        <w:rPr>
          <w:rFonts w:ascii="Arial" w:hAnsi="Arial" w:cs="Arial"/>
          <w:sz w:val="18"/>
          <w:szCs w:val="18"/>
        </w:rPr>
        <w:tab/>
        <w:t>Chen, Z.</w:t>
      </w:r>
      <w:r w:rsidR="006D0788" w:rsidRPr="00B31DE3">
        <w:rPr>
          <w:rFonts w:ascii="Arial" w:hAnsi="Arial" w:cs="Arial"/>
          <w:i/>
          <w:iCs/>
          <w:sz w:val="18"/>
          <w:szCs w:val="18"/>
        </w:rPr>
        <w:t xml:space="preserve"> et al</w:t>
      </w:r>
      <w:r w:rsidRPr="00B31DE3">
        <w:rPr>
          <w:rFonts w:ascii="Arial" w:hAnsi="Arial" w:cs="Arial"/>
          <w:sz w:val="18"/>
          <w:szCs w:val="18"/>
        </w:rPr>
        <w:t xml:space="preserve">. Broadband adiabatic polarization rotator-splitter based on a lithium niobate on insulator platform. </w:t>
      </w:r>
      <w:r w:rsidRPr="00B31DE3">
        <w:rPr>
          <w:rFonts w:ascii="Arial" w:hAnsi="Arial" w:cs="Arial"/>
          <w:i/>
          <w:sz w:val="18"/>
          <w:szCs w:val="18"/>
        </w:rPr>
        <w:t>Photonics Res</w:t>
      </w:r>
      <w:r w:rsidR="006D0788" w:rsidRPr="00B31DE3">
        <w:rPr>
          <w:rFonts w:ascii="Arial" w:hAnsi="Arial" w:cs="Arial"/>
          <w:i/>
          <w:sz w:val="18"/>
          <w:szCs w:val="18"/>
        </w:rPr>
        <w:t>.</w:t>
      </w:r>
      <w:r w:rsidRPr="00B31DE3">
        <w:rPr>
          <w:rFonts w:ascii="Arial" w:hAnsi="Arial" w:cs="Arial"/>
          <w:sz w:val="18"/>
          <w:szCs w:val="18"/>
        </w:rPr>
        <w:t xml:space="preserve"> </w:t>
      </w:r>
      <w:r w:rsidRPr="00B31DE3">
        <w:rPr>
          <w:rFonts w:ascii="Arial" w:hAnsi="Arial" w:cs="Arial"/>
          <w:b/>
          <w:sz w:val="18"/>
          <w:szCs w:val="18"/>
        </w:rPr>
        <w:t>9</w:t>
      </w:r>
      <w:r w:rsidRPr="00B31DE3">
        <w:rPr>
          <w:rFonts w:ascii="Arial" w:hAnsi="Arial" w:cs="Arial"/>
          <w:sz w:val="18"/>
          <w:szCs w:val="18"/>
        </w:rPr>
        <w:t>, (2021).</w:t>
      </w:r>
    </w:p>
    <w:p w14:paraId="483811EE" w14:textId="2D123978" w:rsidR="001B34DD" w:rsidRPr="003510AC" w:rsidRDefault="00217AA2" w:rsidP="006D0788">
      <w:pPr>
        <w:jc w:val="left"/>
        <w:rPr>
          <w:rFonts w:ascii="Arial" w:eastAsia="Arial" w:hAnsi="Arial" w:cs="Arial"/>
          <w:kern w:val="0"/>
          <w:szCs w:val="21"/>
          <w:lang w:eastAsia="en-US"/>
        </w:rPr>
      </w:pPr>
      <w:r w:rsidRPr="006D0788">
        <w:rPr>
          <w:rFonts w:ascii="Arial" w:eastAsia="Arial" w:hAnsi="Arial" w:cs="Arial"/>
          <w:kern w:val="0"/>
          <w:szCs w:val="21"/>
          <w:lang w:eastAsia="en-US"/>
        </w:rPr>
        <w:fldChar w:fldCharType="end"/>
      </w:r>
    </w:p>
    <w:sectPr w:rsidR="001B34DD" w:rsidRPr="003510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C6953" w14:textId="77777777" w:rsidR="001E20A4" w:rsidRDefault="001E20A4" w:rsidP="006B4F4D">
      <w:r>
        <w:separator/>
      </w:r>
    </w:p>
  </w:endnote>
  <w:endnote w:type="continuationSeparator" w:id="0">
    <w:p w14:paraId="6378353A" w14:textId="77777777" w:rsidR="001E20A4" w:rsidRDefault="001E20A4" w:rsidP="006B4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E2C6C" w14:textId="77777777" w:rsidR="001E20A4" w:rsidRDefault="001E20A4" w:rsidP="006B4F4D">
      <w:r>
        <w:separator/>
      </w:r>
    </w:p>
  </w:footnote>
  <w:footnote w:type="continuationSeparator" w:id="0">
    <w:p w14:paraId="498077A4" w14:textId="77777777" w:rsidR="001E20A4" w:rsidRDefault="001E20A4" w:rsidP="006B4F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W0NDA3MLAwMDMwMDJV0lEKTi0uzszPAymwqAUArZ6Yl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w9zftxw1zp2v4epve9pvd9q990ev2d2zxet&quot;&gt;LN paper&lt;record-ids&gt;&lt;item&gt;167&lt;/item&gt;&lt;item&gt;276&lt;/item&gt;&lt;/record-ids&gt;&lt;/item&gt;&lt;/Libraries&gt;"/>
  </w:docVars>
  <w:rsids>
    <w:rsidRoot w:val="00EC3234"/>
    <w:rsid w:val="0000173D"/>
    <w:rsid w:val="00001814"/>
    <w:rsid w:val="0003621B"/>
    <w:rsid w:val="000416C7"/>
    <w:rsid w:val="00045B47"/>
    <w:rsid w:val="000520AD"/>
    <w:rsid w:val="00073B89"/>
    <w:rsid w:val="000807FD"/>
    <w:rsid w:val="000903E6"/>
    <w:rsid w:val="00092882"/>
    <w:rsid w:val="000943B7"/>
    <w:rsid w:val="000A63FE"/>
    <w:rsid w:val="000D324F"/>
    <w:rsid w:val="0012543A"/>
    <w:rsid w:val="001263EC"/>
    <w:rsid w:val="00141484"/>
    <w:rsid w:val="001478A7"/>
    <w:rsid w:val="00164875"/>
    <w:rsid w:val="001678A3"/>
    <w:rsid w:val="00191526"/>
    <w:rsid w:val="001B34DD"/>
    <w:rsid w:val="001B57E7"/>
    <w:rsid w:val="001B70CE"/>
    <w:rsid w:val="001E20A4"/>
    <w:rsid w:val="001F09FA"/>
    <w:rsid w:val="00214ED1"/>
    <w:rsid w:val="00217AA2"/>
    <w:rsid w:val="00237AAD"/>
    <w:rsid w:val="00251635"/>
    <w:rsid w:val="00251AD7"/>
    <w:rsid w:val="00266A83"/>
    <w:rsid w:val="00277B1D"/>
    <w:rsid w:val="002910C9"/>
    <w:rsid w:val="002A04C0"/>
    <w:rsid w:val="002B6CCA"/>
    <w:rsid w:val="00320720"/>
    <w:rsid w:val="003224DB"/>
    <w:rsid w:val="00346F91"/>
    <w:rsid w:val="003510AC"/>
    <w:rsid w:val="003B2D5C"/>
    <w:rsid w:val="003C1608"/>
    <w:rsid w:val="00400B90"/>
    <w:rsid w:val="00401CE6"/>
    <w:rsid w:val="00410070"/>
    <w:rsid w:val="0043440E"/>
    <w:rsid w:val="004469D9"/>
    <w:rsid w:val="004741A6"/>
    <w:rsid w:val="00477D8C"/>
    <w:rsid w:val="00493769"/>
    <w:rsid w:val="004B2918"/>
    <w:rsid w:val="005345B8"/>
    <w:rsid w:val="00542632"/>
    <w:rsid w:val="005431EA"/>
    <w:rsid w:val="0054635B"/>
    <w:rsid w:val="005624BA"/>
    <w:rsid w:val="00574012"/>
    <w:rsid w:val="00593516"/>
    <w:rsid w:val="0059482C"/>
    <w:rsid w:val="005B3FC3"/>
    <w:rsid w:val="005B7393"/>
    <w:rsid w:val="005C1E2E"/>
    <w:rsid w:val="005C1EE2"/>
    <w:rsid w:val="005E1032"/>
    <w:rsid w:val="005E39F6"/>
    <w:rsid w:val="005E50AA"/>
    <w:rsid w:val="005E68E4"/>
    <w:rsid w:val="005F24E0"/>
    <w:rsid w:val="00624670"/>
    <w:rsid w:val="0063534E"/>
    <w:rsid w:val="006551BF"/>
    <w:rsid w:val="00655236"/>
    <w:rsid w:val="00657B54"/>
    <w:rsid w:val="00662286"/>
    <w:rsid w:val="00667B63"/>
    <w:rsid w:val="00684061"/>
    <w:rsid w:val="00694612"/>
    <w:rsid w:val="006B3E1B"/>
    <w:rsid w:val="006B4F4D"/>
    <w:rsid w:val="006D0788"/>
    <w:rsid w:val="006E1A51"/>
    <w:rsid w:val="006E6DCC"/>
    <w:rsid w:val="006F3FDA"/>
    <w:rsid w:val="00711124"/>
    <w:rsid w:val="00717DAE"/>
    <w:rsid w:val="00726688"/>
    <w:rsid w:val="007327AD"/>
    <w:rsid w:val="00732A57"/>
    <w:rsid w:val="0074019D"/>
    <w:rsid w:val="00797B76"/>
    <w:rsid w:val="007B1E17"/>
    <w:rsid w:val="007E6684"/>
    <w:rsid w:val="007F0FB8"/>
    <w:rsid w:val="007F4775"/>
    <w:rsid w:val="008171A0"/>
    <w:rsid w:val="0083014C"/>
    <w:rsid w:val="008506FE"/>
    <w:rsid w:val="00874F05"/>
    <w:rsid w:val="008B11C3"/>
    <w:rsid w:val="008B5E09"/>
    <w:rsid w:val="008C08C1"/>
    <w:rsid w:val="008C2EE6"/>
    <w:rsid w:val="009333AF"/>
    <w:rsid w:val="0093498D"/>
    <w:rsid w:val="009547CC"/>
    <w:rsid w:val="0096561B"/>
    <w:rsid w:val="00992CB9"/>
    <w:rsid w:val="0099429F"/>
    <w:rsid w:val="009C011D"/>
    <w:rsid w:val="009C6CD6"/>
    <w:rsid w:val="009D246B"/>
    <w:rsid w:val="00A0332E"/>
    <w:rsid w:val="00A2465C"/>
    <w:rsid w:val="00A36E0C"/>
    <w:rsid w:val="00A417E3"/>
    <w:rsid w:val="00A6786A"/>
    <w:rsid w:val="00A81211"/>
    <w:rsid w:val="00A92B95"/>
    <w:rsid w:val="00A937B3"/>
    <w:rsid w:val="00A93EDD"/>
    <w:rsid w:val="00AA6D6A"/>
    <w:rsid w:val="00AB1DCD"/>
    <w:rsid w:val="00AB2599"/>
    <w:rsid w:val="00AD2CA0"/>
    <w:rsid w:val="00AF6508"/>
    <w:rsid w:val="00B16E86"/>
    <w:rsid w:val="00B20A1C"/>
    <w:rsid w:val="00B22F3C"/>
    <w:rsid w:val="00B25C37"/>
    <w:rsid w:val="00B31DE3"/>
    <w:rsid w:val="00B42977"/>
    <w:rsid w:val="00B523CA"/>
    <w:rsid w:val="00B90D00"/>
    <w:rsid w:val="00BB7087"/>
    <w:rsid w:val="00C14B42"/>
    <w:rsid w:val="00C14E82"/>
    <w:rsid w:val="00C30DC6"/>
    <w:rsid w:val="00C7544B"/>
    <w:rsid w:val="00C94F44"/>
    <w:rsid w:val="00C94FE2"/>
    <w:rsid w:val="00CC3020"/>
    <w:rsid w:val="00D33C1E"/>
    <w:rsid w:val="00D40654"/>
    <w:rsid w:val="00D40731"/>
    <w:rsid w:val="00DA73B0"/>
    <w:rsid w:val="00DC2BAE"/>
    <w:rsid w:val="00DD6824"/>
    <w:rsid w:val="00DF3D96"/>
    <w:rsid w:val="00E014CB"/>
    <w:rsid w:val="00E11866"/>
    <w:rsid w:val="00E762CF"/>
    <w:rsid w:val="00E826DF"/>
    <w:rsid w:val="00E95313"/>
    <w:rsid w:val="00EB62F2"/>
    <w:rsid w:val="00EC3234"/>
    <w:rsid w:val="00ED7D2D"/>
    <w:rsid w:val="00EF150B"/>
    <w:rsid w:val="00F02616"/>
    <w:rsid w:val="00F10FAC"/>
    <w:rsid w:val="00F2334A"/>
    <w:rsid w:val="00F3066E"/>
    <w:rsid w:val="00F40777"/>
    <w:rsid w:val="00F43003"/>
    <w:rsid w:val="00F43512"/>
    <w:rsid w:val="00F756B6"/>
    <w:rsid w:val="00FD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F234E"/>
  <w15:chartTrackingRefBased/>
  <w15:docId w15:val="{CBD33B44-78C6-4098-B1CF-A3FD70739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C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4F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4F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4F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4F4D"/>
    <w:rPr>
      <w:sz w:val="18"/>
      <w:szCs w:val="18"/>
    </w:rPr>
  </w:style>
  <w:style w:type="paragraph" w:styleId="a7">
    <w:name w:val="List Paragraph"/>
    <w:basedOn w:val="a"/>
    <w:uiPriority w:val="34"/>
    <w:qFormat/>
    <w:rsid w:val="00EF150B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rsid w:val="00217AA2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217AA2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217AA2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217AA2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3</Pages>
  <Words>986</Words>
  <Characters>5622</Characters>
  <Application>Microsoft Office Word</Application>
  <DocSecurity>0</DocSecurity>
  <Lines>46</Lines>
  <Paragraphs>13</Paragraphs>
  <ScaleCrop>false</ScaleCrop>
  <Company/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Ke</dc:creator>
  <cp:keywords/>
  <dc:description/>
  <cp:lastModifiedBy>ZHANG Ke</cp:lastModifiedBy>
  <cp:revision>176</cp:revision>
  <dcterms:created xsi:type="dcterms:W3CDTF">2022-08-17T06:18:00Z</dcterms:created>
  <dcterms:modified xsi:type="dcterms:W3CDTF">2022-08-19T09:24:00Z</dcterms:modified>
</cp:coreProperties>
</file>