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3C89B" w14:textId="6C33F401" w:rsidR="00F15ED8" w:rsidRDefault="001D2447">
      <w:pPr>
        <w:rPr>
          <w:rFonts w:ascii="Times New Roman" w:hAnsi="Times New Roman" w:cs="Times New Roman"/>
        </w:rPr>
      </w:pPr>
      <w:r>
        <w:rPr>
          <w:rFonts w:ascii="Times New Roman" w:hAnsi="Times New Roman" w:cs="Times New Roman"/>
        </w:rPr>
        <w:t xml:space="preserve">Appendix: </w:t>
      </w:r>
    </w:p>
    <w:p w14:paraId="2024C4B9" w14:textId="77777777" w:rsidR="001D2447" w:rsidRDefault="001D2447">
      <w:pPr>
        <w:rPr>
          <w:rFonts w:ascii="Times New Roman" w:hAnsi="Times New Roman" w:cs="Times New Roman"/>
        </w:rPr>
      </w:pPr>
    </w:p>
    <w:p w14:paraId="714096C6" w14:textId="11A1B778" w:rsidR="008E47DC" w:rsidRPr="007B6ECE" w:rsidRDefault="008E47DC" w:rsidP="008E47DC">
      <w:pPr>
        <w:pStyle w:val="NoSpacing"/>
        <w:jc w:val="both"/>
        <w:rPr>
          <w:rFonts w:ascii="Times New Roman" w:eastAsia="Times New Roman" w:hAnsi="Times New Roman" w:cs="Times New Roman"/>
          <w:b/>
          <w:bCs/>
          <w:sz w:val="24"/>
          <w:szCs w:val="24"/>
          <w:lang w:val="en-GB"/>
        </w:rPr>
      </w:pPr>
      <w:r w:rsidRPr="007B6ECE">
        <w:rPr>
          <w:rFonts w:ascii="Times New Roman" w:eastAsia="Times New Roman" w:hAnsi="Times New Roman" w:cs="Times New Roman"/>
          <w:b/>
          <w:bCs/>
          <w:sz w:val="24"/>
          <w:szCs w:val="24"/>
          <w:lang w:val="en-GB"/>
        </w:rPr>
        <w:t>Program</w:t>
      </w:r>
      <w:r w:rsidR="003B7980">
        <w:rPr>
          <w:rFonts w:ascii="Times New Roman" w:eastAsia="Times New Roman" w:hAnsi="Times New Roman" w:cs="Times New Roman"/>
          <w:b/>
          <w:bCs/>
          <w:sz w:val="24"/>
          <w:szCs w:val="24"/>
          <w:lang w:val="en-GB"/>
        </w:rPr>
        <w:t>me</w:t>
      </w:r>
      <w:r w:rsidRPr="007B6ECE">
        <w:rPr>
          <w:rFonts w:ascii="Times New Roman" w:eastAsia="Times New Roman" w:hAnsi="Times New Roman" w:cs="Times New Roman"/>
          <w:b/>
          <w:bCs/>
          <w:sz w:val="24"/>
          <w:szCs w:val="24"/>
          <w:lang w:val="en-GB"/>
        </w:rPr>
        <w:t xml:space="preserve"> Development</w:t>
      </w:r>
    </w:p>
    <w:p w14:paraId="55E52F3A"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5451A34E" w14:textId="3D6C7A0D"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 xml:space="preserve">CREEW was developed with the aim of equipping frontline health practitioners, working in conflict-affected settings with the necessary skills that would enable them to conduct research into the relationship between health and war. </w:t>
      </w:r>
      <w:r w:rsidR="00440A43">
        <w:rPr>
          <w:rFonts w:ascii="Times New Roman" w:eastAsia="Times New Roman" w:hAnsi="Times New Roman" w:cs="Times New Roman"/>
          <w:sz w:val="24"/>
          <w:szCs w:val="24"/>
          <w:lang w:val="en-GB"/>
        </w:rPr>
        <w:t xml:space="preserve">The primary focus of the fellowship was to encourage a culture of research in settings where research is underprioritized. </w:t>
      </w:r>
      <w:r w:rsidRPr="00211DF1">
        <w:rPr>
          <w:rFonts w:ascii="Times New Roman" w:eastAsia="Times New Roman" w:hAnsi="Times New Roman" w:cs="Times New Roman"/>
          <w:sz w:val="24"/>
          <w:szCs w:val="24"/>
          <w:lang w:val="en-GB"/>
        </w:rPr>
        <w:t xml:space="preserve">A steering committee composed of six members, who are renowned clinicians and researchers in conflict settings, was formed in order to set the strategic vision and guide the long-term trajectory of CREEW. This committee was co-chaired by the director of GHI and the </w:t>
      </w:r>
      <w:proofErr w:type="spellStart"/>
      <w:r w:rsidRPr="00211DF1">
        <w:rPr>
          <w:rFonts w:ascii="Times New Roman" w:eastAsia="Times New Roman" w:hAnsi="Times New Roman" w:cs="Times New Roman"/>
          <w:sz w:val="24"/>
          <w:szCs w:val="24"/>
          <w:lang w:val="en-GB"/>
        </w:rPr>
        <w:t>Swisscross</w:t>
      </w:r>
      <w:proofErr w:type="spellEnd"/>
      <w:r w:rsidRPr="00211DF1">
        <w:rPr>
          <w:rFonts w:ascii="Times New Roman" w:eastAsia="Times New Roman" w:hAnsi="Times New Roman" w:cs="Times New Roman"/>
          <w:sz w:val="24"/>
          <w:szCs w:val="24"/>
          <w:lang w:val="en-GB"/>
        </w:rPr>
        <w:t xml:space="preserve"> Foundation</w:t>
      </w:r>
      <w:r>
        <w:rPr>
          <w:rFonts w:ascii="Times New Roman" w:eastAsia="Times New Roman" w:hAnsi="Times New Roman" w:cs="Times New Roman"/>
          <w:sz w:val="24"/>
          <w:szCs w:val="24"/>
          <w:lang w:val="en-GB"/>
        </w:rPr>
        <w:t xml:space="preserve"> - </w:t>
      </w:r>
      <w:r w:rsidRPr="00211DF1">
        <w:rPr>
          <w:rFonts w:ascii="Times New Roman" w:eastAsia="Times New Roman" w:hAnsi="Times New Roman" w:cs="Times New Roman"/>
          <w:sz w:val="24"/>
          <w:szCs w:val="24"/>
          <w:lang w:val="en-GB"/>
        </w:rPr>
        <w:t xml:space="preserve">a partner organization that financially supported CREEW- and included two members from GHI and two other members from the </w:t>
      </w:r>
      <w:proofErr w:type="spellStart"/>
      <w:r w:rsidRPr="00211DF1">
        <w:rPr>
          <w:rFonts w:ascii="Times New Roman" w:eastAsia="Times New Roman" w:hAnsi="Times New Roman" w:cs="Times New Roman"/>
          <w:sz w:val="24"/>
          <w:szCs w:val="24"/>
          <w:lang w:val="en-GB"/>
        </w:rPr>
        <w:t>Swisscross</w:t>
      </w:r>
      <w:proofErr w:type="spellEnd"/>
      <w:r w:rsidRPr="00211DF1">
        <w:rPr>
          <w:rFonts w:ascii="Times New Roman" w:eastAsia="Times New Roman" w:hAnsi="Times New Roman" w:cs="Times New Roman"/>
          <w:sz w:val="24"/>
          <w:szCs w:val="24"/>
          <w:lang w:val="en-GB"/>
        </w:rPr>
        <w:t xml:space="preserve"> foundation. In addition, a Scientific Advisory Committee (SAC) composed of six members was established and included two co-chairs and four members, all of whom are experts in conflict medicine. The SAC was responsible for selecting the thematic topic, advising on the selection of subject matter experts and mentors, and consulting regarding the course materials and research process. The SAC was also responsible for overseeing the mentored field research and dissemination process as well as interviewing and selecting candidates. Furthermore, an admissions committee was formed before the application start date and it was composed of six members including the co-chairs of the SAC, the Steering Committee, the GHI Academy Manager, and the CREEW Coordinator (nonvoting).</w:t>
      </w:r>
    </w:p>
    <w:p w14:paraId="5AF2BC01" w14:textId="77777777" w:rsidR="008E47DC" w:rsidRPr="00211DF1" w:rsidRDefault="008E47DC" w:rsidP="008E47DC">
      <w:pPr>
        <w:pStyle w:val="NoSpacing"/>
        <w:jc w:val="both"/>
        <w:rPr>
          <w:rFonts w:ascii="Times New Roman" w:eastAsia="Times New Roman" w:hAnsi="Times New Roman" w:cs="Times New Roman"/>
          <w:b/>
          <w:sz w:val="24"/>
          <w:szCs w:val="24"/>
          <w:lang w:val="en-GB"/>
        </w:rPr>
      </w:pPr>
    </w:p>
    <w:p w14:paraId="2D2355F2" w14:textId="46F55536"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Depending on the thematic topic, a list of potential mentors was suggested by the SAC prior to the application deadline. Mentors were required to have prior experience working in a given health field, and in a conflict setting. They should be established researchers with a solid and proven understanding of conducting research in conflict settings (i.e., including knowledge of security and ethical risks involved with health in conflict research). Mentors were assigned based on their research areas of expertise and were matched with fellows accordingly. They were responsible for guiding fellows in developing their research projects, implementing their data collection field work, and producing the final research output. Mentors met frequently with their assigned fellows throughout the course of the program</w:t>
      </w:r>
      <w:r w:rsidR="003B7980">
        <w:rPr>
          <w:rFonts w:ascii="Times New Roman" w:eastAsia="Times New Roman" w:hAnsi="Times New Roman" w:cs="Times New Roman"/>
          <w:sz w:val="24"/>
          <w:szCs w:val="24"/>
          <w:lang w:val="en-GB"/>
        </w:rPr>
        <w:t>me</w:t>
      </w:r>
      <w:r w:rsidRPr="00211DF1">
        <w:rPr>
          <w:rFonts w:ascii="Times New Roman" w:eastAsia="Times New Roman" w:hAnsi="Times New Roman" w:cs="Times New Roman"/>
          <w:sz w:val="24"/>
          <w:szCs w:val="24"/>
          <w:lang w:val="en-GB"/>
        </w:rPr>
        <w:t xml:space="preserve"> virtually. Additionally, they had to ensure that the fellow delivered the field project proposal in a timely manner and were required to update the SAC on the fellow’s progress. </w:t>
      </w:r>
    </w:p>
    <w:p w14:paraId="3FA4E7C0"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345B8B7D" w14:textId="53D1292A" w:rsidR="008E47DC" w:rsidRPr="007B6ECE" w:rsidRDefault="008E47DC" w:rsidP="008E47DC">
      <w:pPr>
        <w:pStyle w:val="NoSpacing"/>
        <w:jc w:val="both"/>
        <w:rPr>
          <w:rFonts w:ascii="Times New Roman" w:eastAsia="Times New Roman" w:hAnsi="Times New Roman" w:cs="Times New Roman"/>
          <w:b/>
          <w:bCs/>
          <w:sz w:val="24"/>
          <w:szCs w:val="24"/>
          <w:lang w:val="en-GB"/>
        </w:rPr>
      </w:pPr>
      <w:r w:rsidRPr="007B6ECE">
        <w:rPr>
          <w:rFonts w:ascii="Times New Roman" w:eastAsia="Times New Roman" w:hAnsi="Times New Roman" w:cs="Times New Roman"/>
          <w:b/>
          <w:bCs/>
          <w:sz w:val="24"/>
          <w:szCs w:val="24"/>
          <w:lang w:val="en-GB"/>
        </w:rPr>
        <w:t>Thematic Focus: Antimicrobial Resistance</w:t>
      </w:r>
    </w:p>
    <w:p w14:paraId="370312FA"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0BFBCF20" w14:textId="00D3E265"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The first cohort’s area of focus was Antimicrobial Resistance (AMR) in conflict settings. AMR has been highlighted as a leading cause of death in the 21</w:t>
      </w:r>
      <w:r w:rsidRPr="00211DF1">
        <w:rPr>
          <w:rFonts w:ascii="Times New Roman" w:eastAsia="Times New Roman" w:hAnsi="Times New Roman" w:cs="Times New Roman"/>
          <w:sz w:val="24"/>
          <w:szCs w:val="24"/>
          <w:vertAlign w:val="superscript"/>
          <w:lang w:val="en-GB"/>
        </w:rPr>
        <w:t>st</w:t>
      </w:r>
      <w:r w:rsidRPr="00211DF1">
        <w:rPr>
          <w:rFonts w:ascii="Times New Roman" w:eastAsia="Times New Roman" w:hAnsi="Times New Roman" w:cs="Times New Roman"/>
          <w:sz w:val="24"/>
          <w:szCs w:val="24"/>
          <w:lang w:val="en-GB"/>
        </w:rPr>
        <w:t xml:space="preserve"> century, with recent estimates indicating it could kill 10 million people per year by 2050.</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"/>
          <w:id w:val="-1911691390"/>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11</w:t>
          </w:r>
        </w:sdtContent>
      </w:sdt>
      <w:r w:rsidRPr="00211DF1">
        <w:rPr>
          <w:rFonts w:ascii="Times New Roman" w:eastAsia="Times New Roman" w:hAnsi="Times New Roman" w:cs="Times New Roman"/>
          <w:color w:val="000000"/>
          <w:sz w:val="24"/>
          <w:szCs w:val="24"/>
          <w:vertAlign w:val="superscript"/>
          <w:lang w:val="en-GB"/>
        </w:rPr>
        <w:t xml:space="preserve"> </w:t>
      </w:r>
      <w:r w:rsidRPr="00211DF1">
        <w:rPr>
          <w:rFonts w:ascii="Times New Roman" w:eastAsia="Times New Roman" w:hAnsi="Times New Roman" w:cs="Times New Roman"/>
          <w:sz w:val="24"/>
          <w:szCs w:val="24"/>
          <w:lang w:val="en-GB"/>
        </w:rPr>
        <w:t>An extensive review by the Antimicrobial Resistance Collaborators was recently published in The Lancet quantifying the impact of AMR on the global population; they concluded that approximately 4.9 million deaths were associated with drug resistant infections, and 1.27 million deaths were directly attributable to drug resistance in 2019 alone.</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"/>
          <w:id w:val="908649624"/>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12</w:t>
          </w:r>
        </w:sdtContent>
      </w:sdt>
      <w:r w:rsidRPr="00211DF1">
        <w:rPr>
          <w:rFonts w:ascii="Times New Roman" w:eastAsia="Times New Roman" w:hAnsi="Times New Roman" w:cs="Times New Roman"/>
          <w:sz w:val="24"/>
          <w:szCs w:val="24"/>
          <w:lang w:val="en-GB"/>
        </w:rPr>
        <w:t xml:space="preserve"> Their data indicated that AMR presented a particularly higher burden in LMICs, with all-age death rates highest in some LMICs. The researchers suggest that this high burden is due to the scarcity of laboratory infrastructure, inappropriate use </w:t>
      </w:r>
      <w:r>
        <w:rPr>
          <w:rFonts w:ascii="Times New Roman" w:eastAsia="Times New Roman" w:hAnsi="Times New Roman" w:cs="Times New Roman"/>
          <w:sz w:val="24"/>
          <w:szCs w:val="24"/>
          <w:lang w:val="en-GB"/>
        </w:rPr>
        <w:t xml:space="preserve">and insufficient regulation </w:t>
      </w:r>
      <w:r w:rsidRPr="00211DF1">
        <w:rPr>
          <w:rFonts w:ascii="Times New Roman" w:eastAsia="Times New Roman" w:hAnsi="Times New Roman" w:cs="Times New Roman"/>
          <w:sz w:val="24"/>
          <w:szCs w:val="24"/>
          <w:lang w:val="en-GB"/>
        </w:rPr>
        <w:t xml:space="preserve">of antibiotics, ease of acquisition of antibiotics, substandard antibiotics that drive resistance, and poor sanitation and hygiene. The authors also note that high-quality data on infectious disease, pathogens, and AMR was only sparingly available in LMICs. Another recent review focused specifically on bacterial infection during </w:t>
      </w:r>
      <w:r w:rsidRPr="00211DF1">
        <w:rPr>
          <w:rFonts w:ascii="Times New Roman" w:eastAsia="Times New Roman" w:hAnsi="Times New Roman" w:cs="Times New Roman"/>
          <w:sz w:val="24"/>
          <w:szCs w:val="24"/>
          <w:lang w:val="en-GB"/>
        </w:rPr>
        <w:lastRenderedPageBreak/>
        <w:t>wars, conflicts, and disasters in the MENA region found that drug-resistant infection outbreaks have not only surfaced as a direct outcome of war but are also worsened by poor hygiene and sanitation, destroyed health infrastructure, and the displacement of refugees.</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"/>
          <w:id w:val="636304012"/>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13</w:t>
          </w:r>
        </w:sdtContent>
      </w:sdt>
      <w:r w:rsidRPr="00211DF1">
        <w:rPr>
          <w:rFonts w:ascii="Times New Roman" w:eastAsia="Times New Roman" w:hAnsi="Times New Roman" w:cs="Times New Roman"/>
          <w:sz w:val="24"/>
          <w:szCs w:val="24"/>
          <w:lang w:val="en-GB"/>
        </w:rPr>
        <w:t xml:space="preserve"> This review also highlighted the impact of traumatic war wounds on the development of infections where important driving factors for pathogen survival include: time to access care, onset of antimicrobial agents, and environmental contamination.</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"/>
          <w:id w:val="-1845241553"/>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13–15</w:t>
          </w:r>
        </w:sdtContent>
      </w:sdt>
      <w:r w:rsidRPr="00211DF1">
        <w:rPr>
          <w:rFonts w:ascii="Times New Roman" w:eastAsia="Times New Roman" w:hAnsi="Times New Roman" w:cs="Times New Roman"/>
          <w:sz w:val="24"/>
          <w:szCs w:val="24"/>
          <w:lang w:val="en-GB"/>
        </w:rPr>
        <w:t xml:space="preserve"> As such, AMR presents a crucial health threat among FCAS in the MENA region, where conflict and fragility have severely impacted the health services needed to understand, prevent, and overcome the burden of AMR.</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"/>
          <w:id w:val="-1392876245"/>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16</w:t>
          </w:r>
        </w:sdtContent>
      </w:sdt>
      <w:r w:rsidRPr="00211DF1">
        <w:rPr>
          <w:rFonts w:ascii="Times New Roman" w:eastAsia="Times New Roman" w:hAnsi="Times New Roman" w:cs="Times New Roman"/>
          <w:sz w:val="24"/>
          <w:szCs w:val="24"/>
          <w:lang w:val="en-GB"/>
        </w:rPr>
        <w:t xml:space="preserve"> It was thus fitting to have the first cohort of the CREEW Fellowship study, explore, and research AMR as it applies to their specific contexts.</w:t>
      </w:r>
    </w:p>
    <w:p w14:paraId="5645AAFB"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49BD4D67" w14:textId="5175C66E" w:rsidR="008E47DC" w:rsidRPr="007B6ECE" w:rsidRDefault="008E47DC" w:rsidP="008E47DC">
      <w:pPr>
        <w:pStyle w:val="NoSpacing"/>
        <w:jc w:val="both"/>
        <w:rPr>
          <w:rFonts w:ascii="Times New Roman" w:eastAsia="Times New Roman" w:hAnsi="Times New Roman" w:cs="Times New Roman"/>
          <w:b/>
          <w:bCs/>
          <w:sz w:val="24"/>
          <w:szCs w:val="24"/>
          <w:lang w:val="en-GB"/>
        </w:rPr>
      </w:pPr>
      <w:r w:rsidRPr="007B6ECE">
        <w:rPr>
          <w:rFonts w:ascii="Times New Roman" w:eastAsia="Times New Roman" w:hAnsi="Times New Roman" w:cs="Times New Roman"/>
          <w:b/>
          <w:bCs/>
          <w:sz w:val="24"/>
          <w:szCs w:val="24"/>
          <w:lang w:val="en-GB"/>
        </w:rPr>
        <w:t>Program</w:t>
      </w:r>
      <w:r w:rsidR="003B7980">
        <w:rPr>
          <w:rFonts w:ascii="Times New Roman" w:eastAsia="Times New Roman" w:hAnsi="Times New Roman" w:cs="Times New Roman"/>
          <w:b/>
          <w:bCs/>
          <w:sz w:val="24"/>
          <w:szCs w:val="24"/>
          <w:lang w:val="en-GB"/>
        </w:rPr>
        <w:t>me</w:t>
      </w:r>
      <w:r w:rsidRPr="007B6ECE">
        <w:rPr>
          <w:rFonts w:ascii="Times New Roman" w:eastAsia="Times New Roman" w:hAnsi="Times New Roman" w:cs="Times New Roman"/>
          <w:b/>
          <w:bCs/>
          <w:sz w:val="24"/>
          <w:szCs w:val="24"/>
          <w:lang w:val="en-GB"/>
        </w:rPr>
        <w:t xml:space="preserve"> Design &amp; Delivery </w:t>
      </w:r>
    </w:p>
    <w:p w14:paraId="7E4F49AC"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42CA42D8" w14:textId="73B5CE85"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The Fellowship program</w:t>
      </w:r>
      <w:r w:rsidR="003B7980">
        <w:rPr>
          <w:rFonts w:ascii="Times New Roman" w:eastAsia="Times New Roman" w:hAnsi="Times New Roman" w:cs="Times New Roman"/>
          <w:sz w:val="24"/>
          <w:szCs w:val="24"/>
          <w:lang w:val="en-GB"/>
        </w:rPr>
        <w:t>me</w:t>
      </w:r>
      <w:r w:rsidRPr="00211DF1">
        <w:rPr>
          <w:rFonts w:ascii="Times New Roman" w:eastAsia="Times New Roman" w:hAnsi="Times New Roman" w:cs="Times New Roman"/>
          <w:sz w:val="24"/>
          <w:szCs w:val="24"/>
          <w:lang w:val="en-GB"/>
        </w:rPr>
        <w:t xml:space="preserve"> adopts uniquely engaging learning modalities including an online course, in-person training, and virtual mentorship, all of which are applied under the three phases of the fellowship: (1) a didactic phase, followed by a (2) field-based mentored research phase, and culminating with a (3) research dissemination phase. Each fellowship cycle spans 24 to 36 months and is focused on a context-specific health challenge that is determined annually. The first cohort of learners successfully completed the CREEW Fellowship in March 2022. </w:t>
      </w:r>
    </w:p>
    <w:p w14:paraId="64733FF1"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3468FAD6" w14:textId="77777777" w:rsidR="008E47DC" w:rsidRPr="00211DF1" w:rsidRDefault="008E47DC" w:rsidP="008E47DC">
      <w:pPr>
        <w:pStyle w:val="NoSpacing"/>
        <w:jc w:val="both"/>
        <w:rPr>
          <w:rFonts w:ascii="Times New Roman" w:eastAsia="Times New Roman" w:hAnsi="Times New Roman" w:cs="Times New Roman"/>
          <w:i/>
          <w:sz w:val="24"/>
          <w:szCs w:val="24"/>
          <w:lang w:val="en-GB"/>
        </w:rPr>
      </w:pPr>
      <w:r w:rsidRPr="00211DF1">
        <w:rPr>
          <w:rFonts w:ascii="Times New Roman" w:eastAsia="Times New Roman" w:hAnsi="Times New Roman" w:cs="Times New Roman"/>
          <w:i/>
          <w:sz w:val="24"/>
          <w:szCs w:val="24"/>
          <w:lang w:val="en-GB"/>
        </w:rPr>
        <w:t>Phase 1: Didactic Phase (February 2020 - March 2020)</w:t>
      </w:r>
    </w:p>
    <w:p w14:paraId="3A6BA801" w14:textId="55892DC0"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This phase consisted of four courses focused on strengthening research skills, and a thematic course on AMR. The first course was delivered online and the remaining four courses were carried out in-person at the American University of Beirut. Courses were both didactic and practical, with emphasis on conducting research in conflict settings. Courses were developed in June 2019 and delivered by Subject Matters Experts (SME) in their respective fields</w:t>
      </w:r>
      <w:r w:rsidR="00440A43">
        <w:rPr>
          <w:rFonts w:ascii="Times New Roman" w:eastAsia="Times New Roman" w:hAnsi="Times New Roman" w:cs="Times New Roman"/>
          <w:sz w:val="24"/>
          <w:szCs w:val="24"/>
          <w:lang w:val="en-GB"/>
        </w:rPr>
        <w:t xml:space="preserve"> for researchers below Master’s level credentials</w:t>
      </w:r>
      <w:r w:rsidRPr="00211DF1">
        <w:rPr>
          <w:rFonts w:ascii="Times New Roman" w:eastAsia="Times New Roman" w:hAnsi="Times New Roman" w:cs="Times New Roman"/>
          <w:sz w:val="24"/>
          <w:szCs w:val="24"/>
          <w:lang w:val="en-GB"/>
        </w:rPr>
        <w:t xml:space="preserve">. </w:t>
      </w:r>
      <w:r w:rsidR="003E1C10">
        <w:rPr>
          <w:rFonts w:ascii="Times New Roman" w:eastAsia="Times New Roman" w:hAnsi="Times New Roman" w:cs="Times New Roman"/>
          <w:sz w:val="24"/>
          <w:szCs w:val="24"/>
          <w:lang w:val="en-GB"/>
        </w:rPr>
        <w:t xml:space="preserve">The courses primarily focused on teaching fellows how to set up data collection systems and supervise data collection processes as part of leading on research studies. This would in turn prepare the fellows to manage the data and analyse them alongside their mentors. </w:t>
      </w:r>
      <w:r w:rsidRPr="00211DF1">
        <w:rPr>
          <w:rFonts w:ascii="Times New Roman" w:eastAsia="Times New Roman" w:hAnsi="Times New Roman" w:cs="Times New Roman"/>
          <w:sz w:val="24"/>
          <w:szCs w:val="24"/>
          <w:lang w:val="en-GB"/>
        </w:rPr>
        <w:t>A variety of pedagogical approaches were implemented during the sessions, including: interactive lectures, individual activities, debates and discussions, case studies, demonstrations, and role plays. The duration of each approach ranged between 10 and 120 minutes, and a total of 120 hours were delivered over 65 sessions. The passing grade was 60%, and grades were awarded based on attendance and performance for each course.</w:t>
      </w:r>
    </w:p>
    <w:p w14:paraId="4F18F40C" w14:textId="77777777" w:rsidR="008E47DC" w:rsidRPr="00211DF1" w:rsidRDefault="008E47DC" w:rsidP="008E47DC">
      <w:pPr>
        <w:pStyle w:val="NoSpacing"/>
        <w:jc w:val="both"/>
        <w:rPr>
          <w:rFonts w:ascii="Times New Roman" w:eastAsia="Times New Roman" w:hAnsi="Times New Roman" w:cs="Times New Roman"/>
          <w:sz w:val="24"/>
          <w:szCs w:val="24"/>
          <w:highlight w:val="green"/>
          <w:lang w:val="en-GB"/>
        </w:rPr>
      </w:pPr>
    </w:p>
    <w:p w14:paraId="0B57475B" w14:textId="144CB696" w:rsidR="008E47DC" w:rsidRPr="00211DF1" w:rsidRDefault="008E47DC" w:rsidP="008E47DC">
      <w:pPr>
        <w:pStyle w:val="NoSpacing"/>
        <w:jc w:val="both"/>
        <w:rPr>
          <w:rFonts w:ascii="Times New Roman" w:eastAsia="Times New Roman" w:hAnsi="Times New Roman" w:cs="Times New Roman"/>
          <w:lang w:val="en-GB"/>
        </w:rPr>
      </w:pPr>
      <w:r w:rsidRPr="00211DF1">
        <w:rPr>
          <w:rFonts w:ascii="Times New Roman" w:eastAsia="Times New Roman" w:hAnsi="Times New Roman" w:cs="Times New Roman"/>
          <w:sz w:val="24"/>
          <w:szCs w:val="24"/>
          <w:lang w:val="en-GB"/>
        </w:rPr>
        <w:t xml:space="preserve">CREEW’s on campus courses began on February 26, 2020 and were expected to last until March 18, 2020. However, due to the COVID-19 outbreak, the courses had to be cut short and were therefore terminated a week earlier, on March 11, 2020. </w:t>
      </w:r>
    </w:p>
    <w:p w14:paraId="30CC3DAB" w14:textId="77777777" w:rsidR="008E47DC" w:rsidRPr="00211DF1" w:rsidRDefault="008E47DC" w:rsidP="008E47DC">
      <w:pPr>
        <w:pStyle w:val="NoSpacing"/>
        <w:jc w:val="both"/>
        <w:rPr>
          <w:sz w:val="24"/>
          <w:szCs w:val="24"/>
          <w:highlight w:val="yellow"/>
          <w:lang w:val="en-GB"/>
        </w:rPr>
      </w:pPr>
    </w:p>
    <w:p w14:paraId="26669EEA" w14:textId="77777777" w:rsidR="008E47DC" w:rsidRPr="00211DF1" w:rsidRDefault="008E47DC" w:rsidP="008E47DC">
      <w:pPr>
        <w:pStyle w:val="NoSpacing"/>
        <w:jc w:val="both"/>
        <w:rPr>
          <w:rFonts w:ascii="Times New Roman" w:eastAsia="Times New Roman" w:hAnsi="Times New Roman" w:cs="Times New Roman"/>
          <w:i/>
          <w:sz w:val="24"/>
          <w:szCs w:val="24"/>
          <w:lang w:val="en-GB"/>
        </w:rPr>
      </w:pPr>
      <w:r w:rsidRPr="00211DF1">
        <w:rPr>
          <w:rFonts w:ascii="Times New Roman" w:eastAsia="Times New Roman" w:hAnsi="Times New Roman" w:cs="Times New Roman"/>
          <w:i/>
          <w:sz w:val="24"/>
          <w:szCs w:val="24"/>
          <w:lang w:val="en-GB"/>
        </w:rPr>
        <w:t>Phase 2: Mentored Field Research Phase (March 2020 - November 2020)</w:t>
      </w:r>
    </w:p>
    <w:p w14:paraId="49EB5006"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6369C7ED" w14:textId="77777777"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 xml:space="preserve">Following the didactic phase, CREEW fellows conducted field research on the thematic topic over a period of 9 months. CREEW’s mentored field research began on March 26, 2020 with the research proposal vetting workshop, which was held online due to the outbreak of the COVID-19 pandemic. During the workshop, fellows presented their proposals to the SAC and received feedback and recommendations to modify their protocol, before finalizing it and submitting their IRB application. After passing this stage, fellows proceeded with collecting </w:t>
      </w:r>
      <w:r w:rsidRPr="00211DF1">
        <w:rPr>
          <w:rFonts w:ascii="Times New Roman" w:eastAsia="Times New Roman" w:hAnsi="Times New Roman" w:cs="Times New Roman"/>
          <w:sz w:val="24"/>
          <w:szCs w:val="24"/>
          <w:lang w:val="en-GB"/>
        </w:rPr>
        <w:lastRenderedPageBreak/>
        <w:t xml:space="preserve">data and preparing their datasets for analysis in the third phase. Throughout the research phase, fellows maintained regular communication with their mentors. </w:t>
      </w:r>
    </w:p>
    <w:p w14:paraId="6C27AF74"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4982E59C" w14:textId="77777777" w:rsidR="008E47DC" w:rsidRPr="00211DF1" w:rsidRDefault="008E47DC" w:rsidP="008E47DC">
      <w:pPr>
        <w:pStyle w:val="NoSpacing"/>
        <w:jc w:val="both"/>
        <w:rPr>
          <w:rFonts w:ascii="Times New Roman" w:eastAsia="Times New Roman" w:hAnsi="Times New Roman" w:cs="Times New Roman"/>
          <w:i/>
          <w:sz w:val="24"/>
          <w:szCs w:val="24"/>
          <w:lang w:val="en-GB"/>
        </w:rPr>
      </w:pPr>
      <w:r w:rsidRPr="00211DF1">
        <w:rPr>
          <w:rFonts w:ascii="Times New Roman" w:eastAsia="Times New Roman" w:hAnsi="Times New Roman" w:cs="Times New Roman"/>
          <w:i/>
          <w:sz w:val="24"/>
          <w:szCs w:val="24"/>
          <w:lang w:val="en-GB"/>
        </w:rPr>
        <w:t>Phase 3: Research Dissemination Phase (December 2020 - February 2021)</w:t>
      </w:r>
    </w:p>
    <w:p w14:paraId="3DAF5DE0"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0BB129CD" w14:textId="69216C12"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 xml:space="preserve">By the end of the fellowship and within 3 months of completing their field research, fellows were </w:t>
      </w:r>
      <w:r w:rsidR="00E53FF3">
        <w:rPr>
          <w:rFonts w:ascii="Times New Roman" w:eastAsia="Times New Roman" w:hAnsi="Times New Roman" w:cs="Times New Roman"/>
          <w:sz w:val="24"/>
          <w:szCs w:val="24"/>
          <w:lang w:val="en-GB"/>
        </w:rPr>
        <w:t>encouraged</w:t>
      </w:r>
      <w:r w:rsidRPr="00211DF1">
        <w:rPr>
          <w:rFonts w:ascii="Times New Roman" w:eastAsia="Times New Roman" w:hAnsi="Times New Roman" w:cs="Times New Roman"/>
          <w:sz w:val="24"/>
          <w:szCs w:val="24"/>
          <w:lang w:val="en-GB"/>
        </w:rPr>
        <w:t xml:space="preserve"> to produce a scholarly output, which could be in the form of a journal submission, a report, or a policy brief. </w:t>
      </w:r>
    </w:p>
    <w:p w14:paraId="269D65A1"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7F50A840" w14:textId="77777777"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Upon successful completion of the three phases, the CREEW fellows received a Certificate in Research and Education in the Ecology of War.</w:t>
      </w:r>
    </w:p>
    <w:p w14:paraId="5453AC7D"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290D2063" w14:textId="1B7CD3E1"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All research work conducted at CREEW complied with international ethical standards. As per AUB guidelines, all research projects required approval by AUB’s Institutional Review Board (IRB). CREEW fellows were required to read the IRB’s Principles and Procedures Manual during the residential courses. CREEW fellows also underwent the mandatory Collaborative Institutional Training Initiative (CITI Program</w:t>
      </w:r>
      <w:r w:rsidR="003B7980">
        <w:rPr>
          <w:rFonts w:ascii="Times New Roman" w:eastAsia="Times New Roman" w:hAnsi="Times New Roman" w:cs="Times New Roman"/>
          <w:sz w:val="24"/>
          <w:szCs w:val="24"/>
          <w:lang w:val="en-GB"/>
        </w:rPr>
        <w:t>me</w:t>
      </w:r>
      <w:r w:rsidRPr="00211DF1">
        <w:rPr>
          <w:rFonts w:ascii="Times New Roman" w:eastAsia="Times New Roman" w:hAnsi="Times New Roman" w:cs="Times New Roman"/>
          <w:sz w:val="24"/>
          <w:szCs w:val="24"/>
          <w:lang w:val="en-GB"/>
        </w:rPr>
        <w:t xml:space="preserve">) required by IRB and AUB. </w:t>
      </w:r>
    </w:p>
    <w:p w14:paraId="77A03BCC" w14:textId="77777777" w:rsidR="008E47DC" w:rsidRPr="00211DF1" w:rsidRDefault="008E47DC" w:rsidP="008E47DC">
      <w:pPr>
        <w:pStyle w:val="NoSpacing"/>
        <w:jc w:val="both"/>
        <w:rPr>
          <w:rFonts w:ascii="Times New Roman" w:eastAsia="Times New Roman" w:hAnsi="Times New Roman" w:cs="Times New Roman"/>
          <w:b/>
          <w:sz w:val="24"/>
          <w:szCs w:val="24"/>
          <w:lang w:val="en-GB"/>
        </w:rPr>
      </w:pPr>
    </w:p>
    <w:p w14:paraId="5922E609" w14:textId="1C069B7A" w:rsidR="008E47DC" w:rsidRPr="007B6ECE" w:rsidRDefault="008E47DC" w:rsidP="008E47DC">
      <w:pPr>
        <w:pStyle w:val="NoSpacing"/>
        <w:jc w:val="both"/>
        <w:rPr>
          <w:rFonts w:ascii="Times New Roman" w:eastAsia="Times New Roman" w:hAnsi="Times New Roman" w:cs="Times New Roman"/>
          <w:b/>
          <w:bCs/>
          <w:sz w:val="24"/>
          <w:szCs w:val="24"/>
          <w:lang w:val="en-GB"/>
        </w:rPr>
      </w:pPr>
      <w:r w:rsidRPr="007B6ECE">
        <w:rPr>
          <w:rFonts w:ascii="Times New Roman" w:eastAsia="Times New Roman" w:hAnsi="Times New Roman" w:cs="Times New Roman"/>
          <w:b/>
          <w:bCs/>
          <w:sz w:val="24"/>
          <w:szCs w:val="24"/>
          <w:lang w:val="en-GB"/>
        </w:rPr>
        <w:t>Recruitment and Participants</w:t>
      </w:r>
    </w:p>
    <w:p w14:paraId="2ADFDAE3"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68DCF45A" w14:textId="77777777"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A call for application for the CREEW fellowship was promoted on all GHI’s social media platforms one week prior to the application start date. A more targeted recruitment strategy was adopted by sending out a call for applications to specific organizations, including hospitals, universities, governments, NGOs/</w:t>
      </w:r>
      <w:proofErr w:type="spellStart"/>
      <w:r w:rsidRPr="00211DF1">
        <w:rPr>
          <w:rFonts w:ascii="Times New Roman" w:eastAsia="Times New Roman" w:hAnsi="Times New Roman" w:cs="Times New Roman"/>
          <w:sz w:val="24"/>
          <w:szCs w:val="24"/>
          <w:lang w:val="en-GB"/>
        </w:rPr>
        <w:t>iNGOs</w:t>
      </w:r>
      <w:proofErr w:type="spellEnd"/>
      <w:r w:rsidRPr="00211DF1">
        <w:rPr>
          <w:rFonts w:ascii="Times New Roman" w:eastAsia="Times New Roman" w:hAnsi="Times New Roman" w:cs="Times New Roman"/>
          <w:sz w:val="24"/>
          <w:szCs w:val="24"/>
          <w:lang w:val="en-GB"/>
        </w:rPr>
        <w:t xml:space="preserve">, and ministries, operating in areas of conflict such as: Syria, Palestine, Yemen, Iraq, and Libya. </w:t>
      </w:r>
    </w:p>
    <w:p w14:paraId="7F97223E"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6409A6E6" w14:textId="77777777" w:rsidR="008E47DC" w:rsidRPr="00211DF1" w:rsidRDefault="008E47DC" w:rsidP="008E47DC">
      <w:pPr>
        <w:pStyle w:val="NoSpacing"/>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Applicants were required to submit a letter of intent that includes a general description of the project of interest, a title for the proposed project, the population of interest, the significance of the project for the country in which it would be conducted, and an explanation of how the applicant’s professional portfolio fits the proposed project. Along with the letter of intent, a personal statement that includes the applicant’s academic and professional background, their experience in working within conflict settings, their reasons for applying to the fellowship, and a justification of how this fellowship can help in achieving the applicant’s academic and career goals were also requested. Additionally, applicants had to submit contact information of two referees who can submit recommendation letters, along with their curriculum vitae. A total of 79 applications were received.</w:t>
      </w:r>
    </w:p>
    <w:p w14:paraId="6154A17D" w14:textId="77777777" w:rsidR="008E47DC" w:rsidRPr="00211DF1" w:rsidRDefault="008E47DC" w:rsidP="007B6ECE">
      <w:pPr>
        <w:pStyle w:val="NoSpacing"/>
        <w:jc w:val="both"/>
        <w:rPr>
          <w:rFonts w:ascii="Times New Roman" w:hAnsi="Times New Roman" w:cs="Times New Roman"/>
          <w:sz w:val="24"/>
          <w:szCs w:val="24"/>
          <w:lang w:val="en-GB"/>
        </w:rPr>
      </w:pPr>
    </w:p>
    <w:p w14:paraId="06C433BF" w14:textId="77777777" w:rsidR="008E47DC" w:rsidRPr="00211DF1" w:rsidRDefault="008E47DC" w:rsidP="007B6ECE">
      <w:pPr>
        <w:pStyle w:val="NoSpacing"/>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The project coordinator reviewed incoming applications on a rolling basis and filtered out candidates based on the following eligibility criteria:</w:t>
      </w:r>
    </w:p>
    <w:p w14:paraId="3001D91D" w14:textId="77777777" w:rsidR="008E47DC" w:rsidRPr="00211DF1" w:rsidRDefault="008E47DC" w:rsidP="007B6ECE">
      <w:pPr>
        <w:pStyle w:val="NoSpacing"/>
        <w:numPr>
          <w:ilvl w:val="0"/>
          <w:numId w:val="1"/>
        </w:numPr>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Applicant should be a working health professional with documented experience</w:t>
      </w:r>
    </w:p>
    <w:p w14:paraId="51F30640" w14:textId="77777777" w:rsidR="008E47DC" w:rsidRPr="00211DF1" w:rsidRDefault="008E47DC" w:rsidP="007B6ECE">
      <w:pPr>
        <w:pStyle w:val="NoSpacing"/>
        <w:numPr>
          <w:ilvl w:val="0"/>
          <w:numId w:val="1"/>
        </w:numPr>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Applicant should be interested in pursuing research work in conflict settings and the thematic topic</w:t>
      </w:r>
    </w:p>
    <w:p w14:paraId="7343A17C" w14:textId="77777777" w:rsidR="008E47DC" w:rsidRPr="00211DF1" w:rsidRDefault="008E47DC" w:rsidP="007B6ECE">
      <w:pPr>
        <w:pStyle w:val="NoSpacing"/>
        <w:numPr>
          <w:ilvl w:val="0"/>
          <w:numId w:val="1"/>
        </w:numPr>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Applicant should demonstrate a level of English proficiency consistent with the demands of the CREEW fellowship</w:t>
      </w:r>
    </w:p>
    <w:p w14:paraId="049702E5" w14:textId="77777777" w:rsidR="008E47DC" w:rsidRPr="00211DF1" w:rsidRDefault="008E47DC" w:rsidP="007B6ECE">
      <w:pPr>
        <w:pStyle w:val="NoSpacing"/>
        <w:jc w:val="both"/>
        <w:rPr>
          <w:rFonts w:ascii="Times New Roman" w:hAnsi="Times New Roman" w:cs="Times New Roman"/>
          <w:sz w:val="24"/>
          <w:szCs w:val="24"/>
          <w:lang w:val="en-GB"/>
        </w:rPr>
      </w:pPr>
    </w:p>
    <w:p w14:paraId="0ED3033A" w14:textId="01419153" w:rsidR="008E47DC" w:rsidRDefault="008E47DC" w:rsidP="007B6ECE">
      <w:pPr>
        <w:jc w:val="both"/>
        <w:rPr>
          <w:rFonts w:ascii="Times New Roman" w:hAnsi="Times New Roman" w:cs="Times New Roman"/>
        </w:rPr>
      </w:pPr>
      <w:r w:rsidRPr="00211DF1">
        <w:rPr>
          <w:rFonts w:ascii="Times New Roman" w:hAnsi="Times New Roman" w:cs="Times New Roman"/>
        </w:rPr>
        <w:t xml:space="preserve">Applications for consideration were sent to the admissions committee. Committee members individually reviewed applications and met for two sessions to decide which of the fellows were to be invited for an interview. To ensure equity during the fellow selection process, a rubric was used to rate each candidate. The rubric served as a guiding tool to filter out the most </w:t>
      </w:r>
      <w:r w:rsidRPr="00211DF1">
        <w:rPr>
          <w:rFonts w:ascii="Times New Roman" w:hAnsi="Times New Roman" w:cs="Times New Roman"/>
        </w:rPr>
        <w:lastRenderedPageBreak/>
        <w:t>eligible candidates. The selection was then determined through reaching a consensus by the admission committee, as guided by the score generated by the tool.</w:t>
      </w:r>
    </w:p>
    <w:p w14:paraId="4B70BD72" w14:textId="3F20A345" w:rsidR="00F15ED8" w:rsidRDefault="00F15ED8" w:rsidP="007B6ECE">
      <w:pPr>
        <w:jc w:val="both"/>
        <w:rPr>
          <w:rFonts w:ascii="Times New Roman" w:hAnsi="Times New Roman" w:cs="Times New Roman"/>
        </w:rPr>
      </w:pPr>
    </w:p>
    <w:p w14:paraId="62245FBD" w14:textId="0C095236" w:rsidR="00F15ED8" w:rsidRPr="001D2447" w:rsidRDefault="00F15ED8" w:rsidP="007B6ECE">
      <w:pPr>
        <w:jc w:val="both"/>
        <w:rPr>
          <w:rFonts w:ascii="Times New Roman" w:hAnsi="Times New Roman" w:cs="Times New Roman"/>
          <w:color w:val="000000" w:themeColor="text1"/>
        </w:rPr>
      </w:pPr>
      <w:r w:rsidRPr="001D2447">
        <w:rPr>
          <w:rFonts w:ascii="Times New Roman" w:hAnsi="Times New Roman" w:cs="Times New Roman"/>
          <w:color w:val="000000" w:themeColor="text1"/>
        </w:rPr>
        <w:t>In the first iteration of the program</w:t>
      </w:r>
      <w:r w:rsidR="003B7980">
        <w:rPr>
          <w:rFonts w:ascii="Times New Roman" w:hAnsi="Times New Roman" w:cs="Times New Roman"/>
          <w:color w:val="000000" w:themeColor="text1"/>
        </w:rPr>
        <w:t>me</w:t>
      </w:r>
      <w:r w:rsidRPr="001D2447">
        <w:rPr>
          <w:rFonts w:ascii="Times New Roman" w:hAnsi="Times New Roman" w:cs="Times New Roman"/>
          <w:color w:val="000000" w:themeColor="text1"/>
        </w:rPr>
        <w:t xml:space="preserve">, </w:t>
      </w:r>
      <w:r w:rsidR="007B6ECE" w:rsidRPr="001D2447">
        <w:rPr>
          <w:rFonts w:ascii="Times New Roman" w:hAnsi="Times New Roman" w:cs="Times New Roman"/>
          <w:color w:val="000000" w:themeColor="text1"/>
        </w:rPr>
        <w:t xml:space="preserve">7 applicants were accepted but only </w:t>
      </w:r>
      <w:r w:rsidRPr="001D2447">
        <w:rPr>
          <w:rFonts w:ascii="Times New Roman" w:hAnsi="Times New Roman" w:cs="Times New Roman"/>
          <w:color w:val="000000" w:themeColor="text1"/>
        </w:rPr>
        <w:t xml:space="preserve">5 applicants from </w:t>
      </w:r>
      <w:r w:rsidR="007B6ECE" w:rsidRPr="001D2447">
        <w:rPr>
          <w:rFonts w:ascii="Times New Roman" w:hAnsi="Times New Roman" w:cs="Times New Roman"/>
          <w:color w:val="000000" w:themeColor="text1"/>
        </w:rPr>
        <w:t>Iraq, Palestine, Sudan, Syria, and Yemen were able to make it to Beirut as part of the first cohort.</w:t>
      </w:r>
    </w:p>
    <w:p w14:paraId="190D5A97" w14:textId="13554B81" w:rsidR="007B6ECE" w:rsidRDefault="007B6ECE" w:rsidP="007B6ECE">
      <w:pPr>
        <w:jc w:val="both"/>
        <w:rPr>
          <w:rFonts w:ascii="Times New Roman" w:hAnsi="Times New Roman" w:cs="Times New Roman"/>
        </w:rPr>
      </w:pPr>
    </w:p>
    <w:p w14:paraId="6694303F" w14:textId="5E0BD519" w:rsidR="007B6ECE" w:rsidRDefault="007B6ECE" w:rsidP="007B6ECE">
      <w:pPr>
        <w:jc w:val="both"/>
        <w:rPr>
          <w:rFonts w:ascii="Times New Roman" w:hAnsi="Times New Roman" w:cs="Times New Roman"/>
          <w:color w:val="4472C4" w:themeColor="accent1"/>
        </w:rPr>
      </w:pPr>
    </w:p>
    <w:p w14:paraId="06FB15B9" w14:textId="697D146D" w:rsidR="007B6ECE" w:rsidRDefault="007B6ECE" w:rsidP="007B6ECE">
      <w:pPr>
        <w:jc w:val="both"/>
        <w:rPr>
          <w:rFonts w:ascii="Times New Roman" w:hAnsi="Times New Roman" w:cs="Times New Roman"/>
          <w:color w:val="4472C4" w:themeColor="accent1"/>
        </w:rPr>
      </w:pPr>
    </w:p>
    <w:p w14:paraId="7E85789A" w14:textId="34F32733" w:rsidR="007B6ECE" w:rsidRPr="007B6ECE" w:rsidRDefault="007B6ECE" w:rsidP="007B6ECE">
      <w:pPr>
        <w:jc w:val="both"/>
        <w:rPr>
          <w:rFonts w:ascii="Times New Roman" w:hAnsi="Times New Roman" w:cs="Times New Roman"/>
          <w:b/>
          <w:bCs/>
          <w:color w:val="4472C4" w:themeColor="accent1"/>
        </w:rPr>
      </w:pPr>
      <w:r w:rsidRPr="007B6ECE">
        <w:rPr>
          <w:rFonts w:ascii="Times New Roman" w:hAnsi="Times New Roman" w:cs="Times New Roman"/>
          <w:b/>
          <w:bCs/>
          <w:color w:val="4472C4" w:themeColor="accent1"/>
        </w:rPr>
        <w:t>References</w:t>
      </w:r>
    </w:p>
    <w:sdt>
      <w:sdtPr>
        <w:rPr>
          <w:rFonts w:ascii="Times New Roman" w:hAnsi="Times New Roman" w:cs="Times New Roman"/>
          <w:color w:val="4472C4" w:themeColor="accent1"/>
        </w:rPr>
        <w:tag w:val="MENDELEY_BIBLIOGRAPHY"/>
        <w:id w:val="-1391185755"/>
        <w:placeholder>
          <w:docPart w:val="DefaultPlaceholder_-1854013440"/>
        </w:placeholder>
      </w:sdtPr>
      <w:sdtContent>
        <w:p w14:paraId="7249AC9B" w14:textId="77777777" w:rsidR="0091746F" w:rsidRDefault="0091746F">
          <w:pPr>
            <w:autoSpaceDE w:val="0"/>
            <w:autoSpaceDN w:val="0"/>
            <w:ind w:hanging="640"/>
            <w:divId w:val="31420368"/>
            <w:rPr>
              <w:rFonts w:eastAsia="Times New Roman"/>
            </w:rPr>
          </w:pPr>
          <w:r>
            <w:rPr>
              <w:rFonts w:eastAsia="Times New Roman"/>
            </w:rPr>
            <w:t xml:space="preserve">1. </w:t>
          </w:r>
          <w:r>
            <w:rPr>
              <w:rFonts w:eastAsia="Times New Roman"/>
            </w:rPr>
            <w:tab/>
            <w:t>The World Bank. Classification of Fragile and Conflict-Affected Situations, https://www.worldbank.org/en/topic/fragilityconflictviolence/brief/harmonized-list-of-fragile-situations (2022, accessed March 23, 2022).</w:t>
          </w:r>
        </w:p>
        <w:p w14:paraId="0F6FAB20" w14:textId="77777777" w:rsidR="0091746F" w:rsidRDefault="0091746F">
          <w:pPr>
            <w:autoSpaceDE w:val="0"/>
            <w:autoSpaceDN w:val="0"/>
            <w:ind w:hanging="640"/>
            <w:divId w:val="367533920"/>
            <w:rPr>
              <w:rFonts w:eastAsia="Times New Roman"/>
            </w:rPr>
          </w:pPr>
          <w:r>
            <w:rPr>
              <w:rFonts w:eastAsia="Times New Roman"/>
            </w:rPr>
            <w:t xml:space="preserve">2. </w:t>
          </w:r>
          <w:r>
            <w:rPr>
              <w:rFonts w:eastAsia="Times New Roman"/>
            </w:rPr>
            <w:tab/>
          </w:r>
          <w:proofErr w:type="spellStart"/>
          <w:r>
            <w:rPr>
              <w:rFonts w:eastAsia="Times New Roman"/>
            </w:rPr>
            <w:t>Kohrt</w:t>
          </w:r>
          <w:proofErr w:type="spellEnd"/>
          <w:r>
            <w:rPr>
              <w:rFonts w:eastAsia="Times New Roman"/>
            </w:rPr>
            <w:t xml:space="preserve"> BA, Mistry AS, Anand N, et al. Health research in humanitarian crises: An urgent global imperative. </w:t>
          </w:r>
          <w:r>
            <w:rPr>
              <w:rFonts w:eastAsia="Times New Roman"/>
              <w:i/>
              <w:iCs/>
            </w:rPr>
            <w:t>BMJ Global Health</w:t>
          </w:r>
          <w:r>
            <w:rPr>
              <w:rFonts w:eastAsia="Times New Roman"/>
            </w:rPr>
            <w:t xml:space="preserve">; 4. </w:t>
          </w:r>
          <w:proofErr w:type="spellStart"/>
          <w:r>
            <w:rPr>
              <w:rFonts w:eastAsia="Times New Roman"/>
            </w:rPr>
            <w:t>Epub</w:t>
          </w:r>
          <w:proofErr w:type="spellEnd"/>
          <w:r>
            <w:rPr>
              <w:rFonts w:eastAsia="Times New Roman"/>
            </w:rPr>
            <w:t xml:space="preserve"> ahead of print November 1, 2019. DOI: 10.1136/bmjgh-2019-001870.</w:t>
          </w:r>
        </w:p>
        <w:p w14:paraId="4A04A4FE" w14:textId="77777777" w:rsidR="0091746F" w:rsidRDefault="0091746F">
          <w:pPr>
            <w:autoSpaceDE w:val="0"/>
            <w:autoSpaceDN w:val="0"/>
            <w:ind w:hanging="640"/>
            <w:divId w:val="1028140183"/>
            <w:rPr>
              <w:rFonts w:eastAsia="Times New Roman"/>
            </w:rPr>
          </w:pPr>
          <w:r>
            <w:rPr>
              <w:rFonts w:eastAsia="Times New Roman"/>
            </w:rPr>
            <w:t xml:space="preserve">3. </w:t>
          </w:r>
          <w:r>
            <w:rPr>
              <w:rFonts w:eastAsia="Times New Roman"/>
            </w:rPr>
            <w:tab/>
            <w:t xml:space="preserve">Woodward A, Sheahan K, Martineau T, et al. Health systems research in fragile and conflict affected states: a qualitative study of associated challenges. </w:t>
          </w:r>
          <w:r>
            <w:rPr>
              <w:rFonts w:eastAsia="Times New Roman"/>
              <w:i/>
              <w:iCs/>
            </w:rPr>
            <w:t>Health Research Policy and Systems</w:t>
          </w:r>
          <w:r>
            <w:rPr>
              <w:rFonts w:eastAsia="Times New Roman"/>
            </w:rPr>
            <w:t xml:space="preserve"> 2017; 15: 1–12.</w:t>
          </w:r>
        </w:p>
        <w:p w14:paraId="2F3A9138" w14:textId="77777777" w:rsidR="0091746F" w:rsidRDefault="0091746F">
          <w:pPr>
            <w:autoSpaceDE w:val="0"/>
            <w:autoSpaceDN w:val="0"/>
            <w:ind w:hanging="640"/>
            <w:divId w:val="760681121"/>
            <w:rPr>
              <w:rFonts w:eastAsia="Times New Roman"/>
            </w:rPr>
          </w:pPr>
          <w:r>
            <w:rPr>
              <w:rFonts w:eastAsia="Times New Roman"/>
            </w:rPr>
            <w:t xml:space="preserve">4. </w:t>
          </w:r>
          <w:r>
            <w:rPr>
              <w:rFonts w:eastAsia="Times New Roman"/>
            </w:rPr>
            <w:tab/>
            <w:t xml:space="preserve">Murray CJL, King G, Lopez AD, et al. Armed conflict as a public health problem. </w:t>
          </w:r>
          <w:r>
            <w:rPr>
              <w:rFonts w:eastAsia="Times New Roman"/>
              <w:i/>
              <w:iCs/>
            </w:rPr>
            <w:t>British Medical Journal</w:t>
          </w:r>
          <w:r>
            <w:rPr>
              <w:rFonts w:eastAsia="Times New Roman"/>
            </w:rPr>
            <w:t xml:space="preserve"> 2002; 324: 346–349.</w:t>
          </w:r>
        </w:p>
        <w:p w14:paraId="74E1EF3A" w14:textId="77777777" w:rsidR="0091746F" w:rsidRDefault="0091746F">
          <w:pPr>
            <w:autoSpaceDE w:val="0"/>
            <w:autoSpaceDN w:val="0"/>
            <w:ind w:hanging="640"/>
            <w:divId w:val="755828535"/>
            <w:rPr>
              <w:rFonts w:eastAsia="Times New Roman"/>
            </w:rPr>
          </w:pPr>
          <w:r>
            <w:rPr>
              <w:rFonts w:eastAsia="Times New Roman"/>
            </w:rPr>
            <w:t xml:space="preserve">5. </w:t>
          </w:r>
          <w:r>
            <w:rPr>
              <w:rFonts w:eastAsia="Times New Roman"/>
            </w:rPr>
            <w:tab/>
          </w:r>
          <w:proofErr w:type="spellStart"/>
          <w:r>
            <w:rPr>
              <w:rFonts w:eastAsia="Times New Roman"/>
            </w:rPr>
            <w:t>Chaabna</w:t>
          </w:r>
          <w:proofErr w:type="spellEnd"/>
          <w:r>
            <w:rPr>
              <w:rFonts w:eastAsia="Times New Roman"/>
            </w:rPr>
            <w:t xml:space="preserve"> K, Cheema S, Abraham A, et al. The state of population health research performance in the Middle East and North Africa: a meta-research study. </w:t>
          </w:r>
          <w:r>
            <w:rPr>
              <w:rFonts w:eastAsia="Times New Roman"/>
              <w:i/>
              <w:iCs/>
            </w:rPr>
            <w:t>Systematic Reviews</w:t>
          </w:r>
          <w:r>
            <w:rPr>
              <w:rFonts w:eastAsia="Times New Roman"/>
            </w:rPr>
            <w:t xml:space="preserve">; 10. </w:t>
          </w:r>
          <w:proofErr w:type="spellStart"/>
          <w:r>
            <w:rPr>
              <w:rFonts w:eastAsia="Times New Roman"/>
            </w:rPr>
            <w:t>Epub</w:t>
          </w:r>
          <w:proofErr w:type="spellEnd"/>
          <w:r>
            <w:rPr>
              <w:rFonts w:eastAsia="Times New Roman"/>
            </w:rPr>
            <w:t xml:space="preserve"> ahead of print December 1, 2021. DOI: 10.1186/s13643-020-01552-x.</w:t>
          </w:r>
        </w:p>
        <w:p w14:paraId="1AA374C4" w14:textId="77777777" w:rsidR="0091746F" w:rsidRDefault="0091746F">
          <w:pPr>
            <w:autoSpaceDE w:val="0"/>
            <w:autoSpaceDN w:val="0"/>
            <w:ind w:hanging="640"/>
            <w:divId w:val="1705859926"/>
            <w:rPr>
              <w:rFonts w:eastAsia="Times New Roman"/>
            </w:rPr>
          </w:pPr>
          <w:r>
            <w:rPr>
              <w:rFonts w:eastAsia="Times New Roman"/>
            </w:rPr>
            <w:t xml:space="preserve">6. </w:t>
          </w:r>
          <w:r>
            <w:rPr>
              <w:rFonts w:eastAsia="Times New Roman"/>
            </w:rPr>
            <w:tab/>
            <w:t xml:space="preserve">Mansour R, Naal H, </w:t>
          </w:r>
          <w:proofErr w:type="spellStart"/>
          <w:r>
            <w:rPr>
              <w:rFonts w:eastAsia="Times New Roman"/>
            </w:rPr>
            <w:t>Kishawi</w:t>
          </w:r>
          <w:proofErr w:type="spellEnd"/>
          <w:r>
            <w:rPr>
              <w:rFonts w:eastAsia="Times New Roman"/>
            </w:rPr>
            <w:t xml:space="preserve"> T, et al. Health research capacity building of health workers in fragile and conflict-affected settings: a scoping review of challenges, strengths, and recommendations. </w:t>
          </w:r>
          <w:r>
            <w:rPr>
              <w:rFonts w:eastAsia="Times New Roman"/>
              <w:i/>
              <w:iCs/>
            </w:rPr>
            <w:t>Health Research Policy and Systems</w:t>
          </w:r>
          <w:r>
            <w:rPr>
              <w:rFonts w:eastAsia="Times New Roman"/>
            </w:rPr>
            <w:t xml:space="preserve"> 2021; 19: 1–23.</w:t>
          </w:r>
        </w:p>
        <w:p w14:paraId="0BC33DE0" w14:textId="77777777" w:rsidR="0091746F" w:rsidRDefault="0091746F">
          <w:pPr>
            <w:autoSpaceDE w:val="0"/>
            <w:autoSpaceDN w:val="0"/>
            <w:ind w:hanging="640"/>
            <w:divId w:val="90778562"/>
            <w:rPr>
              <w:rFonts w:eastAsia="Times New Roman"/>
            </w:rPr>
          </w:pPr>
          <w:r>
            <w:rPr>
              <w:rFonts w:eastAsia="Times New Roman"/>
            </w:rPr>
            <w:t xml:space="preserve">7. </w:t>
          </w:r>
          <w:r>
            <w:rPr>
              <w:rFonts w:eastAsia="Times New Roman"/>
            </w:rPr>
            <w:tab/>
            <w:t xml:space="preserve">Clarke PK, Darcy J. </w:t>
          </w:r>
          <w:r>
            <w:rPr>
              <w:rFonts w:eastAsia="Times New Roman"/>
              <w:i/>
              <w:iCs/>
            </w:rPr>
            <w:t>Insufficient evidence? The quality and use of evidence in humanitarian action</w:t>
          </w:r>
          <w:r>
            <w:rPr>
              <w:rFonts w:eastAsia="Times New Roman"/>
            </w:rPr>
            <w:t>. London, www.alnap.org/pool/files/discussion-starter-evidence-alnap-2014.pdf (2014).</w:t>
          </w:r>
        </w:p>
        <w:p w14:paraId="5C297677" w14:textId="77777777" w:rsidR="0091746F" w:rsidRDefault="0091746F">
          <w:pPr>
            <w:autoSpaceDE w:val="0"/>
            <w:autoSpaceDN w:val="0"/>
            <w:ind w:hanging="640"/>
            <w:divId w:val="1049694409"/>
            <w:rPr>
              <w:rFonts w:eastAsia="Times New Roman"/>
            </w:rPr>
          </w:pPr>
          <w:r>
            <w:rPr>
              <w:rFonts w:eastAsia="Times New Roman"/>
            </w:rPr>
            <w:t xml:space="preserve">8. </w:t>
          </w:r>
          <w:r>
            <w:rPr>
              <w:rFonts w:eastAsia="Times New Roman"/>
            </w:rPr>
            <w:tab/>
            <w:t xml:space="preserve">Blanchet K, Ramesh A, </w:t>
          </w:r>
          <w:proofErr w:type="spellStart"/>
          <w:r>
            <w:rPr>
              <w:rFonts w:eastAsia="Times New Roman"/>
            </w:rPr>
            <w:t>Frison</w:t>
          </w:r>
          <w:proofErr w:type="spellEnd"/>
          <w:r>
            <w:rPr>
              <w:rFonts w:eastAsia="Times New Roman"/>
            </w:rPr>
            <w:t xml:space="preserve"> S, et al. Evidence on public health interventions in humanitarian crises. </w:t>
          </w:r>
          <w:r>
            <w:rPr>
              <w:rFonts w:eastAsia="Times New Roman"/>
              <w:i/>
              <w:iCs/>
            </w:rPr>
            <w:t>The Lancet</w:t>
          </w:r>
          <w:r>
            <w:rPr>
              <w:rFonts w:eastAsia="Times New Roman"/>
            </w:rPr>
            <w:t xml:space="preserve"> 2017; 390: 2287–2296.</w:t>
          </w:r>
        </w:p>
        <w:p w14:paraId="3DB2A6FF" w14:textId="77777777" w:rsidR="0091746F" w:rsidRDefault="0091746F">
          <w:pPr>
            <w:autoSpaceDE w:val="0"/>
            <w:autoSpaceDN w:val="0"/>
            <w:ind w:hanging="640"/>
            <w:divId w:val="45378357"/>
            <w:rPr>
              <w:rFonts w:eastAsia="Times New Roman"/>
            </w:rPr>
          </w:pPr>
          <w:r>
            <w:rPr>
              <w:rFonts w:eastAsia="Times New Roman"/>
            </w:rPr>
            <w:t xml:space="preserve">9. </w:t>
          </w:r>
          <w:r>
            <w:rPr>
              <w:rFonts w:eastAsia="Times New Roman"/>
            </w:rPr>
            <w:tab/>
            <w:t xml:space="preserve">Naal H, </w:t>
          </w:r>
          <w:proofErr w:type="spellStart"/>
          <w:r>
            <w:rPr>
              <w:rFonts w:eastAsia="Times New Roman"/>
            </w:rPr>
            <w:t>el</w:t>
          </w:r>
          <w:proofErr w:type="spellEnd"/>
          <w:r>
            <w:rPr>
              <w:rFonts w:eastAsia="Times New Roman"/>
            </w:rPr>
            <w:t xml:space="preserve"> </w:t>
          </w:r>
          <w:proofErr w:type="spellStart"/>
          <w:r>
            <w:rPr>
              <w:rFonts w:eastAsia="Times New Roman"/>
            </w:rPr>
            <w:t>Koussa</w:t>
          </w:r>
          <w:proofErr w:type="spellEnd"/>
          <w:r>
            <w:rPr>
              <w:rFonts w:eastAsia="Times New Roman"/>
            </w:rPr>
            <w:t xml:space="preserve"> M, </w:t>
          </w:r>
          <w:proofErr w:type="spellStart"/>
          <w:r>
            <w:rPr>
              <w:rFonts w:eastAsia="Times New Roman"/>
            </w:rPr>
            <w:t>el</w:t>
          </w:r>
          <w:proofErr w:type="spellEnd"/>
          <w:r>
            <w:rPr>
              <w:rFonts w:eastAsia="Times New Roman"/>
            </w:rPr>
            <w:t xml:space="preserve"> </w:t>
          </w:r>
          <w:proofErr w:type="spellStart"/>
          <w:r>
            <w:rPr>
              <w:rFonts w:eastAsia="Times New Roman"/>
            </w:rPr>
            <w:t>Hamouch</w:t>
          </w:r>
          <w:proofErr w:type="spellEnd"/>
          <w:r>
            <w:rPr>
              <w:rFonts w:eastAsia="Times New Roman"/>
            </w:rPr>
            <w:t xml:space="preserve"> M, et al. A systematic review of global health capacity building initiatives in low-to middle-income countries in the Middle East and North Africa region. </w:t>
          </w:r>
          <w:r>
            <w:rPr>
              <w:rFonts w:eastAsia="Times New Roman"/>
              <w:i/>
              <w:iCs/>
            </w:rPr>
            <w:t>Globalization and Health</w:t>
          </w:r>
          <w:r>
            <w:rPr>
              <w:rFonts w:eastAsia="Times New Roman"/>
            </w:rPr>
            <w:t xml:space="preserve"> 2020; 16: 1–16.</w:t>
          </w:r>
        </w:p>
        <w:p w14:paraId="09BD5078" w14:textId="77777777" w:rsidR="0091746F" w:rsidRDefault="0091746F">
          <w:pPr>
            <w:autoSpaceDE w:val="0"/>
            <w:autoSpaceDN w:val="0"/>
            <w:ind w:hanging="640"/>
            <w:divId w:val="1910118855"/>
            <w:rPr>
              <w:rFonts w:eastAsia="Times New Roman"/>
            </w:rPr>
          </w:pPr>
          <w:r>
            <w:rPr>
              <w:rFonts w:eastAsia="Times New Roman"/>
            </w:rPr>
            <w:t xml:space="preserve">10. </w:t>
          </w:r>
          <w:r>
            <w:rPr>
              <w:rFonts w:eastAsia="Times New Roman"/>
            </w:rPr>
            <w:tab/>
            <w:t xml:space="preserve">Naal H, </w:t>
          </w:r>
          <w:proofErr w:type="spellStart"/>
          <w:r>
            <w:rPr>
              <w:rFonts w:eastAsia="Times New Roman"/>
            </w:rPr>
            <w:t>el</w:t>
          </w:r>
          <w:proofErr w:type="spellEnd"/>
          <w:r>
            <w:rPr>
              <w:rFonts w:eastAsia="Times New Roman"/>
            </w:rPr>
            <w:t xml:space="preserve"> </w:t>
          </w:r>
          <w:proofErr w:type="spellStart"/>
          <w:r>
            <w:rPr>
              <w:rFonts w:eastAsia="Times New Roman"/>
            </w:rPr>
            <w:t>Koussa</w:t>
          </w:r>
          <w:proofErr w:type="spellEnd"/>
          <w:r>
            <w:rPr>
              <w:rFonts w:eastAsia="Times New Roman"/>
            </w:rPr>
            <w:t xml:space="preserve"> M, </w:t>
          </w:r>
          <w:proofErr w:type="spellStart"/>
          <w:r>
            <w:rPr>
              <w:rFonts w:eastAsia="Times New Roman"/>
            </w:rPr>
            <w:t>el</w:t>
          </w:r>
          <w:proofErr w:type="spellEnd"/>
          <w:r>
            <w:rPr>
              <w:rFonts w:eastAsia="Times New Roman"/>
            </w:rPr>
            <w:t xml:space="preserve"> </w:t>
          </w:r>
          <w:proofErr w:type="spellStart"/>
          <w:r>
            <w:rPr>
              <w:rFonts w:eastAsia="Times New Roman"/>
            </w:rPr>
            <w:t>Hamouch</w:t>
          </w:r>
          <w:proofErr w:type="spellEnd"/>
          <w:r>
            <w:rPr>
              <w:rFonts w:eastAsia="Times New Roman"/>
            </w:rPr>
            <w:t xml:space="preserve"> M, et al. Evaluation of global health capacity building initiatives in low-and middle-income countries: A systematic review. </w:t>
          </w:r>
          <w:r>
            <w:rPr>
              <w:rFonts w:eastAsia="Times New Roman"/>
              <w:i/>
              <w:iCs/>
            </w:rPr>
            <w:t>Journal of Global Health</w:t>
          </w:r>
          <w:r>
            <w:rPr>
              <w:rFonts w:eastAsia="Times New Roman"/>
            </w:rPr>
            <w:t xml:space="preserve"> 2020; 10: 020412.</w:t>
          </w:r>
        </w:p>
        <w:p w14:paraId="3EC4B82D" w14:textId="77777777" w:rsidR="0091746F" w:rsidRDefault="0091746F">
          <w:pPr>
            <w:autoSpaceDE w:val="0"/>
            <w:autoSpaceDN w:val="0"/>
            <w:ind w:hanging="640"/>
            <w:divId w:val="127211801"/>
            <w:rPr>
              <w:rFonts w:eastAsia="Times New Roman"/>
            </w:rPr>
          </w:pPr>
          <w:r>
            <w:rPr>
              <w:rFonts w:eastAsia="Times New Roman"/>
            </w:rPr>
            <w:t xml:space="preserve">11. </w:t>
          </w:r>
          <w:r>
            <w:rPr>
              <w:rFonts w:eastAsia="Times New Roman"/>
            </w:rPr>
            <w:tab/>
            <w:t xml:space="preserve">O’Neill J. </w:t>
          </w:r>
          <w:r>
            <w:rPr>
              <w:rFonts w:eastAsia="Times New Roman"/>
              <w:i/>
              <w:iCs/>
            </w:rPr>
            <w:t>Tackling drug-resistant infections globally: final report and recommendations.</w:t>
          </w:r>
          <w:r>
            <w:rPr>
              <w:rFonts w:eastAsia="Times New Roman"/>
            </w:rPr>
            <w:t xml:space="preserve"> London, 2016.</w:t>
          </w:r>
        </w:p>
        <w:p w14:paraId="1BDA731D" w14:textId="77777777" w:rsidR="0091746F" w:rsidRDefault="0091746F">
          <w:pPr>
            <w:autoSpaceDE w:val="0"/>
            <w:autoSpaceDN w:val="0"/>
            <w:ind w:hanging="640"/>
            <w:divId w:val="1968775326"/>
            <w:rPr>
              <w:rFonts w:eastAsia="Times New Roman"/>
            </w:rPr>
          </w:pPr>
          <w:r>
            <w:rPr>
              <w:rFonts w:eastAsia="Times New Roman"/>
            </w:rPr>
            <w:t xml:space="preserve">12. </w:t>
          </w:r>
          <w:r>
            <w:rPr>
              <w:rFonts w:eastAsia="Times New Roman"/>
            </w:rPr>
            <w:tab/>
            <w:t xml:space="preserve">Murray CJ, Ikuta KS, </w:t>
          </w:r>
          <w:proofErr w:type="spellStart"/>
          <w:r>
            <w:rPr>
              <w:rFonts w:eastAsia="Times New Roman"/>
            </w:rPr>
            <w:t>Sharara</w:t>
          </w:r>
          <w:proofErr w:type="spellEnd"/>
          <w:r>
            <w:rPr>
              <w:rFonts w:eastAsia="Times New Roman"/>
            </w:rPr>
            <w:t xml:space="preserve"> F, et al. Global burden of bacterial antimicrobial resistance in 2019: a systematic analysis. </w:t>
          </w:r>
          <w:r>
            <w:rPr>
              <w:rFonts w:eastAsia="Times New Roman"/>
              <w:i/>
              <w:iCs/>
            </w:rPr>
            <w:t>The Lancet</w:t>
          </w:r>
          <w:r>
            <w:rPr>
              <w:rFonts w:eastAsia="Times New Roman"/>
            </w:rPr>
            <w:t xml:space="preserve">. </w:t>
          </w:r>
          <w:proofErr w:type="spellStart"/>
          <w:r>
            <w:rPr>
              <w:rFonts w:eastAsia="Times New Roman"/>
            </w:rPr>
            <w:t>Epub</w:t>
          </w:r>
          <w:proofErr w:type="spellEnd"/>
          <w:r>
            <w:rPr>
              <w:rFonts w:eastAsia="Times New Roman"/>
            </w:rPr>
            <w:t xml:space="preserve"> ahead of print January 2022. DOI: 10.1016/S0140-6736(21)02724-0.</w:t>
          </w:r>
        </w:p>
        <w:p w14:paraId="267ECE11" w14:textId="77777777" w:rsidR="0091746F" w:rsidRDefault="0091746F">
          <w:pPr>
            <w:autoSpaceDE w:val="0"/>
            <w:autoSpaceDN w:val="0"/>
            <w:ind w:hanging="640"/>
            <w:divId w:val="1574851137"/>
            <w:rPr>
              <w:rFonts w:eastAsia="Times New Roman"/>
            </w:rPr>
          </w:pPr>
          <w:r>
            <w:rPr>
              <w:rFonts w:eastAsia="Times New Roman"/>
            </w:rPr>
            <w:t xml:space="preserve">13. </w:t>
          </w:r>
          <w:r>
            <w:rPr>
              <w:rFonts w:eastAsia="Times New Roman"/>
            </w:rPr>
            <w:tab/>
          </w:r>
          <w:proofErr w:type="spellStart"/>
          <w:r>
            <w:rPr>
              <w:rFonts w:eastAsia="Times New Roman"/>
            </w:rPr>
            <w:t>Nawfal</w:t>
          </w:r>
          <w:proofErr w:type="spellEnd"/>
          <w:r>
            <w:rPr>
              <w:rFonts w:eastAsia="Times New Roman"/>
            </w:rPr>
            <w:t xml:space="preserve"> </w:t>
          </w:r>
          <w:proofErr w:type="spellStart"/>
          <w:r>
            <w:rPr>
              <w:rFonts w:eastAsia="Times New Roman"/>
            </w:rPr>
            <w:t>Dagher</w:t>
          </w:r>
          <w:proofErr w:type="spellEnd"/>
          <w:r>
            <w:rPr>
              <w:rFonts w:eastAsia="Times New Roman"/>
            </w:rPr>
            <w:t xml:space="preserve"> T, Al-</w:t>
          </w:r>
          <w:proofErr w:type="spellStart"/>
          <w:r>
            <w:rPr>
              <w:rFonts w:eastAsia="Times New Roman"/>
            </w:rPr>
            <w:t>Bayssari</w:t>
          </w:r>
          <w:proofErr w:type="spellEnd"/>
          <w:r>
            <w:rPr>
              <w:rFonts w:eastAsia="Times New Roman"/>
            </w:rPr>
            <w:t xml:space="preserve"> C, Diene SM, et al. Bacterial infection during wars, conflicts and post-natural disasters in Asia and the Middle East: a narrative review. </w:t>
          </w:r>
          <w:r>
            <w:rPr>
              <w:rFonts w:eastAsia="Times New Roman"/>
              <w:i/>
              <w:iCs/>
            </w:rPr>
            <w:t>Expert Review of Anti-Infective Therapy</w:t>
          </w:r>
          <w:r>
            <w:rPr>
              <w:rFonts w:eastAsia="Times New Roman"/>
            </w:rPr>
            <w:t xml:space="preserve"> 2020; 18: 511–529.</w:t>
          </w:r>
        </w:p>
        <w:p w14:paraId="69B4344C" w14:textId="77777777" w:rsidR="0091746F" w:rsidRDefault="0091746F">
          <w:pPr>
            <w:autoSpaceDE w:val="0"/>
            <w:autoSpaceDN w:val="0"/>
            <w:ind w:hanging="640"/>
            <w:divId w:val="880484231"/>
            <w:rPr>
              <w:rFonts w:eastAsia="Times New Roman"/>
            </w:rPr>
          </w:pPr>
          <w:r>
            <w:rPr>
              <w:rFonts w:eastAsia="Times New Roman"/>
            </w:rPr>
            <w:lastRenderedPageBreak/>
            <w:t xml:space="preserve">14. </w:t>
          </w:r>
          <w:r>
            <w:rPr>
              <w:rFonts w:eastAsia="Times New Roman"/>
            </w:rPr>
            <w:tab/>
            <w:t xml:space="preserve">O’Shea MK. Acinetobacter in modern warfare. </w:t>
          </w:r>
          <w:r>
            <w:rPr>
              <w:rFonts w:eastAsia="Times New Roman"/>
              <w:i/>
              <w:iCs/>
            </w:rPr>
            <w:t>International Journal of Antimicrobial Agents</w:t>
          </w:r>
          <w:r>
            <w:rPr>
              <w:rFonts w:eastAsia="Times New Roman"/>
            </w:rPr>
            <w:t xml:space="preserve"> 2012; 39: 363–375.</w:t>
          </w:r>
        </w:p>
        <w:p w14:paraId="41472472" w14:textId="77777777" w:rsidR="0091746F" w:rsidRDefault="0091746F">
          <w:pPr>
            <w:autoSpaceDE w:val="0"/>
            <w:autoSpaceDN w:val="0"/>
            <w:ind w:hanging="640"/>
            <w:divId w:val="329605434"/>
            <w:rPr>
              <w:rFonts w:eastAsia="Times New Roman"/>
            </w:rPr>
          </w:pPr>
          <w:r>
            <w:rPr>
              <w:rFonts w:eastAsia="Times New Roman"/>
            </w:rPr>
            <w:t xml:space="preserve">15. </w:t>
          </w:r>
          <w:r>
            <w:rPr>
              <w:rFonts w:eastAsia="Times New Roman"/>
            </w:rPr>
            <w:tab/>
            <w:t xml:space="preserve">Murray CK. Epidemiology of infections associated with combat-related injuries in Iraq and Afghanistan. </w:t>
          </w:r>
          <w:r>
            <w:rPr>
              <w:rFonts w:eastAsia="Times New Roman"/>
              <w:i/>
              <w:iCs/>
            </w:rPr>
            <w:t>The Journal of Trauma</w:t>
          </w:r>
          <w:r>
            <w:rPr>
              <w:rFonts w:eastAsia="Times New Roman"/>
            </w:rPr>
            <w:t xml:space="preserve">; 64. </w:t>
          </w:r>
          <w:proofErr w:type="spellStart"/>
          <w:r>
            <w:rPr>
              <w:rFonts w:eastAsia="Times New Roman"/>
            </w:rPr>
            <w:t>Epub</w:t>
          </w:r>
          <w:proofErr w:type="spellEnd"/>
          <w:r>
            <w:rPr>
              <w:rFonts w:eastAsia="Times New Roman"/>
            </w:rPr>
            <w:t xml:space="preserve"> ahead of print March 2008. DOI: 10.1097/TA.0B013E318163C3F5.</w:t>
          </w:r>
        </w:p>
        <w:p w14:paraId="614E0546" w14:textId="77777777" w:rsidR="0091746F" w:rsidRDefault="0091746F">
          <w:pPr>
            <w:autoSpaceDE w:val="0"/>
            <w:autoSpaceDN w:val="0"/>
            <w:ind w:hanging="640"/>
            <w:divId w:val="282461337"/>
            <w:rPr>
              <w:rFonts w:eastAsia="Times New Roman"/>
            </w:rPr>
          </w:pPr>
          <w:r>
            <w:rPr>
              <w:rFonts w:eastAsia="Times New Roman"/>
            </w:rPr>
            <w:t xml:space="preserve">16. </w:t>
          </w:r>
          <w:r>
            <w:rPr>
              <w:rFonts w:eastAsia="Times New Roman"/>
            </w:rPr>
            <w:tab/>
            <w:t xml:space="preserve">Devi S. AMR in the Middle East: “a perfect storm.” </w:t>
          </w:r>
          <w:r>
            <w:rPr>
              <w:rFonts w:eastAsia="Times New Roman"/>
              <w:i/>
              <w:iCs/>
            </w:rPr>
            <w:t>The Lancet</w:t>
          </w:r>
          <w:r>
            <w:rPr>
              <w:rFonts w:eastAsia="Times New Roman"/>
            </w:rPr>
            <w:t xml:space="preserve"> 2019; 394: 1311–1312.</w:t>
          </w:r>
        </w:p>
        <w:p w14:paraId="744785BC" w14:textId="092D42CC" w:rsidR="007B6ECE" w:rsidRPr="007B6ECE" w:rsidRDefault="0091746F" w:rsidP="007B6ECE">
          <w:pPr>
            <w:jc w:val="both"/>
            <w:rPr>
              <w:rFonts w:ascii="Times New Roman" w:hAnsi="Times New Roman" w:cs="Times New Roman"/>
              <w:color w:val="4472C4" w:themeColor="accent1"/>
            </w:rPr>
          </w:pPr>
          <w:r>
            <w:rPr>
              <w:rFonts w:eastAsia="Times New Roman"/>
            </w:rPr>
            <w:t> </w:t>
          </w:r>
        </w:p>
      </w:sdtContent>
    </w:sdt>
    <w:sectPr w:rsidR="007B6ECE" w:rsidRPr="007B6E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664ABB"/>
    <w:multiLevelType w:val="hybridMultilevel"/>
    <w:tmpl w:val="7076D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61976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7DC"/>
    <w:rsid w:val="000106E2"/>
    <w:rsid w:val="00027AC0"/>
    <w:rsid w:val="001D2447"/>
    <w:rsid w:val="00210CD4"/>
    <w:rsid w:val="003B7980"/>
    <w:rsid w:val="003E1C10"/>
    <w:rsid w:val="00420CA3"/>
    <w:rsid w:val="00440A43"/>
    <w:rsid w:val="00463409"/>
    <w:rsid w:val="005F544B"/>
    <w:rsid w:val="00657CD9"/>
    <w:rsid w:val="007435DD"/>
    <w:rsid w:val="007B6ECE"/>
    <w:rsid w:val="0087420F"/>
    <w:rsid w:val="008E47DC"/>
    <w:rsid w:val="0091746F"/>
    <w:rsid w:val="009C54F1"/>
    <w:rsid w:val="00AE6559"/>
    <w:rsid w:val="00AF65E5"/>
    <w:rsid w:val="00D42976"/>
    <w:rsid w:val="00E53FF3"/>
    <w:rsid w:val="00E6215D"/>
    <w:rsid w:val="00E9512D"/>
    <w:rsid w:val="00F15E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A65A66"/>
  <w15:chartTrackingRefBased/>
  <w15:docId w15:val="{64FE0D5B-D82E-004D-8D46-D9AB2A861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E47DC"/>
    <w:rPr>
      <w:rFonts w:ascii="Arial" w:eastAsia="Arial" w:hAnsi="Arial" w:cs="Arial"/>
      <w:sz w:val="22"/>
      <w:szCs w:val="22"/>
      <w:lang w:val="en" w:eastAsia="en-GB"/>
    </w:rPr>
  </w:style>
  <w:style w:type="character" w:styleId="PlaceholderText">
    <w:name w:val="Placeholder Text"/>
    <w:basedOn w:val="DefaultParagraphFont"/>
    <w:uiPriority w:val="99"/>
    <w:semiHidden/>
    <w:rsid w:val="00420CA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812640">
      <w:bodyDiv w:val="1"/>
      <w:marLeft w:val="0"/>
      <w:marRight w:val="0"/>
      <w:marTop w:val="0"/>
      <w:marBottom w:val="0"/>
      <w:divBdr>
        <w:top w:val="none" w:sz="0" w:space="0" w:color="auto"/>
        <w:left w:val="none" w:sz="0" w:space="0" w:color="auto"/>
        <w:bottom w:val="none" w:sz="0" w:space="0" w:color="auto"/>
        <w:right w:val="none" w:sz="0" w:space="0" w:color="auto"/>
      </w:divBdr>
    </w:div>
    <w:div w:id="1879200249">
      <w:bodyDiv w:val="1"/>
      <w:marLeft w:val="0"/>
      <w:marRight w:val="0"/>
      <w:marTop w:val="0"/>
      <w:marBottom w:val="0"/>
      <w:divBdr>
        <w:top w:val="none" w:sz="0" w:space="0" w:color="auto"/>
        <w:left w:val="none" w:sz="0" w:space="0" w:color="auto"/>
        <w:bottom w:val="none" w:sz="0" w:space="0" w:color="auto"/>
        <w:right w:val="none" w:sz="0" w:space="0" w:color="auto"/>
      </w:divBdr>
      <w:divsChild>
        <w:div w:id="31420368">
          <w:marLeft w:val="640"/>
          <w:marRight w:val="0"/>
          <w:marTop w:val="0"/>
          <w:marBottom w:val="0"/>
          <w:divBdr>
            <w:top w:val="none" w:sz="0" w:space="0" w:color="auto"/>
            <w:left w:val="none" w:sz="0" w:space="0" w:color="auto"/>
            <w:bottom w:val="none" w:sz="0" w:space="0" w:color="auto"/>
            <w:right w:val="none" w:sz="0" w:space="0" w:color="auto"/>
          </w:divBdr>
        </w:div>
        <w:div w:id="367533920">
          <w:marLeft w:val="640"/>
          <w:marRight w:val="0"/>
          <w:marTop w:val="0"/>
          <w:marBottom w:val="0"/>
          <w:divBdr>
            <w:top w:val="none" w:sz="0" w:space="0" w:color="auto"/>
            <w:left w:val="none" w:sz="0" w:space="0" w:color="auto"/>
            <w:bottom w:val="none" w:sz="0" w:space="0" w:color="auto"/>
            <w:right w:val="none" w:sz="0" w:space="0" w:color="auto"/>
          </w:divBdr>
        </w:div>
        <w:div w:id="1028140183">
          <w:marLeft w:val="640"/>
          <w:marRight w:val="0"/>
          <w:marTop w:val="0"/>
          <w:marBottom w:val="0"/>
          <w:divBdr>
            <w:top w:val="none" w:sz="0" w:space="0" w:color="auto"/>
            <w:left w:val="none" w:sz="0" w:space="0" w:color="auto"/>
            <w:bottom w:val="none" w:sz="0" w:space="0" w:color="auto"/>
            <w:right w:val="none" w:sz="0" w:space="0" w:color="auto"/>
          </w:divBdr>
        </w:div>
        <w:div w:id="760681121">
          <w:marLeft w:val="640"/>
          <w:marRight w:val="0"/>
          <w:marTop w:val="0"/>
          <w:marBottom w:val="0"/>
          <w:divBdr>
            <w:top w:val="none" w:sz="0" w:space="0" w:color="auto"/>
            <w:left w:val="none" w:sz="0" w:space="0" w:color="auto"/>
            <w:bottom w:val="none" w:sz="0" w:space="0" w:color="auto"/>
            <w:right w:val="none" w:sz="0" w:space="0" w:color="auto"/>
          </w:divBdr>
        </w:div>
        <w:div w:id="755828535">
          <w:marLeft w:val="640"/>
          <w:marRight w:val="0"/>
          <w:marTop w:val="0"/>
          <w:marBottom w:val="0"/>
          <w:divBdr>
            <w:top w:val="none" w:sz="0" w:space="0" w:color="auto"/>
            <w:left w:val="none" w:sz="0" w:space="0" w:color="auto"/>
            <w:bottom w:val="none" w:sz="0" w:space="0" w:color="auto"/>
            <w:right w:val="none" w:sz="0" w:space="0" w:color="auto"/>
          </w:divBdr>
        </w:div>
        <w:div w:id="1705859926">
          <w:marLeft w:val="640"/>
          <w:marRight w:val="0"/>
          <w:marTop w:val="0"/>
          <w:marBottom w:val="0"/>
          <w:divBdr>
            <w:top w:val="none" w:sz="0" w:space="0" w:color="auto"/>
            <w:left w:val="none" w:sz="0" w:space="0" w:color="auto"/>
            <w:bottom w:val="none" w:sz="0" w:space="0" w:color="auto"/>
            <w:right w:val="none" w:sz="0" w:space="0" w:color="auto"/>
          </w:divBdr>
        </w:div>
        <w:div w:id="90778562">
          <w:marLeft w:val="640"/>
          <w:marRight w:val="0"/>
          <w:marTop w:val="0"/>
          <w:marBottom w:val="0"/>
          <w:divBdr>
            <w:top w:val="none" w:sz="0" w:space="0" w:color="auto"/>
            <w:left w:val="none" w:sz="0" w:space="0" w:color="auto"/>
            <w:bottom w:val="none" w:sz="0" w:space="0" w:color="auto"/>
            <w:right w:val="none" w:sz="0" w:space="0" w:color="auto"/>
          </w:divBdr>
        </w:div>
        <w:div w:id="1049694409">
          <w:marLeft w:val="640"/>
          <w:marRight w:val="0"/>
          <w:marTop w:val="0"/>
          <w:marBottom w:val="0"/>
          <w:divBdr>
            <w:top w:val="none" w:sz="0" w:space="0" w:color="auto"/>
            <w:left w:val="none" w:sz="0" w:space="0" w:color="auto"/>
            <w:bottom w:val="none" w:sz="0" w:space="0" w:color="auto"/>
            <w:right w:val="none" w:sz="0" w:space="0" w:color="auto"/>
          </w:divBdr>
        </w:div>
        <w:div w:id="45378357">
          <w:marLeft w:val="640"/>
          <w:marRight w:val="0"/>
          <w:marTop w:val="0"/>
          <w:marBottom w:val="0"/>
          <w:divBdr>
            <w:top w:val="none" w:sz="0" w:space="0" w:color="auto"/>
            <w:left w:val="none" w:sz="0" w:space="0" w:color="auto"/>
            <w:bottom w:val="none" w:sz="0" w:space="0" w:color="auto"/>
            <w:right w:val="none" w:sz="0" w:space="0" w:color="auto"/>
          </w:divBdr>
        </w:div>
        <w:div w:id="1910118855">
          <w:marLeft w:val="640"/>
          <w:marRight w:val="0"/>
          <w:marTop w:val="0"/>
          <w:marBottom w:val="0"/>
          <w:divBdr>
            <w:top w:val="none" w:sz="0" w:space="0" w:color="auto"/>
            <w:left w:val="none" w:sz="0" w:space="0" w:color="auto"/>
            <w:bottom w:val="none" w:sz="0" w:space="0" w:color="auto"/>
            <w:right w:val="none" w:sz="0" w:space="0" w:color="auto"/>
          </w:divBdr>
        </w:div>
        <w:div w:id="127211801">
          <w:marLeft w:val="640"/>
          <w:marRight w:val="0"/>
          <w:marTop w:val="0"/>
          <w:marBottom w:val="0"/>
          <w:divBdr>
            <w:top w:val="none" w:sz="0" w:space="0" w:color="auto"/>
            <w:left w:val="none" w:sz="0" w:space="0" w:color="auto"/>
            <w:bottom w:val="none" w:sz="0" w:space="0" w:color="auto"/>
            <w:right w:val="none" w:sz="0" w:space="0" w:color="auto"/>
          </w:divBdr>
        </w:div>
        <w:div w:id="1968775326">
          <w:marLeft w:val="640"/>
          <w:marRight w:val="0"/>
          <w:marTop w:val="0"/>
          <w:marBottom w:val="0"/>
          <w:divBdr>
            <w:top w:val="none" w:sz="0" w:space="0" w:color="auto"/>
            <w:left w:val="none" w:sz="0" w:space="0" w:color="auto"/>
            <w:bottom w:val="none" w:sz="0" w:space="0" w:color="auto"/>
            <w:right w:val="none" w:sz="0" w:space="0" w:color="auto"/>
          </w:divBdr>
        </w:div>
        <w:div w:id="1574851137">
          <w:marLeft w:val="640"/>
          <w:marRight w:val="0"/>
          <w:marTop w:val="0"/>
          <w:marBottom w:val="0"/>
          <w:divBdr>
            <w:top w:val="none" w:sz="0" w:space="0" w:color="auto"/>
            <w:left w:val="none" w:sz="0" w:space="0" w:color="auto"/>
            <w:bottom w:val="none" w:sz="0" w:space="0" w:color="auto"/>
            <w:right w:val="none" w:sz="0" w:space="0" w:color="auto"/>
          </w:divBdr>
        </w:div>
        <w:div w:id="880484231">
          <w:marLeft w:val="640"/>
          <w:marRight w:val="0"/>
          <w:marTop w:val="0"/>
          <w:marBottom w:val="0"/>
          <w:divBdr>
            <w:top w:val="none" w:sz="0" w:space="0" w:color="auto"/>
            <w:left w:val="none" w:sz="0" w:space="0" w:color="auto"/>
            <w:bottom w:val="none" w:sz="0" w:space="0" w:color="auto"/>
            <w:right w:val="none" w:sz="0" w:space="0" w:color="auto"/>
          </w:divBdr>
        </w:div>
        <w:div w:id="329605434">
          <w:marLeft w:val="640"/>
          <w:marRight w:val="0"/>
          <w:marTop w:val="0"/>
          <w:marBottom w:val="0"/>
          <w:divBdr>
            <w:top w:val="none" w:sz="0" w:space="0" w:color="auto"/>
            <w:left w:val="none" w:sz="0" w:space="0" w:color="auto"/>
            <w:bottom w:val="none" w:sz="0" w:space="0" w:color="auto"/>
            <w:right w:val="none" w:sz="0" w:space="0" w:color="auto"/>
          </w:divBdr>
        </w:div>
        <w:div w:id="28246133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B2D775D36A8D14A85BA5997221F77B6"/>
        <w:category>
          <w:name w:val="General"/>
          <w:gallery w:val="placeholder"/>
        </w:category>
        <w:types>
          <w:type w:val="bbPlcHdr"/>
        </w:types>
        <w:behaviors>
          <w:behavior w:val="content"/>
        </w:behaviors>
        <w:guid w:val="{64F814DA-16B9-0D49-8FA9-5053F7186C8C}"/>
      </w:docPartPr>
      <w:docPartBody>
        <w:p w:rsidR="008E20B0" w:rsidRDefault="0092746D" w:rsidP="0092746D">
          <w:pPr>
            <w:pStyle w:val="CB2D775D36A8D14A85BA5997221F77B6"/>
          </w:pPr>
          <w:r w:rsidRPr="00093C36">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724A415D-C525-3A48-8EAD-078CC6601CE8}"/>
      </w:docPartPr>
      <w:docPartBody>
        <w:p w:rsidR="008E20B0" w:rsidRDefault="0092746D">
          <w:r w:rsidRPr="00093C3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46D"/>
    <w:rsid w:val="001D368A"/>
    <w:rsid w:val="0059142A"/>
    <w:rsid w:val="008E20B0"/>
    <w:rsid w:val="0092746D"/>
    <w:rsid w:val="00CD42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746D"/>
    <w:rPr>
      <w:color w:val="808080"/>
    </w:rPr>
  </w:style>
  <w:style w:type="paragraph" w:customStyle="1" w:styleId="CB2D775D36A8D14A85BA5997221F77B6">
    <w:name w:val="CB2D775D36A8D14A85BA5997221F77B6"/>
    <w:rsid w:val="009274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B30876A-968D-6E44-B6FB-4DE303857D0E}">
  <we:reference id="wa104382081" version="1.46.0.0" store="en-US" storeType="OMEX"/>
  <we:alternateReferences>
    <we:reference id="wa104382081" version="1.46.0.0" store="" storeType="OMEX"/>
  </we:alternateReferences>
  <we:properties>
    <we:property name="MENDELEY_CITATIONS" value="[{&quot;citationID&quot;:&quot;MENDELEY_CITATION_4d628841-6ccc-4da9-9461-4d42253f83c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&quot;,&quot;citationItems&quot;:[{&quot;id&quot;:&quot;374a42bd-ba97-355e-83cf-42360ecab1a6&quot;,&quot;itemData&quot;:{&quot;type&quot;:&quot;webpage&quot;,&quot;id&quot;:&quot;374a42bd-ba97-355e-83cf-42360ecab1a6&quot;,&quot;title&quot;:&quot;Classification of Fragile and Conflict-Affected Situations&quot;,&quot;author&quot;:[{&quot;family&quot;:&quot;The World Bank&quot;,&quot;given&quot;:&quot;&quot;,&quot;parse-names&quot;:false,&quot;dropping-particle&quot;:&quot;&quot;,&quot;non-dropping-particle&quot;:&quot;&quot;}],&quot;accessed&quot;:{&quot;date-parts&quot;:[[2022,3,23]]},&quot;URL&quot;:&quot;https://www.worldbank.org/en/topic/fragilityconflictviolence/brief/harmonized-list-of-fragile-situations&quot;,&quot;issued&quot;:{&quot;date-parts&quot;:[[2022]]},&quot;container-title-short&quot;:&quot;&quot;},&quot;isTemporary&quot;:false}]},{&quot;citationID&quot;:&quot;MENDELEY_CITATION_55571527-c841-4398-9556-f502b0ca4f03&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&quot;,&quot;citationItems&quot;:[{&quot;id&quot;:&quot;616eb1ca-4f7d-353c-836a-9a958e398b7c&quot;,&quot;itemData&quot;:{&quot;type&quot;:&quot;article-journal&quot;,&quot;id&quot;:&quot;616eb1ca-4f7d-353c-836a-9a958e398b7c&quot;,&quot;title&quot;:&quot;Health research in humanitarian crises: An urgent global imperative&quot;,&quot;author&quot;:[{&quot;family&quot;:&quot;Kohrt&quot;,&quot;given&quot;:&quot;Brandon A.&quot;,&quot;parse-names&quot;:false,&quot;dropping-particle&quot;:&quot;&quot;,&quot;non-dropping-particle&quot;:&quot;&quot;},{&quot;family&quot;:&quot;Mistry&quot;,&quot;given&quot;:&quot;Amit S.&quot;,&quot;parse-names&quot;:false,&quot;dropping-particle&quot;:&quot;&quot;,&quot;non-dropping-particle&quot;:&quot;&quot;},{&quot;family&quot;:&quot;Anand&quot;,&quot;given&quot;:&quot;Nalini&quot;,&quot;parse-names&quot;:false,&quot;dropping-particle&quot;:&quot;&quot;,&quot;non-dropping-particle&quot;:&quot;&quot;},{&quot;family&quot;:&quot;Beecroft&quot;,&quot;given&quot;:&quot;Blythe&quot;,&quot;parse-names&quot;:false,&quot;dropping-particle&quot;:&quot;&quot;,&quot;non-dropping-particle&quot;:&quot;&quot;},{&quot;family&quot;:&quot;Nuwayhid&quot;,&quot;given&quot;:&quot;Iman&quot;,&quot;parse-names&quot;:false,&quot;dropping-particle&quot;:&quot;&quot;,&quot;non-dropping-particle&quot;:&quot;&quot;}],&quot;container-title&quot;:&quot;BMJ Global Health&quot;,&quot;DOI&quot;:&quot;10.1136/bmjgh-2019-001870&quot;,&quot;ISSN&quot;:&quot;20597908&quot;,&quot;issued&quot;:{&quot;date-parts&quot;:[[2019,11,1]]},&quot;abstract&quot;:&quot;Globally, humanitarian crises-such as armed conflict, forced displacement, natural disasters and major disease outbreaks- A ffect more people today than at any point in recorded history. These crises have immense acute and long-term health impacts on hundreds of millions of people, predominantly in low and middle-income countries (LMIC), yet the evidence base that informs how humanitarian organisations respond to them is weak. Humanitarian crises are often treated as an outlier in global health. However, they are an increasingly common and widespread driver of health that should be integrated into comprehensive approaches and strategies, especially if we hope to achieve ambitious global health targets such as the Sustainable Development Goals. The academic research community can play an important role in addressing the evidence gap in humanitarian health. There are important scientific questions of high public health relevance that can only be addressed by conducting research in humanitarian settings. While working in these settings is uniquely challenging, there are effective strategies that can be employed, such as using flexible and adaptive research methodologies, partnering with non-governmental organisations and other humanitarian actors, and devoting greater attention to issues of research ethics, community engagement, local LMIC-based partners, building humanitarian research capacity and collaborating across disciplines.&quot;,&quot;publisher&quot;:&quot;BMJ Publishing Group&quot;,&quot;issue&quot;:&quot;6&quot;,&quot;volume&quot;:&quot;4&quot;,&quot;container-title-short&quot;:&quot;&quot;},&quot;isTemporary&quot;:false},{&quot;id&quot;:&quot;ba22af5d-cf30-3882-b14a-68e9c1b032b1&quot;,&quot;itemData&quot;:{&quot;type&quot;:&quot;article-journal&quot;,&quot;id&quot;:&quot;ba22af5d-cf30-3882-b14a-68e9c1b032b1&quot;,&quot;title&quot;:&quot;Health systems research in fragile and conflict affected states: a qualitative study of associated challenges&quot;,&quot;author&quot;:[{&quot;family&quot;:&quot;Woodward&quot;,&quot;given&quot;:&quot;Aniek&quot;,&quot;parse-names&quot;:false,&quot;dropping-particle&quot;:&quot;&quot;,&quot;non-dropping-particle&quot;:&quot;&quot;},{&quot;family&quot;:&quot;Sheahan&quot;,&quot;given&quot;:&quot;Kate&quot;,&quot;parse-names&quot;:false,&quot;dropping-particle&quot;:&quot;&quot;,&quot;non-dropping-particle&quot;:&quot;&quot;},{&quot;family&quot;:&quot;Martineau&quot;,&quot;given&quot;:&quot;Tim&quot;,&quot;parse-names&quot;:false,&quot;dropping-particle&quot;:&quot;&quot;,&quot;non-dropping-particle&quot;:&quot;&quot;},{&quot;family&quot;:&quot;Sondorp&quot;,&quot;given&quot;:&quot;Egbert&quot;,&quot;parse-names&quot;:false,&quot;dropping-particle&quot;:&quot;&quot;,&quot;non-dropping-particle&quot;:&quot;&quot;}],&quot;container-title&quot;:&quot;Health Research Policy and Systems&quot;,&quot;DOI&quot;:&quot;10.1186/S12961-017-0204-X&quot;,&quot;ISSN&quot;:&quot;1478-4505&quot;,&quot;URL&quot;:&quot;https://health-policy-systems.biomedcentral.com/articles/10.1186/s12961-017-0204-x&quot;,&quot;issued&quot;:{&quot;date-parts&quot;:[[2017,6,7]]},&quot;page&quot;:&quot;1-12&quot;,&quot;abstract&quot;:&quot;High quality health systems research (HSR) in fragile and conflict-affected states (FCAS) is essential to guiding the policies and programmes that will improve access to health services and, ultimately, health outcomes. Yet, conducting HSR in FCAS is challenging. An understanding of these challenges is essential to tackling them and to supporting research conducted in these complex environments. Led by the Thematic Working Group on Health Systems in FCAS, the primary aim of this study was to develop a research agenda on HSR in FCAS. The secondary aim was to identify the challenges associated with conducting HSR in these contexts. This paper presents these challenges. Guided by a purposely-selected steering group, this qualitative study collected respondents’ perspectives through an online survey (n = 61) and a group discussion at the Third Global Symposium on HSR in September 2014 (n = 11). Respondents with knowledge and/or experience of HSR in FCAS were intentionally recruited. Of those ever involved in HSR in FCAS (45/61, 75%), almost all (98%) experienced challenges in conducting their research. Challenges fall under three broad thematic areas: (1) lack of appropriate support; (2) complex local research environment, including access constraints, weak local research capacity, collaboration challenges and lack of trust in the research process; and (3) limited research application, including rapidly outdated findings and lack of engagement with the research process and results. This study shows that those familiar with HSR in FCAS face many challenges in gaining support for and in conducting and applying high-quality research. There is a need for more sustainable support, including commitment to and long-term funding of HSR in FCAS; investment in capacity building within FCAS to meet the challenges related to implementation of research in these complex environments; relationship and trust building among stakeholders involved in HSR, particularly between local and international researchers and between researchers and participants; and innovative and flexible approaches to research design and implementation in these insecure and rapidly changing contexts.&quot;,&quot;publisher&quot;:&quot;BioMed Central&quot;,&quot;issue&quot;:&quot;1&quot;,&quot;volume&quot;:&quot;15&quot;,&quot;container-title-short&quot;:&quot;&quot;},&quot;isTemporary&quot;:false},{&quot;id&quot;:&quot;f286395f-08f9-34b0-95fc-a69c6bea218c&quot;,&quot;itemData&quot;:{&quot;type&quot;:&quot;article&quot;,&quot;id&quot;:&quot;f286395f-08f9-34b0-95fc-a69c6bea218c&quot;,&quot;title&quot;:&quot;Armed conflict as a public health problem&quot;,&quot;author&quot;:[{&quot;family&quot;:&quot;Murray&quot;,&quot;given&quot;:&quot;C. J.L.&quot;,&quot;parse-names&quot;:false,&quot;dropping-particle&quot;:&quot;&quot;,&quot;non-dropping-particle&quot;:&quot;&quot;},{&quot;family&quot;:&quot;King&quot;,&quot;given&quot;:&quot;G.&quot;,&quot;parse-names&quot;:false,&quot;dropping-particle&quot;:&quot;&quot;,&quot;non-dropping-particle&quot;:&quot;&quot;},{&quot;family&quot;:&quot;Lopez&quot;,&quot;given&quot;:&quot;A. D.&quot;,&quot;parse-names&quot;:false,&quot;dropping-particle&quot;:&quot;&quot;,&quot;non-dropping-particle&quot;:&quot;&quot;},{&quot;family&quot;:&quot;Tomijima&quot;,&quot;given&quot;:&quot;N.&quot;,&quot;parse-names&quot;:false,&quot;dropping-particle&quot;:&quot;&quot;,&quot;non-dropping-particle&quot;:&quot;&quot;},{&quot;family&quot;:&quot;Krug&quot;,&quot;given&quot;:&quot;E. G.&quot;,&quot;parse-names&quot;:false,&quot;dropping-particle&quot;:&quot;&quot;,&quot;non-dropping-particle&quot;:&quot;&quot;}],&quot;container-title&quot;:&quot;British Medical Journal&quot;,&quot;DOI&quot;:&quot;10.1136/bmj.324.7333.346&quot;,&quot;ISSN&quot;:&quot;09598146&quot;,&quot;PMID&quot;:&quot;11834565&quot;,&quot;URL&quot;:&quot;https://www.bmj.com/content/324/7333/346&quot;,&quot;issued&quot;:{&quot;date-parts&quot;:[[2002,2,9]]},&quot;page&quot;:&quot;346-349&quot;,&quot;abstract&quot;:&quot;Armed conflict is a major cause of injury and death worldwide, but we need much better methods of quantification before we can accurately assess its effect\n\nArmed conflict between warring states and groups within states have been major causes of ill health and mortality for most of human history. Conflict obviously causes deaths and injuries on the battlefield, but also health consequences from the displacement of populations, the breakdown of health and social services, and the heightened risk of disease transmission. Despite the size of the health consequences, military conflict has not received the same attention from public health research and policy as many other causes of illness and death. In contrast, political scientists have long studied the causes of war but have primarily been interested in the decision of elite groups to go to war, not in human death and misery.\n\nWe review the limited knowledge on the health consequences of conflict, suggest ways to improve measurement, and discuss the potential for risk assessment and for preventing and ameliorating the consequences of conflict.\n\n#### Summary points\n\nConflict related death and injury are major contributors to the global burden of disease\n\nInformation systems break down during conflict, leading to great uncertainty in the magnitude of mortality and disability\n\nThe World Health Survey may provide a reliable and valid basis for assessing conflict related mortality and disability\n\nForecasting models may provide a plausible basis for assessing risk of conflict and thus prevention\n\nImproved collaboration between political scientists and experts in public health would benefit measurement, prediction, and prevention of conflict related death\n\nThe impact of war on populations arises both from the direct effects of combat—namely, battle deaths—and from the indirect consequences of war, which may occur for several years after a conflict ends.1 Indirect effects of conflict on mortality can be formally …&quot;,&quot;publisher&quot;:&quot;BMJ Publishing Group&quot;,&quot;issue&quot;:&quot;7333&quot;,&quot;volume&quot;:&quot;324&quot;,&quot;container-title-short&quot;:&quot;&quot;},&quot;isTemporary&quot;:false}]},{&quot;citationID&quot;:&quot;MENDELEY_CITATION_9dd008e0-f11a-409a-8aa0-5f61e35d1baa&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&quot;,&quot;citationItems&quot;:[{&quot;id&quot;:&quot;c05975a8-c5bc-35b7-a378-91e3ce813d51&quot;,&quot;itemData&quot;:{&quot;type&quot;:&quot;article-journal&quot;,&quot;id&quot;:&quot;c05975a8-c5bc-35b7-a378-91e3ce813d51&quot;,&quot;title&quot;:&quot;The state of population health research performance in the Middle East and North Africa: a meta-research study&quot;,&quot;author&quot;:[{&quot;family&quot;:&quot;Chaabna&quot;,&quot;given&quot;:&quot;Karima&quot;,&quot;parse-names&quot;:false,&quot;dropping-particle&quot;:&quot;&quot;,&quot;non-dropping-particle&quot;:&quot;&quot;},{&quot;family&quot;:&quot;Cheema&quot;,&quot;given&quot;:&quot;Sohaila&quot;,&quot;parse-names&quot;:false,&quot;dropping-particle&quot;:&quot;&quot;,&quot;non-dropping-particle&quot;:&quot;&quot;},{&quot;family&quot;:&quot;Abraham&quot;,&quot;given&quot;:&quot;Amit&quot;,&quot;parse-names&quot;:false,&quot;dropping-particle&quot;:&quot;&quot;,&quot;non-dropping-particle&quot;:&quot;&quot;},{&quot;family&quot;:&quot;Maisonneuve&quot;,&quot;given&quot;:&quot;Patrick&quot;,&quot;parse-names&quot;:false,&quot;dropping-particle&quot;:&quot;&quot;,&quot;non-dropping-particle&quot;:&quot;&quot;},{&quot;family&quot;:&quot;Lowenfels&quot;,&quot;given&quot;:&quot;Albert B.&quot;,&quot;parse-names&quot;:false,&quot;dropping-particle&quot;:&quot;&quot;,&quot;non-dropping-particle&quot;:&quot;&quot;},{&quot;family&quot;:&quot;Mamtani&quot;,&quot;given&quot;:&quot;Ravinder&quot;,&quot;parse-names&quot;:false,&quot;dropping-particle&quot;:&quot;&quot;,&quot;non-dropping-particle&quot;:&quot;&quot;}],&quot;container-title&quot;:&quot;Systematic Reviews&quot;,&quot;DOI&quot;:&quot;10.1186/s13643-020-01552-x&quot;,&quot;ISSN&quot;:&quot;20464053&quot;,&quot;PMID&quot;:&quot;33388080&quot;,&quot;issued&quot;:{&quot;date-parts&quot;:[[2021,12,1]]},&quot;abstract&quot;:&quot;Background: Population health (PH) research capacity and performance are essential pillars of evidence-based practice to help address health inequalities. Best evidence is provided by systematic reviews (SRs). None of the published bibliometric analysis specifically assess the production of SRs on PH in the Middle East and North Africa (MENA). The aim of our study is to investigate publication patterns and time trends of SRs reporting PH in the MENA region to evaluate the state of PH research performance in the region. Method: The study protocol was developed a priori (protocol registration number: CRD42017076736). PubMed was searched. Two independent reviewers screened 5747 identified articles. We investigated author affiliation and collaboration, yearly citations of the SRs and journal information. Joinpoint regression was used to explore these characteristics overtime. Results: Our meta-research included 387 SRs published between 2008 and 2016 which reported data on PH in 20 MENA countries. Publication of SRs increased over time in journals with impact factor &lt; 4 and in the categories of yearly number of citations &lt; 50 (p values ≤ 0.0024). Authors belonging to the region published increasingly (p value = 0.0001) over time. Thirty percent of the SRs were from authors solely from the region, while an additional 30% were from the region collaborating with Western country authors. Of these collaborative reviews, 79% were led by authors from the region. However, collaboration in the region (with the exclusion of collaboration with Western country authors) was rare (0.8%). These authors from the region published more in open-access journals while authors from Western countries collaborating or not with authors from the region published more in hybrid or non-open-access journals (p value &lt; 0.0001). Collaboration between authors from MENA and Western countries led to published SRs in journals with impact factor ≥ 10. Systematic reviews with global coverage were published more by authors from Western countries, while SRs with country-level coverage were published by authors from the region (p value &lt; 0.0001). Conclusion: The incremental trend of PH SR publications on MENA likely reflects the ongoing improvement in research performance in the region. Authors from the region appear to be taking a lead role in conducting and disseminating MENA PH research. Open-access journals are a major contributor in facilitating MENA research dissemination. Systematic review registration: PROSPERO registration number CRD42017076736.&quot;,&quot;publisher&quot;:&quot;BioMed Central Ltd&quot;,&quot;issue&quot;:&quot;1&quot;,&quot;volume&quot;:&quot;10&quot;,&quot;container-title-short&quot;:&quot;&quot;},&quot;isTemporary&quot;:false}]},{&quot;citationID&quot;:&quot;MENDELEY_CITATION_e7f43dfe-d248-4273-8dce-8b875a80718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&quot;,&quot;citationItems&quot;:[{&quot;id&quot;:&quot;e27439ed-6fa2-3579-bbbe-1a8d18134181&quot;,&quot;itemData&quot;:{&quot;type&quot;:&quot;article-journal&quot;,&quot;id&quot;:&quot;e27439ed-6fa2-3579-bbbe-1a8d18134181&quot;,&quot;title&quot;:&quot;Health research capacity building of health workers in fragile and conflict-affected settings: a scoping review of challenges, strengths, and recommendations&quot;,&quot;author&quot;:[{&quot;family&quot;:&quot;Mansour&quot;,&quot;given&quot;:&quot;Rania&quot;,&quot;parse-names&quot;:false,&quot;dropping-particle&quot;:&quot;&quot;,&quot;non-dropping-particle&quot;:&quot;&quot;},{&quot;family&quot;:&quot;Naal&quot;,&quot;given&quot;:&quot;Hady&quot;,&quot;parse-names&quot;:false,&quot;dropping-particle&quot;:&quot;&quot;,&quot;non-dropping-particle&quot;:&quot;&quot;},{&quot;family&quot;:&quot;Kishawi&quot;,&quot;given&quot;:&quot;Tarek&quot;,&quot;parse-names&quot;:false,&quot;dropping-particle&quot;:&quot;&quot;,&quot;non-dropping-particle&quot;:&quot;&quot;},{&quot;family&quot;:&quot;Achi&quot;,&quot;given&quot;:&quot;Nassim&quot;,&quot;parse-names&quot;:false,&quot;dropping-particle&quot;:&quot;el&quot;,&quot;non-dropping-particle&quot;:&quot;&quot;},{&quot;family&quot;:&quot;Hneiny&quot;,&quot;given&quot;:&quot;Layal&quot;,&quot;parse-names&quot;:false,&quot;dropping-particle&quot;:&quot;&quot;,&quot;non-dropping-particle&quot;:&quot;&quot;},{&quot;family&quot;:&quot;Saleh&quot;,&quot;given&quot;:&quot;Shadi&quot;,&quot;parse-names&quot;:false,&quot;dropping-particle&quot;:&quot;&quot;,&quot;non-dropping-particle&quot;:&quot;&quot;}],&quot;container-title&quot;:&quot;Health Research Policy and Systems&quot;,&quot;accessed&quot;:{&quot;date-parts&quot;:[[2022,4,4]]},&quot;DOI&quot;:&quot;10.1186/S12961-021-00725-X/TABLES/4&quot;,&quot;ISSN&quot;:&quot;14784505&quot;,&quot;PMID&quot;:&quot;34022883&quot;,&quot;URL&quot;:&quot;https://health-policy-systems.biomedcentral.com/articles/10.1186/s12961-021-00725-x&quot;,&quot;issued&quot;:{&quot;date-parts&quot;:[[2021,12,1]]},&quot;page&quot;:&quot;1-23&quot;,&quot;abstract&quot;:&quot;Background: Fragile and conflict-affected settings (FCAS) have a strong need to improve the capacity of local health workers to conduct health research in order to improve health policy and health outcomes. Health research capacity building (HRCB) programmes are ideal to equip health workers with the needed skills and knowledge to design and lead health-related research initiatives. The study aimed to review the characteristics of HRCB studies in FCASs in order to identify their strengths and weaknesses, and to recommend future directions for the field. Methods: We conducted a scoping review and searched four databases for peer-reviewed articles that reported an HRCB initiative targeting health workers in a FCAS and published after 2010. Commentaries and editorials, cross-sectional studies, presentations, and interventions that did not have a capacity building component were excluded. Data on bibliographies of the studies and HRCB interventions and their outcomes were extracted. A descriptive approach was used to report the data, and a thematic approach was used to analyse the qualitative data. Results: Out of 8822 articles, a total of 20 were included based on the eligibility criteria. Most of the initiatives centred around topics of health research methodology (70%), targeted an individual-level capacity building angle (95%), and were delivered in university or hospital settings (75%). Ten themes were identified and grouped into three categories. Significant challenges revolved around the lack of local research culture, shortages in logistic capability, interpersonal difficulties, and limited assessment and evaluation of HRCB programmes. Strengths of HRCB interventions included being locally driven, incorporating interactive pedagogies, and promoting multidisciplinary and holistic training. Common recommendations covered by the studies included opportunities to improve the content, logistics, and overarching structural components of HRCB initiatives. Conclusion: Our findings have important implications on health research policy and related capacity building efforts. Importantly, FCASs should prioritize (1) funding HRCB efforts, (2) strengthening equitable international, regional, and national partnerships, (3) delivering locally led HRCB programmes, (4) ensuring long-term evaluations and implementing programmes at multiple levels of the healthcare system, and (5) adopting engaging and interactive approaches.&quot;,&quot;publisher&quot;:&quot;BioMed Central Ltd&quot;,&quot;issue&quot;:&quot;1&quot;,&quot;volume&quot;:&quot;19&quot;,&quot;container-title-short&quot;:&quot;&quot;},&quot;isTemporary&quot;:false}]},{&quot;citationID&quot;:&quot;MENDELEY_CITATION_fa6b298a-0886-4415-97c8-38d012641937&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&quot;,&quot;citationItems&quot;:[{&quot;id&quot;:&quot;30ae0ac4-474e-32bc-b9ba-140084d38854&quot;,&quot;itemData&quot;:{&quot;type&quot;:&quot;report&quot;,&quot;id&quot;:&quot;30ae0ac4-474e-32bc-b9ba-140084d38854&quot;,&quot;title&quot;:&quot;Insufficient evidence? The quality and use of evidence in humanitarian action&quot;,&quot;author&quot;:[{&quot;family&quot;:&quot;Clarke&quot;,&quot;given&quot;:&quot;Paul Knox&quot;,&quot;parse-names&quot;:false,&quot;dropping-particle&quot;:&quot;&quot;,&quot;non-dropping-particle&quot;:&quot;&quot;},{&quot;family&quot;:&quot;Darcy&quot;,&quot;given&quot;:&quot;James&quot;,&quot;parse-names&quot;:false,&quot;dropping-particle&quot;:&quot;&quot;,&quot;non-dropping-particle&quot;:&quot;&quot;}],&quot;ISBN&quot;:&quot;9780992644642&quot;,&quot;URL&quot;:&quot;www.alnap.org/pool/files/discussion-starter-evidence-alnap-2014.pdf&quot;,&quot;issued&quot;:{&quot;date-parts&quot;:[[2014]]},&quot;publisher-place&quot;:&quot;London&quot;,&quot;container-title-short&quot;:&quot;&quot;},&quot;isTemporary&quot;:false}]},{&quot;citationID&quot;:&quot;MENDELEY_CITATION_07f5ad1a-f784-4f15-b2b8-70b4adde2d1e&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&quot;,&quot;citationItems&quot;:[{&quot;id&quot;:&quot;53d949fa-d929-36ec-a293-72e2dfb28a5c&quot;,&quot;itemData&quot;:{&quot;type&quot;:&quot;article-journal&quot;,&quot;id&quot;:&quot;53d949fa-d929-36ec-a293-72e2dfb28a5c&quot;,&quot;title&quot;:&quot;Evidence on public health interventions in humanitarian crises&quot;,&quot;author&quot;:[{&quot;family&quot;:&quot;Blanchet&quot;,&quot;given&quot;:&quot;Karl&quot;,&quot;parse-names&quot;:false,&quot;dropping-particle&quot;:&quot;&quot;,&quot;non-dropping-particle&quot;:&quot;&quot;},{&quot;family&quot;:&quot;Ramesh&quot;,&quot;given&quot;:&quot;Anita&quot;,&quot;parse-names&quot;:false,&quot;dropping-particle&quot;:&quot;&quot;,&quot;non-dropping-particle&quot;:&quot;&quot;},{&quot;family&quot;:&quot;Frison&quot;,&quot;given&quot;:&quot;Severine&quot;,&quot;parse-names&quot;:false,&quot;dropping-particle&quot;:&quot;&quot;,&quot;non-dropping-particle&quot;:&quot;&quot;},{&quot;family&quot;:&quot;Warren&quot;,&quot;given&quot;:&quot;Emily&quot;,&quot;parse-names&quot;:false,&quot;dropping-particle&quot;:&quot;&quot;,&quot;non-dropping-particle&quot;:&quot;&quot;},{&quot;family&quot;:&quot;Hossain&quot;,&quot;given&quot;:&quot;Mazeda&quot;,&quot;parse-names&quot;:false,&quot;dropping-particle&quot;:&quot;&quot;,&quot;non-dropping-particle&quot;:&quot;&quot;},{&quot;family&quot;:&quot;Smith&quot;,&quot;given&quot;:&quot;James&quot;,&quot;parse-names&quot;:false,&quot;dropping-particle&quot;:&quot;&quot;,&quot;non-dropping-particle&quot;:&quot;&quot;},{&quot;family&quot;:&quot;Knight&quot;,&quot;given&quot;:&quot;Abigail&quot;,&quot;parse-names&quot;:false,&quot;dropping-particle&quot;:&quot;&quot;,&quot;non-dropping-particle&quot;:&quot;&quot;},{&quot;family&quot;:&quot;Post&quot;,&quot;given&quot;:&quot;Nathan&quot;,&quot;parse-names&quot;:false,&quot;dropping-particle&quot;:&quot;&quot;,&quot;non-dropping-particle&quot;:&quot;&quot;},{&quot;family&quot;:&quot;Lewis&quot;,&quot;given&quot;:&quot;Christopher&quot;,&quot;parse-names&quot;:false,&quot;dropping-particle&quot;:&quot;&quot;,&quot;non-dropping-particle&quot;:&quot;&quot;},{&quot;family&quot;:&quot;Woodward&quot;,&quot;given&quot;:&quot;Aniek&quot;,&quot;parse-names&quot;:false,&quot;dropping-particle&quot;:&quot;&quot;,&quot;non-dropping-particle&quot;:&quot;&quot;},{&quot;family&quot;:&quot;Dahab&quot;,&quot;given&quot;:&quot;Maysoon&quot;,&quot;parse-names&quot;:false,&quot;dropping-particle&quot;:&quot;&quot;,&quot;non-dropping-particle&quot;:&quot;&quot;},{&quot;family&quot;:&quot;Ruby&quot;,&quot;given&quot;:&quot;Alexander&quot;,&quot;parse-names&quot;:false,&quot;dropping-particle&quot;:&quot;&quot;,&quot;non-dropping-particle&quot;:&quot;&quot;},{&quot;family&quot;:&quot;Sistenich&quot;,&quot;given&quot;:&quot;Vera&quot;,&quot;parse-names&quot;:false,&quot;dropping-particle&quot;:&quot;&quot;,&quot;non-dropping-particle&quot;:&quot;&quot;},{&quot;family&quot;:&quot;Pantuliano&quot;,&quot;given&quot;:&quot;Sara&quot;,&quot;parse-names&quot;:false,&quot;dropping-particle&quot;:&quot;&quot;,&quot;non-dropping-particle&quot;:&quot;&quot;},{&quot;family&quot;:&quot;Roberts&quot;,&quot;given&quot;:&quot;Bayard&quot;,&quot;parse-names&quot;:false,&quot;dropping-particle&quot;:&quot;&quot;,&quot;non-dropping-particle&quot;:&quot;&quot;}],&quot;container-title&quot;:&quot;The Lancet&quot;,&quot;accessed&quot;:{&quot;date-parts&quot;:[[2022,1,27]]},&quot;DOI&quot;:&quot;10.1016/S0140-6736(16)30768-1&quot;,&quot;ISSN&quot;:&quot;0140-6736&quot;,&quot;PMID&quot;:&quot;28602563&quot;,&quot;URL&quot;:&quot;http://www.thelancet.com/article/S0140673616307681/fulltext&quot;,&quot;issued&quot;:{&quot;date-parts&quot;:[[2017,11,18]]},&quot;page&quot;:&quot;2287-2296&quot;,&quot;abstract&quot;:&quot;&lt;h2&gt;Summary&lt;/h2&gt;&lt;p&gt;Recognition of the need for evidence-based interventions to help to improve the effectiveness and efficiency of humanitarian responses has been increasing. However, little is known about the breadth and quality of evidence on health interventions in humanitarian crises. We describe the findings of a systematic review with the aim of examining the quantity and quality of evidence on public health interventions in humanitarian crises to identify key research gaps. We identified 345 studies published between 1980 and 2014 that met our inclusion criteria. The quantity of evidence varied substantially by health topic, from communicable diseases (n=131), nutrition (n=77), to non-communicable diseases (n=8), and water, sanitation, and hygiene (n=6). We observed common study design and weaknesses in the methods, which substantially reduced the ability to determine causation and attribution of the interventions. Considering the major increase in health-related humanitarian activities in the past three decades and calls for a stronger evidence base, this paper highlights the limited quantity and quality of health intervention research in humanitarian contexts and supports calls to scale up this research.&lt;/p&gt;&quot;,&quot;publisher&quot;:&quot;Elsevier&quot;,&quot;issue&quot;:&quot;10109&quot;,&quot;volume&quot;:&quot;390&quot;,&quot;container-title-short&quot;:&quot;&quot;},&quot;isTemporary&quot;:false}]},{&quot;citationID&quot;:&quot;MENDELEY_CITATION_27df8e51-58ce-4686-968f-9f1e997e11b4&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&quot;,&quot;citationItems&quot;:[{&quot;id&quot;:&quot;c9408cad-9ee2-397b-9e1c-71c344656962&quot;,&quot;itemData&quot;:{&quot;type&quot;:&quot;article-journal&quot;,&quot;id&quot;:&quot;c9408cad-9ee2-397b-9e1c-71c344656962&quot;,&quot;title&quot;:&quot;A systematic review of global health capacity building initiatives in low-to middle-income countries in the Middle East and North Africa region&quot;,&quot;author&quot;:[{&quot;family&quot;:&quot;Naal&quot;,&quot;given&quot;:&quot;Hady&quot;,&quot;parse-names&quot;:false,&quot;dropping-particle&quot;:&quot;&quot;,&quot;non-dropping-particle&quot;:&quot;&quot;},{&quot;family&quot;:&quot;Koussa&quot;,&quot;given&quot;:&quot;Maria&quot;,&quot;parse-names&quot;:false,&quot;dropping-particle&quot;:&quot;&quot;,&quot;non-dropping-particle&quot;:&quot;el&quot;},{&quot;family&quot;:&quot;Hamouch&quot;,&quot;given&quot;:&quot;Melissa&quot;,&quot;parse-names&quot;:false,&quot;dropping-particle&quot;:&quot;&quot;,&quot;non-dropping-particle&quot;:&quot;el&quot;},{&quot;family&quot;:&quot;Hneiny&quot;,&quot;given&quot;:&quot;Layal&quot;,&quot;parse-names&quot;:false,&quot;dropping-particle&quot;:&quot;&quot;,&quot;non-dropping-particle&quot;:&quot;&quot;},{&quot;family&quot;:&quot;Saleh&quot;,&quot;given&quot;:&quot;Shadi&quot;,&quot;parse-names&quot;:false,&quot;dropping-particle&quot;:&quot;&quot;,&quot;non-dropping-particle&quot;:&quot;&quot;}],&quot;container-title&quot;:&quot;Globalization and Health&quot;,&quot;accessed&quot;:{&quot;date-parts&quot;:[[2022,4,4]]},&quot;DOI&quot;:&quot;10.1186/S12992-020-00585-0/FIGURES/2&quot;,&quot;ISSN&quot;:&quot;17448603&quot;,&quot;PMID&quot;:&quot;32620141&quot;,&quot;URL&quot;:&quot;https://globalizationandhealth.biomedcentral.com/articles/10.1186/s12992-020-00585-0&quot;,&quot;issued&quot;:{&quot;date-parts&quot;:[[2020,7,3]]},&quot;page&quot;:&quot;1-16&quot;,&quot;abstract&quot;:&quot;Introduction: Low-and Middle-Income Countries (LMICs) in the Middle East and North Africa (MENA) region are facing increasing global health challenges with a reduced ability to manage them. Global Health Capacity Building (GHCB) initiatives have the potential to improve health workforce performance and health outcomes, however little is known about the GHCB topics and approaches implemented in this region. This is the first systematic review of GHCB initiatives among LMICs in the MENA region. Methods: An academic database search of Medline (OVID), PubMed, Scopus, Embase.com, and Open Grey was conducted for articles published between January 2009 and September 2019 in English. Next, a grey literature search following a recommended search framework was conducted. Reviewed records addressed a global health topic, had a capacity building component, looked at specific learning outcomes, and reflected an LMIC in the MENA. Primary outcomes included country, topic, modality, pedagogy, and population. Results: Reports of GHCB initiatives were retrieved from grey sources (73.2%) and academic sources (26.8%). Most GHCB initiatives were mainly conducted face-to-face (94.4%) to professional personnel (57.5%) through a theoretical pedagogical approach (44.3%). Dominant global health themes were non-communicable diseases (29.2%), sexual and reproductive health (18.4%), and mental health (14.5%). When matched against the Global Burden of Disease data, important gaps were found regarding the topics of GHCB initiatives in relation to the region's health needs. There were limited reports of GHCB initiatives addressing conflict and emergency topics, and those addressing non-communicable disease topics were primarily reported from Egypt and Iran. Conclusion: Innovative and practicum-based approaches are needed for GHCB initiatives among LMICs in the MENA region, with a focus on training community workers. Regional and country-specific analyses of GHCB initiatives relative to their health needs are discussed in the manuscript based on the results of this review.&quot;,&quot;publisher&quot;:&quot;BioMed Central&quot;,&quot;issue&quot;:&quot;1&quot;,&quot;volume&quot;:&quot;16&quot;,&quot;container-title-short&quot;:&quot;&quot;},&quot;isTemporary&quot;:false}]},{&quot;citationID&quot;:&quot;MENDELEY_CITATION_01e036b2-3097-4faa-95d1-51caaa206fe6&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&quot;,&quot;citationItems&quot;:[{&quot;id&quot;:&quot;fbea8f27-be32-3c4f-9c3d-0b6fdf2d9005&quot;,&quot;itemData&quot;:{&quot;type&quot;:&quot;article-journal&quot;,&quot;id&quot;:&quot;fbea8f27-be32-3c4f-9c3d-0b6fdf2d9005&quot;,&quot;title&quot;:&quot;Evaluation of global health capacity building initiatives in low-and middle-income countries: A systematic review&quot;,&quot;author&quot;:[{&quot;family&quot;:&quot;Naal&quot;,&quot;given&quot;:&quot;Hady&quot;,&quot;parse-names&quot;:false,&quot;dropping-particle&quot;:&quot;&quot;,&quot;non-dropping-particle&quot;:&quot;&quot;},{&quot;family&quot;:&quot;Koussa&quot;,&quot;given&quot;:&quot;Maria&quot;,&quot;parse-names&quot;:false,&quot;dropping-particle&quot;:&quot;&quot;,&quot;non-dropping-particle&quot;:&quot;el&quot;},{&quot;family&quot;:&quot;Hamouch&quot;,&quot;given&quot;:&quot;Melissa&quot;,&quot;parse-names&quot;:false,&quot;dropping-particle&quot;:&quot;&quot;,&quot;non-dropping-particle&quot;:&quot;el&quot;},{&quot;family&quot;:&quot;Hneiny&quot;,&quot;given&quot;:&quot;Layal&quot;,&quot;parse-names&quot;:false,&quot;dropping-particle&quot;:&quot;&quot;,&quot;non-dropping-particle&quot;:&quot;&quot;},{&quot;family&quot;:&quot;Saleh&quot;,&quot;given&quot;:&quot;Shadi&quot;,&quot;parse-names&quot;:false,&quot;dropping-particle&quot;:&quot;&quot;,&quot;non-dropping-particle&quot;:&quot;&quot;}],&quot;container-title&quot;:&quot;Journal of Global Health&quot;,&quot;accessed&quot;:{&quot;date-parts&quot;:[[2022,4,4]]},&quot;DOI&quot;:&quot;10.7189/JOGH.10.020412&quot;,&quot;ISSN&quot;:&quot;20472986&quot;,&quot;PMID&quot;:&quot;33110574&quot;,&quot;URL&quot;:&quot;/pmc/articles/PMC7568934/&quot;,&quot;issued&quot;:{&quot;date-parts&quot;:[[2020,12,1]]},&quot;page&quot;:&quot;020412&quot;,&quot;abstract&quot;:&quot;Background: Low- and middle-income countries (LMICs) are in dire need to improve their health outcomes. Although Global Health Capacity Building (GHCB) initiatives are recommended approaches, they risk being ineffective in the absence of standardized evaluation methods. This study systematically reviews evaluation approaches for GHCB initiatives in LMICs. Methods: We searched the Medline (OVID), PubMed, Scopus, and Embase.com databases for studies reporting evaluation of a GHCB initiative in a LMIC from January 1, 2009 until August 15, 2019. To differentiate them from intervention, prevention, and awareness initiatives, included articles reported at least one approach to evaluate their learning modality. We excluded cross-sectional studies, reviews, and book chapters that only assessed the effect of interventions. Data identifying the learning modality, and evaluation method, level, time interval, and approach were extracted from articles as primary outcomes. Results: Of 8324 identified studies, 63 articles were eligible for analysis. Most studies stemmed from Africa and Asia (69.8%), were delivered and evaluated face-to-face (74.6% and 76.2%), mainly to professionals (57.1%) and community workers (20.6%). Although the use of online and blended modalities showed an increase over the past 4 years, only face-to-face initiatives were evaluated long-term beyond individual-level. GHCB evaluations in general lacked standardization especially regarding the tools. Conclusion: This is an important resource for evaluating GHCB initiatives in LMICs. It synthesizes evaluation approaches, offers recommendations for improvement, and calls for the standardization of evaluations, especially for long-term and wider impact assessment of online and blended modalities.&quot;,&quot;publisher&quot;:&quot;International Society for Global Health&quot;,&quot;issue&quot;:&quot;2&quot;,&quot;volume&quot;:&quot;10&quot;,&quot;container-title-short&quot;:&quot;&quot;},&quot;isTemporary&quot;:false}]},{&quot;citationID&quot;:&quot;MENDELEY_CITATION_12544ec1-bdc8-4528-b0f0-12a91cbaa40f&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&quot;,&quot;citationItems&quot;:[{&quot;id&quot;:&quot;98724a63-6494-3d43-b101-6df9626bca9e&quot;,&quot;itemData&quot;:{&quot;type&quot;:&quot;report&quot;,&quot;id&quot;:&quot;98724a63-6494-3d43-b101-6df9626bca9e&quot;,&quot;title&quot;:&quot;Tackling drug-resistant infections globally: final report and recommendations.&quot;,&quot;author&quot;:[{&quot;family&quot;:&quot;O'Neill&quot;,&quot;given&quot;:&quot;Jim&quot;,&quot;parse-names&quot;:false,&quot;dropping-particle&quot;:&quot;&quot;,&quot;non-dropping-particle&quot;:&quot;&quot;}],&quot;accessed&quot;:{&quot;date-parts&quot;:[[2022,1,27]]},&quot;issued&quot;:{&quot;date-parts&quot;:[[2016]]},&quot;publisher-place&quot;:&quot;London&quot;,&quot;container-title-short&quot;:&quot;&quot;},&quot;isTemporary&quot;:false}]},{&quot;citationID&quot;:&quot;MENDELEY_CITATION_fcc472fc-075b-4f80-a0b0-a4116dc6dcf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&quot;,&quot;citationItems&quot;:[{&quot;id&quot;:&quot;8e5c4f19-d226-3ce0-8961-1aee5386eab0&quot;,&quot;itemData&quot;:{&quot;type&quot;:&quot;article-journal&quot;,&quot;id&quot;:&quot;8e5c4f19-d226-3ce0-8961-1aee5386eab0&quot;,&quot;title&quot;:&quot;Global burden of bacterial antimicrobial resistance in 2019: a systematic analysis&quot;,&quot;author&quot;:[{&quot;family&quot;:&quot;Murray&quot;,&quot;given&quot;:&quot;Christopher JL&quot;,&quot;parse-names&quot;:false,&quot;dropping-particle&quot;:&quot;&quot;,&quot;non-dropping-particle&quot;:&quot;&quot;},{&quot;family&quot;:&quot;Ikuta&quot;,&quot;given&quot;:&quot;Kevin Shunji&quot;,&quot;parse-names&quot;:false,&quot;dropping-particle&quot;:&quot;&quot;,&quot;non-dropping-particle&quot;:&quot;&quot;},{&quot;family&quot;:&quot;Sharara&quot;,&quot;given&quot;:&quot;Fablina&quot;,&quot;parse-names&quot;:false,&quot;dropping-particle&quot;:&quot;&quot;,&quot;non-dropping-particle&quot;:&quot;&quot;},{&quot;family&quot;:&quot;Swetschinski&quot;,&quot;given&quot;:&quot;Lucien&quot;,&quot;parse-names&quot;:false,&quot;dropping-particle&quot;:&quot;&quot;,&quot;non-dropping-particle&quot;:&quot;&quot;},{&quot;family&quot;:&quot;Robles Aguilar&quot;,&quot;given&quot;:&quot;Gisela&quot;,&quot;parse-names&quot;:false,&quot;dropping-particle&quot;:&quot;&quot;,&quot;non-dropping-particle&quot;:&quot;&quot;},{&quot;family&quot;:&quot;Gray&quot;,&quot;given&quot;:&quot;Authia&quot;,&quot;parse-names&quot;:false,&quot;dropping-particle&quot;:&quot;&quot;,&quot;non-dropping-particle&quot;:&quot;&quot;},{&quot;family&quot;:&quot;Han&quot;,&quot;given&quot;:&quot;Chieh&quot;,&quot;parse-names&quot;:false,&quot;dropping-particle&quot;:&quot;&quot;,&quot;non-dropping-particle&quot;:&quot;&quot;},{&quot;family&quot;:&quot;Bisignano&quot;,&quot;given&quot;:&quot;Catherine&quot;,&quot;parse-names&quot;:false,&quot;dropping-particle&quot;:&quot;&quot;,&quot;non-dropping-particle&quot;:&quot;&quot;},{&quot;family&quot;:&quot;Rao&quot;,&quot;given&quot;:&quot;Puja&quot;,&quot;parse-names&quot;:false,&quot;dropping-particle&quot;:&quot;&quot;,&quot;non-dropping-particle&quot;:&quot;&quot;},{&quot;family&quot;:&quot;Wool&quot;,&quot;given&quot;:&quot;Eve&quot;,&quot;parse-names&quot;:false,&quot;dropping-particle&quot;:&quot;&quot;,&quot;non-dropping-particle&quot;:&quot;&quot;},{&quot;family&quot;:&quot;Johnson&quot;,&quot;given&quot;:&quot;Sarah C&quot;,&quot;parse-names&quot;:false,&quot;dropping-particle&quot;:&quot;&quot;,&quot;non-dropping-particle&quot;:&quot;&quot;},{&quot;family&quot;:&quot;Browne&quot;,&quot;given&quot;:&quot;Annie J&quot;,&quot;parse-names&quot;:false,&quot;dropping-particle&quot;:&quot;&quot;,&quot;non-dropping-particle&quot;:&quot;&quot;},{&quot;family&quot;:&quot;Chipeta&quot;,&quot;given&quot;:&quot;Michael Give&quot;,&quot;parse-names&quot;:false,&quot;dropping-particle&quot;:&quot;&quot;,&quot;non-dropping-particle&quot;:&quot;&quot;},{&quot;family&quot;:&quot;Fell&quot;,&quot;given&quot;:&quot;Frederick&quot;,&quot;parse-names&quot;:false,&quot;dropping-particle&quot;:&quot;&quot;,&quot;non-dropping-particle&quot;:&quot;&quot;},{&quot;family&quot;:&quot;Hackett&quot;,&quot;given&quot;:&quot;Sean&quot;,&quot;parse-names&quot;:false,&quot;dropping-particle&quot;:&quot;&quot;,&quot;non-dropping-particle&quot;:&quot;&quot;},{&quot;family&quot;:&quot;Haines-Woodhouse&quot;,&quot;given&quot;:&quot;Georgina&quot;,&quot;parse-names&quot;:false,&quot;dropping-particle&quot;:&quot;&quot;,&quot;non-dropping-particle&quot;:&quot;&quot;},{&quot;family&quot;:&quot;Kashef Hamadani&quot;,&quot;given&quot;:&quot;Bahar H&quot;,&quot;parse-names&quot;:false,&quot;dropping-particle&quot;:&quot;&quot;,&quot;non-dropping-particle&quot;:&quot;&quot;},{&quot;family&quot;:&quot;Kumaran&quot;,&quot;given&quot;:&quot;Emmanuelle A P&quot;,&quot;parse-names&quot;:false,&quot;dropping-particle&quot;:&quot;&quot;,&quot;non-dropping-particle&quot;:&quot;&quot;},{&quot;family&quot;:&quot;McManigal&quot;,&quot;given&quot;:&quot;Barney&quot;,&quot;parse-names&quot;:false,&quot;dropping-particle&quot;:&quot;&quot;,&quot;non-dropping-particle&quot;:&quot;&quot;},{&quot;family&quot;:&quot;Agarwal&quot;,&quot;given&quot;:&quot;Ramesh&quot;,&quot;parse-names&quot;:false,&quot;dropping-particle&quot;:&quot;&quot;,&quot;non-dropping-particle&quot;:&quot;&quot;},{&quot;family&quot;:&quot;Akech&quot;,&quot;given&quot;:&quot;Samuel&quot;,&quot;parse-names&quot;:false,&quot;dropping-particle&quot;:&quot;&quot;,&quot;non-dropping-particle&quot;:&quot;&quot;},{&quot;family&quot;:&quot;Albertson&quot;,&quot;given&quot;:&quot;Samuel&quot;,&quot;parse-names&quot;:false,&quot;dropping-particle&quot;:&quot;&quot;,&quot;non-dropping-particle&quot;:&quot;&quot;},{&quot;family&quot;:&quot;Amuasi&quot;,&quot;given&quot;:&quot;John&quot;,&quot;parse-names&quot;:false,&quot;dropping-particle&quot;:&quot;&quot;,&quot;non-dropping-particle&quot;:&quot;&quot;},{&quot;family&quot;:&quot;Andrews&quot;,&quot;given&quot;:&quot;Jason&quot;,&quot;parse-names&quot;:false,&quot;dropping-particle&quot;:&quot;&quot;,&quot;non-dropping-particle&quot;:&quot;&quot;},{&quot;family&quot;:&quot;Aravkin&quot;,&quot;given&quot;:&quot;Aleskandr&quot;,&quot;parse-names&quot;:false,&quot;dropping-particle&quot;:&quot;&quot;,&quot;non-dropping-particle&quot;:&quot;&quot;},{&quot;family&quot;:&quot;Ashley&quot;,&quot;given&quot;:&quot;Elizabeth&quot;,&quot;parse-names&quot;:false,&quot;dropping-particle&quot;:&quot;&quot;,&quot;non-dropping-particle&quot;:&quot;&quot;},{&quot;family&quot;:&quot;Bailey&quot;,&quot;given&quot;:&quot;Freddie&quot;,&quot;parse-names&quot;:false,&quot;dropping-particle&quot;:&quot;&quot;,&quot;non-dropping-particle&quot;:&quot;&quot;},{&quot;family&quot;:&quot;Baker&quot;,&quot;given&quot;:&quot;Stephen&quot;,&quot;parse-names&quot;:false,&quot;dropping-particle&quot;:&quot;&quot;,&quot;non-dropping-particle&quot;:&quot;&quot;},{&quot;family&quot;:&quot;Basnyat&quot;,&quot;given&quot;:&quot;Buddha&quot;,&quot;parse-names&quot;:false,&quot;dropping-particle&quot;:&quot;&quot;,&quot;non-dropping-particle&quot;:&quot;&quot;},{&quot;family&quot;:&quot;Bekker&quot;,&quot;given&quot;:&quot;Adrie&quot;,&quot;parse-names&quot;:false,&quot;dropping-particle&quot;:&quot;&quot;,&quot;non-dropping-particle&quot;:&quot;&quot;},{&quot;family&quot;:&quot;Bender&quot;,&quot;given&quot;:&quot;Rose&quot;,&quot;parse-names&quot;:false,&quot;dropping-particle&quot;:&quot;&quot;,&quot;non-dropping-particle&quot;:&quot;&quot;},{&quot;family&quot;:&quot;Bethou&quot;,&quot;given&quot;:&quot;Adhisivam&quot;,&quot;parse-names&quot;:false,&quot;dropping-particle&quot;:&quot;&quot;,&quot;non-dropping-particle&quot;:&quot;&quot;},{&quot;family&quot;:&quot;Bielicki&quot;,&quot;given&quot;:&quot;Julia&quot;,&quot;parse-names&quot;:false,&quot;dropping-particle&quot;:&quot;&quot;,&quot;non-dropping-particle&quot;:&quot;&quot;},{&quot;family&quot;:&quot;Boonkasidecha&quot;,&quot;given&quot;:&quot;Suppawat&quot;,&quot;parse-names&quot;:false,&quot;dropping-particle&quot;:&quot;&quot;,&quot;non-dropping-particle&quot;:&quot;&quot;},{&quot;family&quot;:&quot;Bukosia&quot;,&quot;given&quot;:&quot;James&quot;,&quot;parse-names&quot;:false,&quot;dropping-particle&quot;:&quot;&quot;,&quot;non-dropping-particle&quot;:&quot;&quot;},{&quot;family&quot;:&quot;Carvalheiro&quot;,&quot;given&quot;:&quot;Cristina&quot;,&quot;parse-names&quot;:false,&quot;dropping-particle&quot;:&quot;&quot;,&quot;non-dropping-particle&quot;:&quot;&quot;},{&quot;family&quot;:&quot;Castañeda-Orjuela&quot;,&quot;given&quot;:&quot;Carlos&quot;,&quot;parse-names&quot;:false,&quot;dropping-particle&quot;:&quot;&quot;,&quot;non-dropping-particle&quot;:&quot;&quot;},{&quot;family&quot;:&quot;Chansamouth&quot;,&quot;given&quot;:&quot;Vilada&quot;,&quot;parse-names&quot;:false,&quot;dropping-particle&quot;:&quot;&quot;,&quot;non-dropping-particle&quot;:&quot;&quot;},{&quot;family&quot;:&quot;Chaurasia&quot;,&quot;given&quot;:&quot;Suman&quot;,&quot;parse-names&quot;:false,&quot;dropping-particle&quot;:&quot;&quot;,&quot;non-dropping-particle&quot;:&quot;&quot;},{&quot;family&quot;:&quot;Chiurchiù&quot;,&quot;given&quot;:&quot;Sara&quot;,&quot;parse-names&quot;:false,&quot;dropping-particle&quot;:&quot;&quot;,&quot;non-dropping-particle&quot;:&quot;&quot;},{&quot;family&quot;:&quot;Chowdhury&quot;,&quot;given&quot;:&quot;Fazle&quot;,&quot;parse-names&quot;:false,&quot;dropping-particle&quot;:&quot;&quot;,&quot;non-dropping-particle&quot;:&quot;&quot;},{&quot;family&quot;:&quot;Cook&quot;,&quot;given&quot;:&quot;Aislinn J&quot;,&quot;parse-names&quot;:false,&quot;dropping-particle&quot;:&quot;&quot;,&quot;non-dropping-particle&quot;:&quot;&quot;},{&quot;family&quot;:&quot;Cooper&quot;,&quot;given&quot;:&quot;Ben&quot;,&quot;parse-names&quot;:false,&quot;dropping-particle&quot;:&quot;&quot;,&quot;non-dropping-particle&quot;:&quot;&quot;},{&quot;family&quot;:&quot;Cressey&quot;,&quot;given&quot;:&quot;Tim R&quot;,&quot;parse-names&quot;:false,&quot;dropping-particle&quot;:&quot;&quot;,&quot;non-dropping-particle&quot;:&quot;&quot;},{&quot;family&quot;:&quot;Criollo-Mora&quot;,&quot;given&quot;:&quot;Elia&quot;,&quot;parse-names&quot;:false,&quot;dropping-particle&quot;:&quot;&quot;,&quot;non-dropping-particle&quot;:&quot;&quot;},{&quot;family&quot;:&quot;Cunningham&quot;,&quot;given&quot;:&quot;Matthew&quot;,&quot;parse-names&quot;:false,&quot;dropping-particle&quot;:&quot;&quot;,&quot;non-dropping-particle&quot;:&quot;&quot;},{&quot;family&quot;:&quot;Darboe&quot;,&quot;given&quot;:&quot;Saffiatou&quot;,&quot;parse-names&quot;:false,&quot;dropping-particle&quot;:&quot;&quot;,&quot;non-dropping-particle&quot;:&quot;&quot;},{&quot;family&quot;:&quot;Day&quot;,&quot;given&quot;:&quot;Nicholas P J&quot;,&quot;parse-names&quot;:false,&quot;dropping-particle&quot;:&quot;&quot;,&quot;non-dropping-particle&quot;:&quot;&quot;},{&quot;family&quot;:&quot;Luca&quot;,&quot;given&quot;:&quot;Maia&quot;,&quot;parse-names&quot;:false,&quot;dropping-particle&quot;:&quot;&quot;,&quot;non-dropping-particle&quot;:&quot;de&quot;},{&quot;family&quot;:&quot;Dokova&quot;,&quot;given&quot;:&quot;Klara&quot;,&quot;parse-names&quot;:false,&quot;dropping-particle&quot;:&quot;&quot;,&quot;non-dropping-particle&quot;:&quot;&quot;},{&quot;family&quot;:&quot;Dramowski&quot;,&quot;given&quot;:&quot;Angela&quot;,&quot;parse-names&quot;:false,&quot;dropping-particle&quot;:&quot;&quot;,&quot;non-dropping-particle&quot;:&quot;&quot;},{&quot;family&quot;:&quot;Dunachie&quot;,&quot;given&quot;:&quot;Susanna J&quot;,&quot;parse-names&quot;:false,&quot;dropping-particle&quot;:&quot;&quot;,&quot;non-dropping-particle&quot;:&quot;&quot;},{&quot;family&quot;:&quot;Eckmanns&quot;,&quot;given&quot;:&quot;Tim&quot;,&quot;parse-names&quot;:false,&quot;dropping-particle&quot;:&quot;&quot;,&quot;non-dropping-particle&quot;:&quot;&quot;},{&quot;family&quot;:&quot;Eibach&quot;,&quot;given&quot;:&quot;Daniel&quot;,&quot;parse-names&quot;:false,&quot;dropping-particle&quot;:&quot;&quot;,&quot;non-dropping-particle&quot;:&quot;&quot;},{&quot;family&quot;:&quot;Emami&quot;,&quot;given&quot;:&quot;Amir&quot;,&quot;parse-names&quot;:false,&quot;dropping-particle&quot;:&quot;&quot;,&quot;non-dropping-particle&quot;:&quot;&quot;},{&quot;family&quot;:&quot;Feasey&quot;,&quot;given&quot;:&quot;Nicholas&quot;,&quot;parse-names&quot;:false,&quot;dropping-particle&quot;:&quot;&quot;,&quot;non-dropping-particle&quot;:&quot;&quot;},{&quot;family&quot;:&quot;Fisher-Pearson&quot;,&quot;given&quot;:&quot;Natasha&quot;,&quot;parse-names&quot;:false,&quot;dropping-particle&quot;:&quot;&quot;,&quot;non-dropping-particle&quot;:&quot;&quot;},{&quot;family&quot;:&quot;Forrest&quot;,&quot;given&quot;:&quot;Karen&quot;,&quot;parse-names&quot;:false,&quot;dropping-particle&quot;:&quot;&quot;,&quot;non-dropping-particle&quot;:&quot;&quot;},{&quot;family&quot;:&quot;Garrett&quot;,&quot;given&quot;:&quot;Denise&quot;,&quot;parse-names&quot;:false,&quot;dropping-particle&quot;:&quot;&quot;,&quot;non-dropping-particle&quot;:&quot;&quot;},{&quot;family&quot;:&quot;Gastmeier&quot;,&quot;given&quot;:&quot;Petra&quot;,&quot;parse-names&quot;:false,&quot;dropping-particle&quot;:&quot;&quot;,&quot;non-dropping-particle&quot;:&quot;&quot;},{&quot;family&quot;:&quot;Giref&quot;,&quot;given&quot;:&quot;Ababi Zergaw&quot;,&quot;parse-names&quot;:false,&quot;dropping-particle&quot;:&quot;&quot;,&quot;non-dropping-particle&quot;:&quot;&quot;},{&quot;family&quot;:&quot;Greer&quot;,&quot;given&quot;:&quot;Rachel Claire&quot;,&quot;parse-names&quot;:false,&quot;dropping-particle&quot;:&quot;&quot;,&quot;non-dropping-particle&quot;:&quot;&quot;},{&quot;family&quot;:&quot;Gupta&quot;,&quot;given&quot;:&quot;Vikas&quot;,&quot;parse-names&quot;:false,&quot;dropping-particle&quot;:&quot;&quot;,&quot;non-dropping-particle&quot;:&quot;&quot;},{&quot;family&quot;:&quot;Haller&quot;,&quot;given&quot;:&quot;Sebastian&quot;,&quot;parse-names&quot;:false,&quot;dropping-particle&quot;:&quot;&quot;,&quot;non-dropping-particle&quot;:&quot;&quot;},{&quot;family&quot;:&quot;Haselbeck&quot;,&quot;given&quot;:&quot;Andrea&quot;,&quot;parse-names&quot;:false,&quot;dropping-particle&quot;:&quot;&quot;,&quot;non-dropping-particle&quot;:&quot;&quot;},{&quot;family&quot;:&quot;Hay&quot;,&quot;given&quot;:&quot;Simon I&quot;,&quot;parse-names&quot;:false,&quot;dropping-particle&quot;:&quot;&quot;,&quot;non-dropping-particle&quot;:&quot;&quot;},{&quot;family&quot;:&quot;Holm&quot;,&quot;given&quot;:&quot;Marianne&quot;,&quot;parse-names&quot;:false,&quot;dropping-particle&quot;:&quot;&quot;,&quot;non-dropping-particle&quot;:&quot;&quot;},{&quot;family&quot;:&quot;Hopkins&quot;,&quot;given&quot;:&quot;Susan&quot;,&quot;parse-names&quot;:false,&quot;dropping-particle&quot;:&quot;&quot;,&quot;non-dropping-particle&quot;:&quot;&quot;},{&quot;family&quot;:&quot;Iregbu&quot;,&quot;given&quot;:&quot;Kenneth C&quot;,&quot;parse-names&quot;:false,&quot;dropping-particle&quot;:&quot;&quot;,&quot;non-dropping-particle&quot;:&quot;&quot;},{&quot;family&quot;:&quot;Jacobs&quot;,&quot;given&quot;:&quot;Jan&quot;,&quot;parse-names&quot;:false,&quot;dropping-particle&quot;:&quot;&quot;,&quot;non-dropping-particle&quot;:&quot;&quot;},{&quot;family&quot;:&quot;Jarovsky&quot;,&quot;given&quot;:&quot;Daniel&quot;,&quot;parse-names&quot;:false,&quot;dropping-particle&quot;:&quot;&quot;,&quot;non-dropping-particle&quot;:&quot;&quot;},{&quot;family&quot;:&quot;Javanmardi&quot;,&quot;given&quot;:&quot;Fatemeh&quot;,&quot;parse-names&quot;:false,&quot;dropping-particle&quot;:&quot;&quot;,&quot;non-dropping-particle&quot;:&quot;&quot;},{&quot;family&quot;:&quot;Khorana&quot;,&quot;given&quot;:&quot;Meera&quot;,&quot;parse-names&quot;:false,&quot;dropping-particle&quot;:&quot;&quot;,&quot;non-dropping-particle&quot;:&quot;&quot;},{&quot;family&quot;:&quot;Kissoon&quot;,&quot;given&quot;:&quot;Niranjan&quot;,&quot;parse-names&quot;:false,&quot;dropping-particle&quot;:&quot;&quot;,&quot;non-dropping-particle&quot;:&quot;&quot;},{&quot;family&quot;:&quot;Kobeissi&quot;,&quot;given&quot;:&quot;Elsa&quot;,&quot;parse-names&quot;:false,&quot;dropping-particle&quot;:&quot;&quot;,&quot;non-dropping-particle&quot;:&quot;&quot;},{&quot;family&quot;:&quot;Kostyanev&quot;,&quot;given&quot;:&quot;Tomislav&quot;,&quot;parse-names&quot;:false,&quot;dropping-particle&quot;:&quot;&quot;,&quot;non-dropping-particle&quot;:&quot;&quot;},{&quot;family&quot;:&quot;Krapp&quot;,&quot;given&quot;:&quot;Fiorella&quot;,&quot;parse-names&quot;:false,&quot;dropping-particle&quot;:&quot;&quot;,&quot;non-dropping-particle&quot;:&quot;&quot;},{&quot;family&quot;:&quot;Krumkamp&quot;,&quot;given&quot;:&quot;Ralf&quot;,&quot;parse-names&quot;:false,&quot;dropping-particle&quot;:&quot;&quot;,&quot;non-dropping-particle&quot;:&quot;&quot;},{&quot;family&quot;:&quot;Kumar&quot;,&quot;given&quot;:&quot;Ajay&quot;,&quot;parse-names&quot;:false,&quot;dropping-particle&quot;:&quot;&quot;,&quot;non-dropping-particle&quot;:&quot;&quot;},{&quot;family&quot;:&quot;Kyu&quot;,&quot;given&quot;:&quot;Hmwe Hmwe&quot;,&quot;parse-names&quot;:false,&quot;dropping-particle&quot;:&quot;&quot;,&quot;non-dropping-particle&quot;:&quot;&quot;},{&quot;family&quot;:&quot;Lim&quot;,&quot;given&quot;:&quot;Cherry&quot;,&quot;parse-names&quot;:false,&quot;dropping-particle&quot;:&quot;&quot;,&quot;non-dropping-particle&quot;:&quot;&quot;},{&quot;family&quot;:&quot;Limmathurotsakul&quot;,&quot;given&quot;:&quot;Direk&quot;,&quot;parse-names&quot;:false,&quot;dropping-particle&quot;:&quot;&quot;,&quot;non-dropping-particle&quot;:&quot;&quot;},{&quot;family&quot;:&quot;Loftus&quot;,&quot;given&quot;:&quot;Michael James&quot;,&quot;parse-names&quot;:false,&quot;dropping-particle&quot;:&quot;&quot;,&quot;non-dropping-particle&quot;:&quot;&quot;},{&quot;family&quot;:&quot;Lunn&quot;,&quot;given&quot;:&quot;Miles&quot;,&quot;parse-names&quot;:false,&quot;dropping-particle&quot;:&quot;&quot;,&quot;non-dropping-particle&quot;:&quot;&quot;},{&quot;family&quot;:&quot;Ma&quot;,&quot;given&quot;:&quot;Jianing&quot;,&quot;parse-names&quot;:false,&quot;dropping-particle&quot;:&quot;&quot;,&quot;non-dropping-particle&quot;:&quot;&quot;},{&quot;family&quot;:&quot;Mturi&quot;,&quot;given&quot;:&quot;Neema&quot;,&quot;parse-names&quot;:false,&quot;dropping-particle&quot;:&quot;&quot;,&quot;non-dropping-particle&quot;:&quot;&quot;},{&quot;family&quot;:&quot;Munera-Huertas&quot;,&quot;given&quot;:&quot;Tatiana&quot;,&quot;parse-names&quot;:false,&quot;dropping-particle&quot;:&quot;&quot;,&quot;non-dropping-particle&quot;:&quot;&quot;},{&quot;family&quot;:&quot;Musicha&quot;,&quot;given&quot;:&quot;Patrick&quot;,&quot;parse-names&quot;:false,&quot;dropping-particle&quot;:&quot;&quot;,&quot;non-dropping-particle&quot;:&quot;&quot;},{&quot;family&quot;:&quot;Mussi-Pinhata&quot;,&quot;given&quot;:&quot;Marisa Marcia&quot;,&quot;parse-names&quot;:false,&quot;dropping-particle&quot;:&quot;&quot;,&quot;non-dropping-particle&quot;:&quot;&quot;},{&quot;family&quot;:&quot;Nakamura&quot;,&quot;given&quot;:&quot;Tomoka&quot;,&quot;parse-names&quot;:false,&quot;dropping-particle&quot;:&quot;&quot;,&quot;non-dropping-particle&quot;:&quot;&quot;},{&quot;family&quot;:&quot;Nanavati&quot;,&quot;given&quot;:&quot;Ruchi&quot;,&quot;parse-names&quot;:false,&quot;dropping-particle&quot;:&quot;&quot;,&quot;non-dropping-particle&quot;:&quot;&quot;},{&quot;family&quot;:&quot;Nangia&quot;,&quot;given&quot;:&quot;Sushma&quot;,&quot;parse-names&quot;:false,&quot;dropping-particle&quot;:&quot;&quot;,&quot;non-dropping-particle&quot;:&quot;&quot;},{&quot;family&quot;:&quot;Newton&quot;,&quot;given&quot;:&quot;Paul&quot;,&quot;parse-names&quot;:false,&quot;dropping-particle&quot;:&quot;&quot;,&quot;non-dropping-particle&quot;:&quot;&quot;},{&quot;family&quot;:&quot;Ngoun&quot;,&quot;given&quot;:&quot;Chanpheaktra&quot;,&quot;parse-names&quot;:false,&quot;dropping-particle&quot;:&quot;&quot;,&quot;non-dropping-particle&quot;:&quot;&quot;},{&quot;family&quot;:&quot;Novotney&quot;,&quot;given&quot;:&quot;Amanda&quot;,&quot;parse-names&quot;:false,&quot;dropping-particle&quot;:&quot;&quot;,&quot;non-dropping-particle&quot;:&quot;&quot;},{&quot;family&quot;:&quot;Nwakanma&quot;,&quot;given&quot;:&quot;Davis&quot;,&quot;parse-names&quot;:false,&quot;dropping-particle&quot;:&quot;&quot;,&quot;non-dropping-particle&quot;:&quot;&quot;},{&quot;family&quot;:&quot;Obiero&quot;,&quot;given&quot;:&quot;Christina W&quot;,&quot;parse-names&quot;:false,&quot;dropping-particle&quot;:&quot;&quot;,&quot;non-dropping-particle&quot;:&quot;&quot;},{&quot;family&quot;:&quot;Olivas-Martinez&quot;,&quot;given&quot;:&quot;Antonio&quot;,&quot;parse-names&quot;:false,&quot;dropping-particle&quot;:&quot;&quot;,&quot;non-dropping-particle&quot;:&quot;&quot;},{&quot;family&quot;:&quot;Olliaro&quot;,&quot;given&quot;:&quot;Piero&quot;,&quot;parse-names&quot;:false,&quot;dropping-particle&quot;:&quot;&quot;,&quot;non-dropping-particle&quot;:&quot;&quot;},{&quot;family&quot;:&quot;Ooko&quot;,&quot;given&quot;:&quot;Ednah&quot;,&quot;parse-names&quot;:false,&quot;dropping-particle&quot;:&quot;&quot;,&quot;non-dropping-particle&quot;:&quot;&quot;},{&quot;family&quot;:&quot;Ortiz-Brizuela&quot;,&quot;given&quot;:&quot;Edgar&quot;,&quot;parse-names&quot;:false,&quot;dropping-particle&quot;:&quot;&quot;,&quot;non-dropping-particle&quot;:&quot;&quot;},{&quot;family&quot;:&quot;Peleg&quot;,&quot;given&quot;:&quot;Anton Yariv&quot;,&quot;parse-names&quot;:false,&quot;dropping-particle&quot;:&quot;&quot;,&quot;non-dropping-particle&quot;:&quot;&quot;},{&quot;family&quot;:&quot;Perrone&quot;,&quot;given&quot;:&quot;Carlo&quot;,&quot;parse-names&quot;:false,&quot;dropping-particle&quot;:&quot;&quot;,&quot;non-dropping-particle&quot;:&quot;&quot;},{&quot;family&quot;:&quot;Plakkal&quot;,&quot;given&quot;:&quot;Nishad&quot;,&quot;parse-names&quot;:false,&quot;dropping-particle&quot;:&quot;&quot;,&quot;non-dropping-particle&quot;:&quot;&quot;},{&quot;family&quot;:&quot;Ponce-de-Leon&quot;,&quot;given&quot;:&quot;Alfredo&quot;,&quot;parse-names&quot;:false,&quot;dropping-particle&quot;:&quot;&quot;,&quot;non-dropping-particle&quot;:&quot;&quot;},{&quot;family&quot;:&quot;Raad&quot;,&quot;given&quot;:&quot;Mathieu&quot;,&quot;parse-names&quot;:false,&quot;dropping-particle&quot;:&quot;&quot;,&quot;non-dropping-particle&quot;:&quot;&quot;},{&quot;family&quot;:&quot;Ramdin&quot;,&quot;given&quot;:&quot;Tanusha&quot;,&quot;parse-names&quot;:false,&quot;dropping-particle&quot;:&quot;&quot;,&quot;non-dropping-particle&quot;:&quot;&quot;},{&quot;family&quot;:&quot;Riddell&quot;,&quot;given&quot;:&quot;Amy&quot;,&quot;parse-names&quot;:false,&quot;dropping-particle&quot;:&quot;&quot;,&quot;non-dropping-particle&quot;:&quot;&quot;},{&quot;family&quot;:&quot;Roberts&quot;,&quot;given&quot;:&quot;Tamalee&quot;,&quot;parse-names&quot;:false,&quot;dropping-particle&quot;:&quot;&quot;,&quot;non-dropping-particle&quot;:&quot;&quot;},{&quot;family&quot;:&quot;Robotham&quot;,&quot;given&quot;:&quot;Julie Victoria&quot;,&quot;parse-names&quot;:false,&quot;dropping-particle&quot;:&quot;&quot;,&quot;non-dropping-particle&quot;:&quot;&quot;},{&quot;family&quot;:&quot;Roca&quot;,&quot;given&quot;:&quot;Anna&quot;,&quot;parse-names&quot;:false,&quot;dropping-particle&quot;:&quot;&quot;,&quot;non-dropping-particle&quot;:&quot;&quot;},{&quot;family&quot;:&quot;Rudd&quot;,&quot;given&quot;:&quot;Kristina E&quot;,&quot;parse-names&quot;:false,&quot;dropping-particle&quot;:&quot;&quot;,&quot;non-dropping-particle&quot;:&quot;&quot;},{&quot;family&quot;:&quot;Russell&quot;,&quot;given&quot;:&quot;Neal&quot;,&quot;parse-names&quot;:false,&quot;dropping-particle&quot;:&quot;&quot;,&quot;non-dropping-particle&quot;:&quot;&quot;},{&quot;family&quot;:&quot;Schnall&quot;,&quot;given&quot;:&quot;Jesse&quot;,&quot;parse-names&quot;:false,&quot;dropping-particle&quot;:&quot;&quot;,&quot;non-dropping-particle&quot;:&quot;&quot;},{&quot;family&quot;:&quot;Scott&quot;,&quot;given&quot;:&quot;John Anthony Gerard&quot;,&quot;parse-names&quot;:false,&quot;dropping-particle&quot;:&quot;&quot;,&quot;non-dropping-particle&quot;:&quot;&quot;},{&quot;family&quot;:&quot;Shivamallappa&quot;,&quot;given&quot;:&quot;Madhusudhan&quot;,&quot;parse-names&quot;:false,&quot;dropping-particle&quot;:&quot;&quot;,&quot;non-dropping-particle&quot;:&quot;&quot;},{&quot;family&quot;:&quot;Sifuentes-Osornio&quot;,&quot;given&quot;:&quot;Jose&quot;,&quot;parse-names&quot;:false,&quot;dropping-particle&quot;:&quot;&quot;,&quot;non-dropping-particle&quot;:&quot;&quot;},{&quot;family&quot;:&quot;Steenkeste&quot;,&quot;given&quot;:&quot;Nicolas&quot;,&quot;parse-names&quot;:false,&quot;dropping-particle&quot;:&quot;&quot;,&quot;non-dropping-particle&quot;:&quot;&quot;},{&quot;family&quot;:&quot;Stewardson&quot;,&quot;given&quot;:&quot;Andrew James&quot;,&quot;parse-names&quot;:false,&quot;dropping-particle&quot;:&quot;&quot;,&quot;non-dropping-particle&quot;:&quot;&quot;},{&quot;family&quot;:&quot;Stoeva&quot;,&quot;given&quot;:&quot;Temenuga&quot;,&quot;parse-names&quot;:false,&quot;dropping-particle&quot;:&quot;&quot;,&quot;non-dropping-particle&quot;:&quot;&quot;},{&quot;family&quot;:&quot;Tasak&quot;,&quot;given&quot;:&quot;Nidanuch&quot;,&quot;parse-names&quot;:false,&quot;dropping-particle&quot;:&quot;&quot;,&quot;non-dropping-particle&quot;:&quot;&quot;},{&quot;family&quot;:&quot;Thaiprakong&quot;,&quot;given&quot;:&quot;Areerat&quot;,&quot;parse-names&quot;:false,&quot;dropping-particle&quot;:&quot;&quot;,&quot;non-dropping-particle&quot;:&quot;&quot;},{&quot;family&quot;:&quot;Thwaites&quot;,&quot;given&quot;:&quot;Guy&quot;,&quot;parse-names&quot;:false,&quot;dropping-particle&quot;:&quot;&quot;,&quot;non-dropping-particle&quot;:&quot;&quot;},{&quot;family&quot;:&quot;Turner&quot;,&quot;given&quot;:&quot;Claudia&quot;,&quot;parse-names&quot;:false,&quot;dropping-particle&quot;:&quot;&quot;,&quot;non-dropping-particle&quot;:&quot;&quot;},{&quot;family&quot;:&quot;Turner&quot;,&quot;given&quot;:&quot;Paul&quot;,&quot;parse-names&quot;:false,&quot;dropping-particle&quot;:&quot;&quot;,&quot;non-dropping-particle&quot;:&quot;&quot;},{&quot;family&quot;:&quot;Doorn&quot;,&quot;given&quot;:&quot;H Rogier&quot;,&quot;parse-names&quot;:false,&quot;dropping-particle&quot;:&quot;&quot;,&quot;non-dropping-particle&quot;:&quot;van&quot;},{&quot;family&quot;:&quot;Velaphi&quot;,&quot;given&quot;:&quot;Sithembiso&quot;,&quot;parse-names&quot;:false,&quot;dropping-particle&quot;:&quot;&quot;,&quot;non-dropping-particle&quot;:&quot;&quot;},{&quot;family&quot;:&quot;Vongpradith&quot;,&quot;given&quot;:&quot;Avina&quot;,&quot;parse-names&quot;:false,&quot;dropping-particle&quot;:&quot;&quot;,&quot;non-dropping-particle&quot;:&quot;&quot;},{&quot;family&quot;:&quot;Vu&quot;,&quot;given&quot;:&quot;Huong&quot;,&quot;parse-names&quot;:false,&quot;dropping-particle&quot;:&quot;&quot;,&quot;non-dropping-particle&quot;:&quot;&quot;},{&quot;family&quot;:&quot;Walsh&quot;,&quot;given&quot;:&quot;Timothy&quot;,&quot;parse-names&quot;:false,&quot;dropping-particle&quot;:&quot;&quot;,&quot;non-dropping-particle&quot;:&quot;&quot;},{&quot;family&quot;:&quot;Waner&quot;,&quot;given&quot;:&quot;Seymour&quot;,&quot;parse-names&quot;:false,&quot;dropping-particle&quot;:&quot;&quot;,&quot;non-dropping-particle&quot;:&quot;&quot;},{&quot;family&quot;:&quot;Wangrangsimakul&quot;,&quot;given&quot;:&quot;Tri&quot;,&quot;parse-names&quot;:false,&quot;dropping-particle&quot;:&quot;&quot;,&quot;non-dropping-particle&quot;:&quot;&quot;},{&quot;family&quot;:&quot;Wozniak&quot;,&quot;given&quot;:&quot;Teresa&quot;,&quot;parse-names&quot;:false,&quot;dropping-particle&quot;:&quot;&quot;,&quot;non-dropping-particle&quot;:&quot;&quot;},{&quot;family&quot;:&quot;Zheng&quot;,&quot;given&quot;:&quot;Peng&quot;,&quot;parse-names&quot;:false,&quot;dropping-particle&quot;:&quot;&quot;,&quot;non-dropping-particle&quot;:&quot;&quot;},{&quot;family&quot;:&quot;Sartorius&quot;,&quot;given&quot;:&quot;Benn&quot;,&quot;parse-names&quot;:false,&quot;dropping-particle&quot;:&quot;&quot;,&quot;non-dropping-particle&quot;:&quot;&quot;},{&quot;family&quot;:&quot;Lopez&quot;,&quot;given&quot;:&quot;Alan D&quot;,&quot;parse-names&quot;:false,&quot;dropping-particle&quot;:&quot;&quot;,&quot;non-dropping-particle&quot;:&quot;&quot;},{&quot;family&quot;:&quot;Stergachis&quot;,&quot;given&quot;:&quot;Andy&quot;,&quot;parse-names&quot;:false,&quot;dropping-particle&quot;:&quot;&quot;,&quot;non-dropping-particle&quot;:&quot;&quot;},{&quot;family&quot;:&quot;Moore&quot;,&quot;given&quot;:&quot;Catrin&quot;,&quot;parse-names&quot;:false,&quot;dropping-particle&quot;:&quot;&quot;,&quot;non-dropping-particle&quot;:&quot;&quot;},{&quot;family&quot;:&quot;Dolecek&quot;,&quot;given&quot;:&quot;Christiane&quot;,&quot;parse-names&quot;:false,&quot;dropping-particle&quot;:&quot;&quot;,&quot;non-dropping-particle&quot;:&quot;&quot;},{&quot;family&quot;:&quot;Naghavi&quot;,&quot;given&quot;:&quot;Mohsen&quot;,&quot;parse-names&quot;:false,&quot;dropping-particle&quot;:&quot;&quot;,&quot;non-dropping-particle&quot;:&quot;&quot;}],&quot;container-title&quot;:&quot;The Lancet&quot;,&quot;DOI&quot;:&quot;10.1016/S0140-6736(21)02724-0&quot;,&quot;ISSN&quot;:&quot;01406736&quot;,&quot;URL&quot;:&quot;https://linkinghub.elsevier.com/retrieve/pii/S0140673621027240&quot;,&quot;issued&quot;:{&quot;date-parts&quot;:[[2022,1]]},&quot;container-title-short&quot;:&quot;&quot;},&quot;isTemporary&quot;:false}]},{&quot;citationID&quot;:&quot;MENDELEY_CITATION_77fdf7cd-41bc-4ad9-9efc-8edbdb9f09fe&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&quot;,&quot;citationItems&quot;:[{&quot;id&quot;:&quot;45e3e8e2-08ce-3c61-9489-c5b5eca7cbca&quot;,&quot;itemData&quot;:{&quot;type&quot;:&quot;article&quot;,&quot;id&quot;:&quot;45e3e8e2-08ce-3c61-9489-c5b5eca7cbca&quot;,&quot;title&quot;:&quot;Bacterial infection during wars, conflicts and post-natural disasters in Asia and the Middle East: a narrative review&quot;,&quot;author&quot;:[{&quot;family&quot;:&quot;Nawfal Dagher&quot;,&quot;given&quot;:&quot;Tania&quot;,&quot;parse-names&quot;:false,&quot;dropping-particle&quot;:&quot;&quot;,&quot;non-dropping-particle&quot;:&quot;&quot;},{&quot;family&quot;:&quot;Al-Bayssari&quot;,&quot;given&quot;:&quot;Charbel&quot;,&quot;parse-names&quot;:false,&quot;dropping-particle&quot;:&quot;&quot;,&quot;non-dropping-particle&quot;:&quot;&quot;},{&quot;family&quot;:&quot;Diene&quot;,&quot;given&quot;:&quot;Seydina M.&quot;,&quot;parse-names&quot;:false,&quot;dropping-particle&quot;:&quot;&quot;,&quot;non-dropping-particle&quot;:&quot;&quot;},{&quot;family&quot;:&quot;Azar&quot;,&quot;given&quot;:&quot;Eid&quot;,&quot;parse-names&quot;:false,&quot;dropping-particle&quot;:&quot;&quot;,&quot;non-dropping-particle&quot;:&quot;&quot;},{&quot;family&quot;:&quot;Rolain&quot;,&quot;given&quot;:&quot;Jean Marc&quot;,&quot;parse-names&quot;:false,&quot;dropping-particle&quot;:&quot;&quot;,&quot;non-dropping-particle&quot;:&quot;&quot;}],&quot;container-title&quot;:&quot;Expert Review of Anti-Infective Therapy&quot;,&quot;DOI&quot;:&quot;10.1080/14787210.2020.1750952&quot;,&quot;ISSN&quot;:&quot;17448336&quot;,&quot;PMID&quot;:&quot;32267179&quot;,&quot;issued&quot;:{&quot;date-parts&quot;:[[2020,6,2]]},&quot;page&quot;:&quot;511-529&quot;,&quot;abstract&quot;:&quot;Introduction: Bacterial infections resulting from wars and natural disasters represent a major public health problem. Over the past 50 years, Asia and the Middle East have suffered several wars. Moreover, East-Asian countries are considered the most natural disaster-prone countries in the world. Areas covered: This review focuses on bacterial infection occurring during wars and after natural disasters, among refugees, wounded citizens and soldiers as well as the prevention and control measures that must be taken. Expert opinion: During wars, refugees and soldiers represent the two main sources of bacterial infections. Refugees coming from countries with a high prevalence of antimicrobial resistance can spread these pathogens to their final destination. In addition, these refugees living in inadequate shelters can contribute to the spread of bacterial infections. Moreover, some factors including the presence of fixed imported fragments; environmental contamination and nosocomial transmissions, play a key role in the dissemination of bacteria among soldiers. As for natural disasters, several factors are associated with increased bacterial transmissions such as the displacement of large numbers of people into over-crowded shelters, high exposure to disease vectors, lack of water and sanitation. Here, we carry out a systematic review of the bacterial infections that follow these two phenomena.&quot;,&quot;publisher&quot;:&quot;Taylor and Francis Ltd&quot;,&quot;issue&quot;:&quot;6&quot;,&quot;volume&quot;:&quot;18&quot;,&quot;container-title-short&quot;:&quot;&quot;},&quot;isTemporary&quot;:false}]},{&quot;citationID&quot;:&quot;MENDELEY_CITATION_7c75f198-8e3e-4be8-ada8-bc163bfd8667&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&quot;,&quot;citationItems&quot;:[{&quot;id&quot;:&quot;45e3e8e2-08ce-3c61-9489-c5b5eca7cbca&quot;,&quot;itemData&quot;:{&quot;type&quot;:&quot;article&quot;,&quot;id&quot;:&quot;45e3e8e2-08ce-3c61-9489-c5b5eca7cbca&quot;,&quot;title&quot;:&quot;Bacterial infection during wars, conflicts and post-natural disasters in Asia and the Middle East: a narrative review&quot;,&quot;author&quot;:[{&quot;family&quot;:&quot;Nawfal Dagher&quot;,&quot;given&quot;:&quot;Tania&quot;,&quot;parse-names&quot;:false,&quot;dropping-particle&quot;:&quot;&quot;,&quot;non-dropping-particle&quot;:&quot;&quot;},{&quot;family&quot;:&quot;Al-Bayssari&quot;,&quot;given&quot;:&quot;Charbel&quot;,&quot;parse-names&quot;:false,&quot;dropping-particle&quot;:&quot;&quot;,&quot;non-dropping-particle&quot;:&quot;&quot;},{&quot;family&quot;:&quot;Diene&quot;,&quot;given&quot;:&quot;Seydina M.&quot;,&quot;parse-names&quot;:false,&quot;dropping-particle&quot;:&quot;&quot;,&quot;non-dropping-particle&quot;:&quot;&quot;},{&quot;family&quot;:&quot;Azar&quot;,&quot;given&quot;:&quot;Eid&quot;,&quot;parse-names&quot;:false,&quot;dropping-particle&quot;:&quot;&quot;,&quot;non-dropping-particle&quot;:&quot;&quot;},{&quot;family&quot;:&quot;Rolain&quot;,&quot;given&quot;:&quot;Jean Marc&quot;,&quot;parse-names&quot;:false,&quot;dropping-particle&quot;:&quot;&quot;,&quot;non-dropping-particle&quot;:&quot;&quot;}],&quot;container-title&quot;:&quot;Expert Review of Anti-Infective Therapy&quot;,&quot;DOI&quot;:&quot;10.1080/14787210.2020.1750952&quot;,&quot;ISSN&quot;:&quot;17448336&quot;,&quot;PMID&quot;:&quot;32267179&quot;,&quot;issued&quot;:{&quot;date-parts&quot;:[[2020,6,2]]},&quot;page&quot;:&quot;511-529&quot;,&quot;abstract&quot;:&quot;Introduction: Bacterial infections resulting from wars and natural disasters represent a major public health problem. Over the past 50 years, Asia and the Middle East have suffered several wars. Moreover, East-Asian countries are considered the most natural disaster-prone countries in the world. Areas covered: This review focuses on bacterial infection occurring during wars and after natural disasters, among refugees, wounded citizens and soldiers as well as the prevention and control measures that must be taken. Expert opinion: During wars, refugees and soldiers represent the two main sources of bacterial infections. Refugees coming from countries with a high prevalence of antimicrobial resistance can spread these pathogens to their final destination. In addition, these refugees living in inadequate shelters can contribute to the spread of bacterial infections. Moreover, some factors including the presence of fixed imported fragments; environmental contamination and nosocomial transmissions, play a key role in the dissemination of bacteria among soldiers. As for natural disasters, several factors are associated with increased bacterial transmissions such as the displacement of large numbers of people into over-crowded shelters, high exposure to disease vectors, lack of water and sanitation. Here, we carry out a systematic review of the bacterial infections that follow these two phenomena.&quot;,&quot;publisher&quot;:&quot;Taylor and Francis Ltd&quot;,&quot;issue&quot;:&quot;6&quot;,&quot;volume&quot;:&quot;18&quot;,&quot;container-title-short&quot;:&quot;&quot;},&quot;isTemporary&quot;:false},{&quot;id&quot;:&quot;00d6a2d3-6df2-3698-98b0-0859b5cf2461&quot;,&quot;itemData&quot;:{&quot;type&quot;:&quot;article-journal&quot;,&quot;id&quot;:&quot;00d6a2d3-6df2-3698-98b0-0859b5cf2461&quot;,&quot;title&quot;:&quot;Acinetobacter in modern warfare&quot;,&quot;author&quot;:[{&quot;family&quot;:&quot;O'Shea&quot;,&quot;given&quot;:&quot;M. K.&quot;,&quot;parse-names&quot;:false,&quot;dropping-particle&quot;:&quot;&quot;,&quot;non-dropping-particle&quot;:&quot;&quot;}],&quot;container-title&quot;:&quot;International Journal of Antimicrobial Agents&quot;,&quot;accessed&quot;:{&quot;date-parts&quot;:[[2022,1,27]]},&quot;DOI&quot;:&quot;10.1016/J.IJANTIMICAG.2012.01.018&quot;,&quot;ISSN&quot;:&quot;1872-7913&quot;,&quot;PMID&quot;:&quot;22459899&quot;,&quot;URL&quot;:&quot;https://pubmed.ncbi.nlm.nih.gov/22459899/&quot;,&quot;issued&quot;:{&quot;date-parts&quot;:[[2012]]},&quot;page&quot;:&quot;363-375&quot;,&quot;abstract&quot;:&quot;Increasing appreciation of the role of Acinetobacter baumannii in the aetiology of severe nosocomial infections, together with its ability to employ several mechanisms to rapidly develop resistance to multiple classes of antimicrobial agents, has led to growing interest in this organism over recent years. Recognition and subsequent investigation of the significance of pathogenic Acinetobacter infections in military personnel sustaining injuries during the conflicts in Afghanistan and Iraq has provided an important contribution to the epidemiology of infections with Acinetobacter spp. The following review examines this recent military experience. © 2012 Elsevier B.V. and the International Society of Chemotherapy.&quot;,&quot;publisher&quot;:&quot;Int J Antimicrob Agents&quot;,&quot;issue&quot;:&quot;5&quot;,&quot;volume&quot;:&quot;39&quot;,&quot;container-title-short&quot;:&quot;&quot;},&quot;isTemporary&quot;:false},{&quot;id&quot;:&quot;20496b06-1017-3c51-b9fc-bf64f927c641&quot;,&quot;itemData&quot;:{&quot;type&quot;:&quot;article-journal&quot;,&quot;id&quot;:&quot;20496b06-1017-3c51-b9fc-bf64f927c641&quot;,&quot;title&quot;:&quot;Epidemiology of infections associated with combat-related injuries in Iraq and Afghanistan&quot;,&quot;author&quot;:[{&quot;family&quot;:&quot;Murray&quot;,&quot;given&quot;:&quot;Clinton K.&quot;,&quot;parse-names&quot;:false,&quot;dropping-particle&quot;:&quot;&quot;,&quot;non-dropping-particle&quot;:&quot;&quot;}],&quot;container-title&quot;:&quot;The Journal of Trauma&quot;,&quot;accessed&quot;:{&quot;date-parts&quot;:[[2022,1,27]]},&quot;DOI&quot;:&quot;10.1097/TA.0B013E318163C3F5&quot;,&quot;ISSN&quot;:&quot;1529-8809&quot;,&quot;PMID&quot;:&quot;18316967&quot;,&quot;URL&quot;:&quot;https://pubmed.ncbi.nlm.nih.gov/18316967/&quot;,&quot;issued&quot;:{&quot;date-parts&quot;:[[2008,3]]},&quot;abstract&quot;:&quot;Enhanced medical training of front line medical personnel, personal protective equipment, and the presence of far forward surgical assets have improved the survival of casualties in the current wars in Iraq and Afghanistan. As such, casualties are at higher risk of infectious complications of their injuries including sepsis, which was a noted killer of casualties in previous wars. During the current conflicts, military personnel who develop combat-related injuries are at substantial risk of developing infections with multidrug resistant bacteria. Herein, we describe the bacteriology of combat-related injuries in Operation Iraqi Freedom and Operation Enduring Freedom that develop infections with particular attention to injuries of the extremities, central nervous system, abdomen and thorax, head and neck, and burns. In addition, the likely sources of combat-related injuries with multidrug resistant bacteria infections are explored. © 2008 Lippincott Williams &amp; Wilkins, Inc.&quot;,&quot;publisher&quot;:&quot;J Trauma&quot;,&quot;issue&quot;:&quot;3&quot;,&quot;volume&quot;:&quot;64&quot;,&quot;container-title-short&quot;:&quot;&quot;},&quot;isTemporary&quot;:false}]},{&quot;citationID&quot;:&quot;MENDELEY_CITATION_7d740ddc-bf50-4107-9943-07389528af65&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&quot;,&quot;citationItems&quot;:[{&quot;id&quot;:&quot;7755fcf2-98de-37dd-b2eb-734385e33a96&quot;,&quot;itemData&quot;:{&quot;type&quot;:&quot;article-journal&quot;,&quot;id&quot;:&quot;7755fcf2-98de-37dd-b2eb-734385e33a96&quot;,&quot;title&quot;:&quot;AMR in the Middle East: \&quot;a perfect storm\&quot;&quot;,&quot;author&quot;:[{&quot;family&quot;:&quot;Devi&quot;,&quot;given&quot;:&quot;Sharmila&quot;,&quot;parse-names&quot;:false,&quot;dropping-particle&quot;:&quot;&quot;,&quot;non-dropping-particle&quot;:&quot;&quot;}],&quot;container-title&quot;:&quot;The Lancet&quot;,&quot;DOI&quot;:&quot;10.1016/S0140-6736(19)32306-2&quot;,&quot;ISSN&quot;:&quot;1474547X&quot;,&quot;PMID&quot;:&quot;31609216&quot;,&quot;issued&quot;:{&quot;date-parts&quot;:[[2019,10,12]]},&quot;page&quot;:&quot;1311-1312&quot;,&quot;publisher&quot;:&quot;NLM (Medline)&quot;,&quot;issue&quot;:&quot;10206&quot;,&quot;volume&quot;:&quot;394&quot;,&quot;container-title-short&quot;:&quot;&quot;},&quot;isTemporary&quot;:false}]}]"/>
    <we:property name="MENDELEY_CITATIONS_STYLE" value="{&quot;id&quot;:&quot;https://www.zotero.org/styles/sage-vancouver&quot;,&quot;title&quot;:&quot;SAGE - Vancouver&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B92203-0D14-4C40-9144-D75430DFB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2080</Words>
  <Characters>11856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Rania Mansour</dc:creator>
  <cp:keywords/>
  <dc:description/>
  <cp:lastModifiedBy>Hady Naal</cp:lastModifiedBy>
  <cp:revision>5</cp:revision>
  <dcterms:created xsi:type="dcterms:W3CDTF">2022-07-10T10:30:00Z</dcterms:created>
  <dcterms:modified xsi:type="dcterms:W3CDTF">2022-10-20T08:50:00Z</dcterms:modified>
</cp:coreProperties>
</file>