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b/>
          <w:bCs/>
          <w:sz w:val="24"/>
          <w:szCs w:val="32"/>
          <w:lang w:eastAsia="zh-CN"/>
        </w:rPr>
        <w:t>Raw data of case</w:t>
      </w:r>
      <w:r>
        <w:rPr>
          <w:rFonts w:hint="eastAsia"/>
          <w:b/>
          <w:bCs/>
          <w:sz w:val="24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eastAsiaTheme="minorEastAsia"/>
          <w:b/>
          <w:bCs/>
          <w:sz w:val="24"/>
          <w:szCs w:val="32"/>
          <w:lang w:eastAsia="zh-CN"/>
        </w:rPr>
        <w:t xml:space="preserve"> Pathological examination</w:t>
      </w:r>
      <w:r>
        <w:rPr>
          <w:rFonts w:hint="eastAsia"/>
          <w:b/>
          <w:bCs/>
          <w:sz w:val="24"/>
          <w:szCs w:val="32"/>
          <w:lang w:val="en-US" w:eastAsia="zh-CN"/>
        </w:rPr>
        <w:t xml:space="preserve">   </w:t>
      </w:r>
      <w:r>
        <w:rPr>
          <w:rFonts w:hint="eastAsia" w:eastAsiaTheme="minorEastAsia"/>
          <w:b/>
          <w:bCs/>
          <w:sz w:val="24"/>
          <w:szCs w:val="32"/>
          <w:lang w:eastAsia="zh-CN"/>
        </w:rPr>
        <w:t>Hematoxylin-eosin staining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77640"/>
            <wp:effectExtent l="0" t="0" r="10160" b="3810"/>
            <wp:docPr id="1" name="图片 1" descr="畸胎瘤，中胚层，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畸胎瘤，中胚层，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7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77640"/>
            <wp:effectExtent l="0" t="0" r="10160" b="3810"/>
            <wp:docPr id="2" name="图片 2" descr="畸胎瘤，外胚层，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畸胎瘤，外胚层，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7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0MWEzYjNiY2Y5Zjk2Y2MzMzhlMmE3NjUzNmEwOTEifQ=="/>
  </w:docVars>
  <w:rsids>
    <w:rsidRoot w:val="00000000"/>
    <w:rsid w:val="47672CE4"/>
    <w:rsid w:val="56A4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2022-08-31T11:29:00Z</dcterms:created>
  <dc:creator>Administrator</dc:creator>
  <cp:lastModifiedBy>S靠着阳光走</cp:lastModifiedBy>
  <dcterms:modified xsi:type="dcterms:W3CDTF">2022-08-31T11:37:17Z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4FE645ACC8B1463EBF2556AABEF00149</vt:lpwstr>
  </property>
</Properties>
</file>