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F27F" w14:textId="77777777" w:rsidR="00B418F3" w:rsidRPr="00984D2C" w:rsidRDefault="00B418F3" w:rsidP="00B418F3">
      <w:pPr>
        <w:tabs>
          <w:tab w:val="num" w:pos="-31680"/>
        </w:tabs>
        <w:spacing w:line="360" w:lineRule="auto"/>
        <w:jc w:val="both"/>
        <w:rPr>
          <w:rFonts w:cs="Times New Roman"/>
          <w:sz w:val="20"/>
          <w:szCs w:val="20"/>
          <w:lang w:val="en-US"/>
        </w:rPr>
      </w:pPr>
      <w:r w:rsidRPr="00984D2C">
        <w:rPr>
          <w:rFonts w:cs="Times New Roman"/>
          <w:b/>
          <w:bCs/>
          <w:sz w:val="20"/>
          <w:szCs w:val="20"/>
          <w:lang w:val="en-US"/>
        </w:rPr>
        <w:t>Table 1S</w:t>
      </w:r>
      <w:r w:rsidRPr="00984D2C">
        <w:rPr>
          <w:rFonts w:cs="Times New Roman"/>
          <w:sz w:val="20"/>
          <w:szCs w:val="20"/>
          <w:lang w:val="en-US"/>
        </w:rPr>
        <w:t>: The category system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B418F3" w:rsidRPr="00984D2C" w14:paraId="66616C94" w14:textId="77777777" w:rsidTr="00563097">
        <w:tc>
          <w:tcPr>
            <w:tcW w:w="3020" w:type="dxa"/>
          </w:tcPr>
          <w:p w14:paraId="3595C635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b/>
                <w:b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6047" w:type="dxa"/>
          </w:tcPr>
          <w:p w14:paraId="4DE1B173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Subcategory </w:t>
            </w:r>
          </w:p>
        </w:tc>
      </w:tr>
      <w:tr w:rsidR="00B418F3" w:rsidRPr="00984D2C" w14:paraId="0FB63CA6" w14:textId="77777777" w:rsidTr="00563097">
        <w:tc>
          <w:tcPr>
            <w:tcW w:w="3020" w:type="dxa"/>
          </w:tcPr>
          <w:p w14:paraId="428F67DF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Personal Aspects</w:t>
            </w:r>
          </w:p>
        </w:tc>
        <w:tc>
          <w:tcPr>
            <w:tcW w:w="6047" w:type="dxa"/>
          </w:tcPr>
          <w:p w14:paraId="1290A464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Age</w:t>
            </w:r>
          </w:p>
          <w:p w14:paraId="51FF43A7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Occupation</w:t>
            </w:r>
          </w:p>
          <w:p w14:paraId="48D347C4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Work </w:t>
            </w:r>
          </w:p>
          <w:p w14:paraId="6C750BD5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Family history </w:t>
            </w:r>
          </w:p>
          <w:p w14:paraId="6153DE37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Disease history </w:t>
            </w:r>
          </w:p>
          <w:p w14:paraId="6980DD4A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Knowledge of disease</w:t>
            </w:r>
          </w:p>
        </w:tc>
      </w:tr>
      <w:tr w:rsidR="00B418F3" w:rsidRPr="00984D2C" w14:paraId="3ED12BF6" w14:textId="77777777" w:rsidTr="00563097">
        <w:tc>
          <w:tcPr>
            <w:tcW w:w="3020" w:type="dxa"/>
          </w:tcPr>
          <w:p w14:paraId="5D415AD5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Symptoms </w:t>
            </w:r>
          </w:p>
        </w:tc>
        <w:tc>
          <w:tcPr>
            <w:tcW w:w="6047" w:type="dxa"/>
          </w:tcPr>
          <w:p w14:paraId="2F4695DD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Organ involvement </w:t>
            </w:r>
          </w:p>
          <w:p w14:paraId="41F01C1F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Initial symptoms </w:t>
            </w:r>
          </w:p>
          <w:p w14:paraId="3373AD20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Intensity </w:t>
            </w:r>
          </w:p>
          <w:p w14:paraId="77C5729F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Intervening factors </w:t>
            </w:r>
          </w:p>
          <w:p w14:paraId="6CCB4155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Everyday burden</w:t>
            </w:r>
          </w:p>
          <w:p w14:paraId="4C965895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Symptom overview </w:t>
            </w:r>
          </w:p>
        </w:tc>
      </w:tr>
      <w:tr w:rsidR="00B418F3" w:rsidRPr="00A169AE" w14:paraId="10B99A07" w14:textId="77777777" w:rsidTr="00563097">
        <w:tc>
          <w:tcPr>
            <w:tcW w:w="3020" w:type="dxa"/>
          </w:tcPr>
          <w:p w14:paraId="7990626B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Diagnostics </w:t>
            </w:r>
          </w:p>
        </w:tc>
        <w:tc>
          <w:tcPr>
            <w:tcW w:w="6047" w:type="dxa"/>
          </w:tcPr>
          <w:p w14:paraId="331C8BD9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Diagnostic process</w:t>
            </w:r>
          </w:p>
          <w:p w14:paraId="692DC9BD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Examinations</w:t>
            </w:r>
          </w:p>
          <w:p w14:paraId="1CA1438F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Duration</w:t>
            </w:r>
          </w:p>
          <w:p w14:paraId="71A98E00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Follow-up diagnostics</w:t>
            </w:r>
          </w:p>
        </w:tc>
      </w:tr>
      <w:tr w:rsidR="00B418F3" w:rsidRPr="00984D2C" w14:paraId="26EFC104" w14:textId="77777777" w:rsidTr="00563097">
        <w:tc>
          <w:tcPr>
            <w:tcW w:w="3020" w:type="dxa"/>
          </w:tcPr>
          <w:p w14:paraId="3B56B41E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Daily life activity</w:t>
            </w:r>
          </w:p>
        </w:tc>
        <w:tc>
          <w:tcPr>
            <w:tcW w:w="6047" w:type="dxa"/>
          </w:tcPr>
          <w:p w14:paraId="0848B7DF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Stressful factors and anxiety </w:t>
            </w:r>
          </w:p>
          <w:p w14:paraId="68C298BC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Daily life</w:t>
            </w:r>
          </w:p>
          <w:p w14:paraId="0C6A6361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Social life</w:t>
            </w:r>
          </w:p>
          <w:p w14:paraId="6873361C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Partnership</w:t>
            </w:r>
          </w:p>
        </w:tc>
      </w:tr>
      <w:tr w:rsidR="00B418F3" w:rsidRPr="00A169AE" w14:paraId="42739900" w14:textId="77777777" w:rsidTr="00563097">
        <w:tc>
          <w:tcPr>
            <w:tcW w:w="3020" w:type="dxa"/>
          </w:tcPr>
          <w:p w14:paraId="56CC7F0F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Therapy</w:t>
            </w:r>
          </w:p>
        </w:tc>
        <w:tc>
          <w:tcPr>
            <w:tcW w:w="6047" w:type="dxa"/>
          </w:tcPr>
          <w:p w14:paraId="7E333CA9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Pharmacological therapy </w:t>
            </w:r>
          </w:p>
          <w:p w14:paraId="0EAB13E9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Outcome</w:t>
            </w:r>
          </w:p>
          <w:p w14:paraId="54279681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Side effects</w:t>
            </w:r>
          </w:p>
          <w:p w14:paraId="0DC5A9EF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Specialists/</w:t>
            </w:r>
            <w:proofErr w:type="spellStart"/>
            <w:r w:rsidRPr="00984D2C">
              <w:rPr>
                <w:rFonts w:cs="Times New Roman"/>
                <w:sz w:val="20"/>
                <w:szCs w:val="20"/>
                <w:lang w:val="en-US"/>
              </w:rPr>
              <w:t>Centres</w:t>
            </w:r>
            <w:proofErr w:type="spellEnd"/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14:paraId="7314EBD8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General practitioner </w:t>
            </w:r>
          </w:p>
          <w:p w14:paraId="04A8BC40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Alternative therapy</w:t>
            </w:r>
          </w:p>
          <w:p w14:paraId="584AA39D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lastRenderedPageBreak/>
              <w:t>Study participation</w:t>
            </w:r>
          </w:p>
        </w:tc>
      </w:tr>
      <w:tr w:rsidR="00B418F3" w:rsidRPr="00A169AE" w14:paraId="1E28DAD9" w14:textId="77777777" w:rsidTr="00563097">
        <w:tc>
          <w:tcPr>
            <w:tcW w:w="3020" w:type="dxa"/>
          </w:tcPr>
          <w:p w14:paraId="67C15C1B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lastRenderedPageBreak/>
              <w:t>Psychological aspects</w:t>
            </w:r>
          </w:p>
        </w:tc>
        <w:tc>
          <w:tcPr>
            <w:tcW w:w="6047" w:type="dxa"/>
          </w:tcPr>
          <w:p w14:paraId="7FF7601B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Psychotherapy</w:t>
            </w:r>
          </w:p>
          <w:p w14:paraId="502EE604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Unknown </w:t>
            </w:r>
            <w:proofErr w:type="spellStart"/>
            <w:r w:rsidRPr="00984D2C">
              <w:rPr>
                <w:rFonts w:cs="Times New Roman"/>
                <w:sz w:val="20"/>
                <w:szCs w:val="20"/>
                <w:lang w:val="en-US"/>
              </w:rPr>
              <w:t>aetiology</w:t>
            </w:r>
            <w:proofErr w:type="spellEnd"/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14:paraId="323B0B2F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Self-help groups</w:t>
            </w:r>
          </w:p>
        </w:tc>
      </w:tr>
      <w:tr w:rsidR="00B418F3" w:rsidRPr="00984D2C" w14:paraId="21D496A3" w14:textId="77777777" w:rsidTr="00563097">
        <w:trPr>
          <w:trHeight w:val="63"/>
        </w:trPr>
        <w:tc>
          <w:tcPr>
            <w:tcW w:w="3020" w:type="dxa"/>
          </w:tcPr>
          <w:p w14:paraId="20608955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 xml:space="preserve">Wishes </w:t>
            </w:r>
          </w:p>
        </w:tc>
        <w:tc>
          <w:tcPr>
            <w:tcW w:w="6047" w:type="dxa"/>
          </w:tcPr>
          <w:p w14:paraId="328134D5" w14:textId="77777777" w:rsidR="00B418F3" w:rsidRPr="00984D2C" w:rsidRDefault="00B418F3" w:rsidP="00563097">
            <w:pPr>
              <w:tabs>
                <w:tab w:val="num" w:pos="-31680"/>
              </w:tabs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84D2C">
              <w:rPr>
                <w:rFonts w:cs="Times New Roman"/>
                <w:sz w:val="20"/>
                <w:szCs w:val="20"/>
                <w:lang w:val="en-US"/>
              </w:rPr>
              <w:t>Wishes</w:t>
            </w:r>
          </w:p>
        </w:tc>
      </w:tr>
    </w:tbl>
    <w:p w14:paraId="73A3BB16" w14:textId="77777777" w:rsidR="00B418F3" w:rsidRPr="00984D2C" w:rsidRDefault="00B418F3" w:rsidP="00B418F3">
      <w:pPr>
        <w:tabs>
          <w:tab w:val="num" w:pos="-31680"/>
        </w:tabs>
        <w:spacing w:line="360" w:lineRule="auto"/>
        <w:jc w:val="both"/>
        <w:rPr>
          <w:rFonts w:cs="Times New Roman"/>
          <w:sz w:val="20"/>
          <w:szCs w:val="20"/>
          <w:lang w:val="en-US"/>
        </w:rPr>
      </w:pPr>
    </w:p>
    <w:p w14:paraId="6B4D2CF5" w14:textId="77777777" w:rsidR="00B418F3" w:rsidRPr="00984D2C" w:rsidRDefault="00B418F3" w:rsidP="00B418F3">
      <w:pPr>
        <w:rPr>
          <w:rFonts w:cs="Times New Roman"/>
          <w:sz w:val="18"/>
          <w:szCs w:val="18"/>
          <w:lang w:val="en-US"/>
        </w:rPr>
      </w:pPr>
    </w:p>
    <w:p w14:paraId="50216578" w14:textId="77777777" w:rsidR="00FF69CB" w:rsidRDefault="00FF69CB"/>
    <w:sectPr w:rsidR="00FF69CB" w:rsidSect="006615F6">
      <w:headerReference w:type="default" r:id="rId4"/>
      <w:footerReference w:type="default" r:id="rId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456964"/>
      <w:docPartObj>
        <w:docPartGallery w:val="Page Numbers (Bottom of Page)"/>
        <w:docPartUnique/>
      </w:docPartObj>
    </w:sdtPr>
    <w:sdtEndPr/>
    <w:sdtContent>
      <w:p w14:paraId="62CA36D0" w14:textId="77777777" w:rsidR="00E55FD9" w:rsidRDefault="00B418F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2A5A282" w14:textId="77777777" w:rsidR="00E55FD9" w:rsidRDefault="00B418F3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977C" w14:textId="77777777" w:rsidR="00E55FD9" w:rsidRPr="00B90F04" w:rsidRDefault="00B418F3" w:rsidP="00B90F04">
    <w:pPr>
      <w:tabs>
        <w:tab w:val="num" w:pos="-31680"/>
      </w:tabs>
      <w:jc w:val="both"/>
      <w:rPr>
        <w:b/>
        <w:bCs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F3"/>
    <w:rsid w:val="00025A2E"/>
    <w:rsid w:val="000607B8"/>
    <w:rsid w:val="000753C7"/>
    <w:rsid w:val="00115C64"/>
    <w:rsid w:val="00116C31"/>
    <w:rsid w:val="001B2FF8"/>
    <w:rsid w:val="001C2252"/>
    <w:rsid w:val="001F403D"/>
    <w:rsid w:val="002124DA"/>
    <w:rsid w:val="002F123E"/>
    <w:rsid w:val="004076B5"/>
    <w:rsid w:val="0041538C"/>
    <w:rsid w:val="00443DAC"/>
    <w:rsid w:val="00655E3A"/>
    <w:rsid w:val="006D47C1"/>
    <w:rsid w:val="007244DB"/>
    <w:rsid w:val="0072745F"/>
    <w:rsid w:val="00746B7D"/>
    <w:rsid w:val="007F7482"/>
    <w:rsid w:val="00944746"/>
    <w:rsid w:val="009D137C"/>
    <w:rsid w:val="00AF01F3"/>
    <w:rsid w:val="00B13F22"/>
    <w:rsid w:val="00B33375"/>
    <w:rsid w:val="00B418F3"/>
    <w:rsid w:val="00B572CD"/>
    <w:rsid w:val="00BF21DC"/>
    <w:rsid w:val="00D2597C"/>
    <w:rsid w:val="00D41796"/>
    <w:rsid w:val="00E81ED2"/>
    <w:rsid w:val="00F200B5"/>
    <w:rsid w:val="00F25DA3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25060F"/>
  <w15:chartTrackingRefBased/>
  <w15:docId w15:val="{1C7BCE04-65A8-3148-A197-FD893A31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1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8F3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4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18F3"/>
  </w:style>
  <w:style w:type="table" w:styleId="Tabellenraster">
    <w:name w:val="Table Grid"/>
    <w:basedOn w:val="NormaleTabelle"/>
    <w:uiPriority w:val="39"/>
    <w:rsid w:val="00B418F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565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Hilker</dc:creator>
  <cp:keywords/>
  <dc:description/>
  <cp:lastModifiedBy>Charlotte Hilker</cp:lastModifiedBy>
  <cp:revision>1</cp:revision>
  <dcterms:created xsi:type="dcterms:W3CDTF">2022-07-25T17:43:00Z</dcterms:created>
  <dcterms:modified xsi:type="dcterms:W3CDTF">2022-07-25T17:44:00Z</dcterms:modified>
</cp:coreProperties>
</file>