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873088" w14:textId="57EC16B3" w:rsidR="004567E6" w:rsidRDefault="004567E6" w:rsidP="004567E6">
      <w:pPr>
        <w:widowControl/>
        <w:spacing w:after="0" w:line="240" w:lineRule="auto"/>
        <w:jc w:val="center"/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</w:pPr>
      <w:r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Supplementary Material</w:t>
      </w:r>
    </w:p>
    <w:p w14:paraId="303A902C" w14:textId="0E573407" w:rsidR="004567E6" w:rsidRDefault="004567E6" w:rsidP="00BF54AD">
      <w:pPr>
        <w:widowControl/>
        <w:spacing w:after="0" w:line="240" w:lineRule="auto"/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</w:pPr>
    </w:p>
    <w:p w14:paraId="6B568F3E" w14:textId="4D7A6CC5" w:rsidR="004567E6" w:rsidRPr="004567E6" w:rsidRDefault="004567E6" w:rsidP="004567E6">
      <w:pPr>
        <w:widowControl/>
        <w:spacing w:after="0" w:line="240" w:lineRule="auto"/>
        <w:rPr>
          <w:rFonts w:ascii="Cambria" w:eastAsia="Times New Roman" w:hAnsi="Cambria" w:cs="Times New Roman"/>
          <w:sz w:val="24"/>
          <w:szCs w:val="24"/>
        </w:rPr>
      </w:pPr>
      <w:r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 xml:space="preserve">Table S1. </w:t>
      </w:r>
      <w:r w:rsidRPr="004567E6">
        <w:rPr>
          <w:rFonts w:ascii="Cambria" w:eastAsia="Times New Roman" w:hAnsi="Cambria" w:cs="Times New Roman"/>
          <w:bCs/>
          <w:color w:val="000000"/>
          <w:sz w:val="24"/>
          <w:szCs w:val="24"/>
        </w:rPr>
        <w:t>Definitions of clinical target volumes (CTVs) and planning target volumes (PTVs)</w:t>
      </w:r>
    </w:p>
    <w:p w14:paraId="4273B0E8" w14:textId="77777777" w:rsidR="004567E6" w:rsidRDefault="004567E6" w:rsidP="00BF54AD">
      <w:pPr>
        <w:widowControl/>
        <w:spacing w:after="0" w:line="240" w:lineRule="auto"/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3"/>
        <w:gridCol w:w="2474"/>
        <w:gridCol w:w="5041"/>
      </w:tblGrid>
      <w:tr w:rsidR="004567E6" w14:paraId="750EDD26" w14:textId="77777777" w:rsidTr="004567E6">
        <w:tc>
          <w:tcPr>
            <w:tcW w:w="2123" w:type="dxa"/>
            <w:tcBorders>
              <w:bottom w:val="single" w:sz="4" w:space="0" w:color="auto"/>
            </w:tcBorders>
          </w:tcPr>
          <w:p w14:paraId="3CEFC72F" w14:textId="21DB6A31" w:rsidR="004567E6" w:rsidRDefault="004567E6" w:rsidP="00BF54AD">
            <w:pPr>
              <w:widowControl/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  <w:t>Organ</w:t>
            </w:r>
          </w:p>
        </w:tc>
        <w:tc>
          <w:tcPr>
            <w:tcW w:w="2474" w:type="dxa"/>
            <w:tcBorders>
              <w:bottom w:val="single" w:sz="4" w:space="0" w:color="auto"/>
            </w:tcBorders>
          </w:tcPr>
          <w:p w14:paraId="43B96D4D" w14:textId="2B4CD0B7" w:rsidR="004567E6" w:rsidRDefault="004567E6" w:rsidP="00BF54AD">
            <w:pPr>
              <w:widowControl/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  <w:t>Target</w:t>
            </w:r>
          </w:p>
        </w:tc>
        <w:tc>
          <w:tcPr>
            <w:tcW w:w="5041" w:type="dxa"/>
            <w:tcBorders>
              <w:bottom w:val="single" w:sz="4" w:space="0" w:color="auto"/>
            </w:tcBorders>
          </w:tcPr>
          <w:p w14:paraId="3BA2F146" w14:textId="714281A6" w:rsidR="004567E6" w:rsidRDefault="004567E6" w:rsidP="00BF54AD">
            <w:pPr>
              <w:widowControl/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  <w:t>Definition</w:t>
            </w:r>
          </w:p>
        </w:tc>
      </w:tr>
      <w:tr w:rsidR="004567E6" w14:paraId="695DB58E" w14:textId="77777777" w:rsidTr="004567E6">
        <w:tc>
          <w:tcPr>
            <w:tcW w:w="2123" w:type="dxa"/>
            <w:tcBorders>
              <w:top w:val="single" w:sz="4" w:space="0" w:color="auto"/>
            </w:tcBorders>
          </w:tcPr>
          <w:p w14:paraId="3CFCCF58" w14:textId="085A02F5" w:rsidR="004567E6" w:rsidRDefault="004567E6" w:rsidP="00BF54AD">
            <w:pPr>
              <w:widowControl/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  <w:t>Prostate</w:t>
            </w:r>
          </w:p>
        </w:tc>
        <w:tc>
          <w:tcPr>
            <w:tcW w:w="2474" w:type="dxa"/>
            <w:tcBorders>
              <w:top w:val="single" w:sz="4" w:space="0" w:color="auto"/>
            </w:tcBorders>
          </w:tcPr>
          <w:p w14:paraId="5646E906" w14:textId="55B93395" w:rsidR="004567E6" w:rsidRPr="004567E6" w:rsidRDefault="004567E6" w:rsidP="00BF54AD">
            <w:pPr>
              <w:widowControl/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  <w:vertAlign w:val="subscript"/>
              </w:rPr>
            </w:pPr>
            <w:proofErr w:type="spellStart"/>
            <w:r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  <w:t>CTV</w:t>
            </w:r>
            <w:r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  <w:vertAlign w:val="subscript"/>
              </w:rPr>
              <w:t>prostate</w:t>
            </w:r>
            <w:proofErr w:type="spellEnd"/>
          </w:p>
        </w:tc>
        <w:tc>
          <w:tcPr>
            <w:tcW w:w="5041" w:type="dxa"/>
            <w:tcBorders>
              <w:top w:val="single" w:sz="4" w:space="0" w:color="auto"/>
            </w:tcBorders>
          </w:tcPr>
          <w:p w14:paraId="79666C82" w14:textId="2F3E975D" w:rsidR="004567E6" w:rsidRDefault="004567E6" w:rsidP="00BF54AD">
            <w:pPr>
              <w:widowControl/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I</w:t>
            </w:r>
            <w:r w:rsidRPr="00BF54A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ncluded the entire prostate gland for all patients with the addition of proximal two-thirds of seminal vesicles for patients with intermediate- or high-risk PC.</w:t>
            </w:r>
          </w:p>
        </w:tc>
      </w:tr>
      <w:tr w:rsidR="004567E6" w14:paraId="7E12BF75" w14:textId="77777777" w:rsidTr="004567E6">
        <w:tc>
          <w:tcPr>
            <w:tcW w:w="2123" w:type="dxa"/>
            <w:tcBorders>
              <w:bottom w:val="single" w:sz="4" w:space="0" w:color="auto"/>
            </w:tcBorders>
          </w:tcPr>
          <w:p w14:paraId="47B3551B" w14:textId="77777777" w:rsidR="004567E6" w:rsidRDefault="004567E6" w:rsidP="004567E6">
            <w:pPr>
              <w:widowControl/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tcBorders>
              <w:bottom w:val="single" w:sz="4" w:space="0" w:color="auto"/>
            </w:tcBorders>
          </w:tcPr>
          <w:p w14:paraId="4B0AEC04" w14:textId="49AB323E" w:rsidR="004567E6" w:rsidRPr="004567E6" w:rsidRDefault="004567E6" w:rsidP="004567E6">
            <w:pPr>
              <w:widowControl/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  <w:vertAlign w:val="subscript"/>
              </w:rPr>
            </w:pPr>
            <w:proofErr w:type="spellStart"/>
            <w:r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  <w:t>PTV</w:t>
            </w:r>
            <w:r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  <w:vertAlign w:val="subscript"/>
              </w:rPr>
              <w:t>prostate</w:t>
            </w:r>
            <w:proofErr w:type="spellEnd"/>
          </w:p>
        </w:tc>
        <w:tc>
          <w:tcPr>
            <w:tcW w:w="5041" w:type="dxa"/>
            <w:tcBorders>
              <w:bottom w:val="single" w:sz="4" w:space="0" w:color="auto"/>
            </w:tcBorders>
          </w:tcPr>
          <w:p w14:paraId="7D0D30B6" w14:textId="251EE796" w:rsidR="004567E6" w:rsidRDefault="004567E6" w:rsidP="004567E6">
            <w:pPr>
              <w:widowControl/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A</w:t>
            </w:r>
            <w:r w:rsidRPr="00BF54A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 xml:space="preserve">n anisotropic expansion of </w:t>
            </w:r>
            <w:proofErr w:type="spellStart"/>
            <w:r w:rsidRPr="00BF54A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CTVprostate</w:t>
            </w:r>
            <w:proofErr w:type="spellEnd"/>
            <w:r w:rsidRPr="00BF54A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 xml:space="preserve"> with a 6-mm margin posteriorly and 1-cm margin in all</w:t>
            </w:r>
            <w:proofErr w:type="gramStart"/>
            <w:r w:rsidRPr="00BF54A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  other</w:t>
            </w:r>
            <w:proofErr w:type="gramEnd"/>
            <w:r w:rsidRPr="00BF54A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 xml:space="preserve"> directions. </w:t>
            </w:r>
          </w:p>
        </w:tc>
      </w:tr>
      <w:tr w:rsidR="004567E6" w14:paraId="00223F48" w14:textId="77777777" w:rsidTr="004567E6">
        <w:tc>
          <w:tcPr>
            <w:tcW w:w="2123" w:type="dxa"/>
            <w:tcBorders>
              <w:top w:val="single" w:sz="4" w:space="0" w:color="auto"/>
            </w:tcBorders>
          </w:tcPr>
          <w:p w14:paraId="0F9BF70E" w14:textId="7BF2D13C" w:rsidR="004567E6" w:rsidRDefault="004567E6" w:rsidP="004567E6">
            <w:pPr>
              <w:widowControl/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  <w:t>Lymph nodes</w:t>
            </w:r>
          </w:p>
        </w:tc>
        <w:tc>
          <w:tcPr>
            <w:tcW w:w="2474" w:type="dxa"/>
            <w:tcBorders>
              <w:top w:val="single" w:sz="4" w:space="0" w:color="auto"/>
            </w:tcBorders>
          </w:tcPr>
          <w:p w14:paraId="2C5BC826" w14:textId="45D4CBD1" w:rsidR="004567E6" w:rsidRDefault="004567E6" w:rsidP="004567E6">
            <w:pPr>
              <w:widowControl/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  <w:t>CTV</w:t>
            </w:r>
            <w:r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  <w:vertAlign w:val="subscript"/>
              </w:rPr>
              <w:t>LN</w:t>
            </w:r>
          </w:p>
        </w:tc>
        <w:tc>
          <w:tcPr>
            <w:tcW w:w="5041" w:type="dxa"/>
            <w:tcBorders>
              <w:top w:val="single" w:sz="4" w:space="0" w:color="auto"/>
            </w:tcBorders>
          </w:tcPr>
          <w:p w14:paraId="581A32F8" w14:textId="7C855803" w:rsidR="004567E6" w:rsidRPr="00BF54AD" w:rsidRDefault="004567E6" w:rsidP="004567E6">
            <w:pPr>
              <w:widowControl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I</w:t>
            </w:r>
            <w:r w:rsidRPr="00BF54A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 xml:space="preserve">ncluded the distal common iliac lymphatics, external iliac lymphatics, internal iliac  lymphatics, </w:t>
            </w:r>
            <w:proofErr w:type="spellStart"/>
            <w:r w:rsidRPr="00BF54A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presacral</w:t>
            </w:r>
            <w:proofErr w:type="spellEnd"/>
            <w:r w:rsidRPr="00BF54A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 xml:space="preserve"> lymphatics and obturator lymphatics</w:t>
            </w:r>
          </w:p>
        </w:tc>
      </w:tr>
      <w:tr w:rsidR="004567E6" w14:paraId="24498326" w14:textId="77777777" w:rsidTr="004567E6">
        <w:tc>
          <w:tcPr>
            <w:tcW w:w="2123" w:type="dxa"/>
            <w:tcBorders>
              <w:bottom w:val="single" w:sz="4" w:space="0" w:color="auto"/>
            </w:tcBorders>
          </w:tcPr>
          <w:p w14:paraId="54EA6AD5" w14:textId="77777777" w:rsidR="004567E6" w:rsidRDefault="004567E6" w:rsidP="004567E6">
            <w:pPr>
              <w:widowControl/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tcBorders>
              <w:bottom w:val="single" w:sz="4" w:space="0" w:color="auto"/>
            </w:tcBorders>
          </w:tcPr>
          <w:p w14:paraId="6642CF90" w14:textId="6D619DAA" w:rsidR="004567E6" w:rsidRPr="004567E6" w:rsidRDefault="004567E6" w:rsidP="004567E6">
            <w:pPr>
              <w:widowControl/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  <w:vertAlign w:val="subscript"/>
              </w:rPr>
            </w:pPr>
            <w:r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  <w:t>PTV</w:t>
            </w:r>
            <w:r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  <w:vertAlign w:val="subscript"/>
              </w:rPr>
              <w:t>LN</w:t>
            </w:r>
          </w:p>
        </w:tc>
        <w:tc>
          <w:tcPr>
            <w:tcW w:w="5041" w:type="dxa"/>
            <w:tcBorders>
              <w:bottom w:val="single" w:sz="4" w:space="0" w:color="auto"/>
            </w:tcBorders>
          </w:tcPr>
          <w:p w14:paraId="2C21B5D5" w14:textId="345666B3" w:rsidR="004567E6" w:rsidRPr="004567E6" w:rsidRDefault="004567E6" w:rsidP="004567E6">
            <w:pPr>
              <w:widowControl/>
              <w:ind w:left="6" w:right="-6" w:firstLine="1"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  <w:r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A</w:t>
            </w:r>
            <w:r w:rsidRPr="00BF54A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n isotropic expansion of CTVLN with a 5-mm margin.</w:t>
            </w:r>
          </w:p>
        </w:tc>
      </w:tr>
    </w:tbl>
    <w:p w14:paraId="3299AEB4" w14:textId="4CD00E06" w:rsidR="004567E6" w:rsidRDefault="004567E6" w:rsidP="00BF54AD">
      <w:pPr>
        <w:widowControl/>
        <w:spacing w:after="0" w:line="240" w:lineRule="auto"/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</w:pPr>
    </w:p>
    <w:p w14:paraId="64B6E5D4" w14:textId="77777777" w:rsidR="004567E6" w:rsidRDefault="004567E6" w:rsidP="00BF54AD">
      <w:pPr>
        <w:widowControl/>
        <w:spacing w:after="0" w:line="240" w:lineRule="auto"/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</w:pPr>
    </w:p>
    <w:p w14:paraId="43BEC393" w14:textId="29BE7C7F" w:rsidR="002E348C" w:rsidRPr="00BF54AD" w:rsidRDefault="002E348C" w:rsidP="00BF54AD">
      <w:pPr>
        <w:spacing w:after="0" w:line="240" w:lineRule="auto"/>
        <w:rPr>
          <w:rFonts w:ascii="Cambria" w:hAnsi="Cambria"/>
          <w:sz w:val="24"/>
          <w:szCs w:val="24"/>
        </w:rPr>
      </w:pPr>
    </w:p>
    <w:p w14:paraId="0D35E1A6" w14:textId="744C838E" w:rsidR="00BF54AD" w:rsidRPr="00BF54AD" w:rsidRDefault="00BF54AD" w:rsidP="00BF54AD">
      <w:pPr>
        <w:pStyle w:val="NormalWeb"/>
        <w:spacing w:before="0" w:beforeAutospacing="0" w:after="0" w:afterAutospacing="0"/>
        <w:ind w:left="6" w:right="-6" w:firstLine="1"/>
        <w:jc w:val="both"/>
        <w:rPr>
          <w:rFonts w:ascii="Cambria" w:hAnsi="Cambria"/>
          <w:color w:val="000000"/>
        </w:rPr>
      </w:pPr>
      <w:r w:rsidRPr="00BF54AD">
        <w:rPr>
          <w:rFonts w:ascii="Cambria" w:hAnsi="Cambria"/>
          <w:b/>
          <w:bCs/>
          <w:color w:val="000000"/>
        </w:rPr>
        <w:t xml:space="preserve">Table </w:t>
      </w:r>
      <w:r w:rsidR="004567E6">
        <w:rPr>
          <w:rFonts w:ascii="Cambria" w:hAnsi="Cambria"/>
          <w:b/>
          <w:bCs/>
          <w:color w:val="000000"/>
        </w:rPr>
        <w:t>S2</w:t>
      </w:r>
      <w:r w:rsidRPr="00BF54AD">
        <w:rPr>
          <w:rFonts w:ascii="Cambria" w:hAnsi="Cambria"/>
          <w:b/>
          <w:bCs/>
          <w:color w:val="000000"/>
        </w:rPr>
        <w:t>.</w:t>
      </w:r>
      <w:r w:rsidRPr="00BF54AD">
        <w:rPr>
          <w:rFonts w:ascii="Cambria" w:hAnsi="Cambria"/>
          <w:color w:val="000000"/>
        </w:rPr>
        <w:t xml:space="preserve"> Acceptance criteria and organ-at-risk (OAR) constraints.</w:t>
      </w:r>
    </w:p>
    <w:p w14:paraId="3789E208" w14:textId="3FB13103" w:rsidR="00BF54AD" w:rsidRPr="00BF54AD" w:rsidRDefault="00BF54AD" w:rsidP="00BF54AD">
      <w:pPr>
        <w:pStyle w:val="NormalWeb"/>
        <w:spacing w:before="0" w:beforeAutospacing="0" w:after="0" w:afterAutospacing="0"/>
        <w:ind w:left="6" w:right="-6" w:firstLine="1"/>
        <w:jc w:val="both"/>
        <w:rPr>
          <w:rFonts w:ascii="Cambria" w:hAnsi="Cambri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BF54AD" w:rsidRPr="00BF54AD" w14:paraId="49F30A8A" w14:textId="77777777" w:rsidTr="009E6DD0">
        <w:tc>
          <w:tcPr>
            <w:tcW w:w="4814" w:type="dxa"/>
            <w:tcBorders>
              <w:top w:val="single" w:sz="4" w:space="0" w:color="auto"/>
              <w:bottom w:val="single" w:sz="4" w:space="0" w:color="auto"/>
            </w:tcBorders>
          </w:tcPr>
          <w:p w14:paraId="2C21F957" w14:textId="77777777" w:rsidR="00BF54AD" w:rsidRPr="00BF54AD" w:rsidRDefault="00BF54AD" w:rsidP="00BF54AD">
            <w:pPr>
              <w:rPr>
                <w:rFonts w:ascii="Cambria" w:hAnsi="Cambria" w:cs="Times New Roman"/>
                <w:iCs/>
                <w:sz w:val="24"/>
                <w:szCs w:val="24"/>
              </w:rPr>
            </w:pPr>
            <w:bookmarkStart w:id="0" w:name="_Hlk76672306"/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Volume</w:t>
            </w:r>
          </w:p>
        </w:tc>
        <w:tc>
          <w:tcPr>
            <w:tcW w:w="4814" w:type="dxa"/>
            <w:tcBorders>
              <w:top w:val="single" w:sz="4" w:space="0" w:color="auto"/>
              <w:bottom w:val="single" w:sz="4" w:space="0" w:color="auto"/>
            </w:tcBorders>
          </w:tcPr>
          <w:p w14:paraId="2E673F45" w14:textId="77777777" w:rsidR="00BF54AD" w:rsidRPr="00BF54AD" w:rsidRDefault="00BF54AD" w:rsidP="00BF54AD">
            <w:pPr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Acceptance criteria or constraints</w:t>
            </w:r>
          </w:p>
        </w:tc>
      </w:tr>
      <w:tr w:rsidR="00BF54AD" w:rsidRPr="00BF54AD" w14:paraId="6BC5177A" w14:textId="77777777" w:rsidTr="009E6DD0">
        <w:tc>
          <w:tcPr>
            <w:tcW w:w="4814" w:type="dxa"/>
            <w:tcBorders>
              <w:top w:val="single" w:sz="4" w:space="0" w:color="auto"/>
            </w:tcBorders>
          </w:tcPr>
          <w:p w14:paraId="0BE82D1F" w14:textId="77777777" w:rsidR="00BF54AD" w:rsidRPr="00BF54AD" w:rsidRDefault="00BF54AD" w:rsidP="00BF54AD">
            <w:pPr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PTV</w:t>
            </w:r>
          </w:p>
        </w:tc>
        <w:tc>
          <w:tcPr>
            <w:tcW w:w="4814" w:type="dxa"/>
            <w:tcBorders>
              <w:top w:val="single" w:sz="4" w:space="0" w:color="auto"/>
            </w:tcBorders>
          </w:tcPr>
          <w:p w14:paraId="6517C1B2" w14:textId="77777777" w:rsidR="00BF54AD" w:rsidRPr="00BF54AD" w:rsidRDefault="00BF54AD" w:rsidP="00BF54AD">
            <w:pPr>
              <w:rPr>
                <w:rFonts w:ascii="Cambria" w:hAnsi="Cambria" w:cs="Times New Roman"/>
                <w:iCs/>
                <w:sz w:val="24"/>
                <w:szCs w:val="24"/>
              </w:rPr>
            </w:pPr>
            <w:proofErr w:type="spellStart"/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Dose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  <w:vertAlign w:val="subscript"/>
              </w:rPr>
              <w:t>mininum</w:t>
            </w:r>
            <w:proofErr w:type="spellEnd"/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 xml:space="preserve"> ≥ 95% of prescribed dose</w:t>
            </w:r>
          </w:p>
          <w:p w14:paraId="5B6EB5C9" w14:textId="77777777" w:rsidR="00BF54AD" w:rsidRPr="00BF54AD" w:rsidRDefault="00BF54AD" w:rsidP="00BF54AD">
            <w:pPr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≤ 3% received &gt; 107% of prescribed dose</w:t>
            </w:r>
          </w:p>
          <w:p w14:paraId="4140BDFB" w14:textId="77777777" w:rsidR="00BF54AD" w:rsidRPr="00BF54AD" w:rsidRDefault="00BF54AD" w:rsidP="00BF54AD">
            <w:pPr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≤ 3% received &lt; 93% of prescribed dose</w:t>
            </w:r>
          </w:p>
        </w:tc>
      </w:tr>
      <w:tr w:rsidR="00BF54AD" w:rsidRPr="00BF54AD" w14:paraId="0686D511" w14:textId="77777777" w:rsidTr="009E6DD0">
        <w:tc>
          <w:tcPr>
            <w:tcW w:w="4814" w:type="dxa"/>
          </w:tcPr>
          <w:p w14:paraId="0322A699" w14:textId="77777777" w:rsidR="00BF54AD" w:rsidRPr="00BF54AD" w:rsidRDefault="00BF54AD" w:rsidP="00BF54AD">
            <w:pPr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Rectum</w:t>
            </w:r>
          </w:p>
        </w:tc>
        <w:tc>
          <w:tcPr>
            <w:tcW w:w="4814" w:type="dxa"/>
          </w:tcPr>
          <w:p w14:paraId="635DF80C" w14:textId="77777777" w:rsidR="00BF54AD" w:rsidRPr="00BF54AD" w:rsidRDefault="00BF54AD" w:rsidP="00BF54AD">
            <w:pPr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Volume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  <w:vertAlign w:val="subscript"/>
              </w:rPr>
              <w:t>75Gy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 xml:space="preserve"> ≤ 15%</w:t>
            </w:r>
          </w:p>
          <w:p w14:paraId="2701D49B" w14:textId="77777777" w:rsidR="00BF54AD" w:rsidRPr="00BF54AD" w:rsidRDefault="00BF54AD" w:rsidP="00BF54AD">
            <w:pPr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Volume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  <w:vertAlign w:val="subscript"/>
              </w:rPr>
              <w:t>70Gy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 xml:space="preserve"> ≤ 20%</w:t>
            </w:r>
          </w:p>
          <w:p w14:paraId="0C460C8A" w14:textId="77777777" w:rsidR="00BF54AD" w:rsidRPr="00BF54AD" w:rsidRDefault="00BF54AD" w:rsidP="00BF54AD">
            <w:pPr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Volume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  <w:vertAlign w:val="subscript"/>
              </w:rPr>
              <w:t>65Gy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 xml:space="preserve"> ≤ 25%</w:t>
            </w:r>
          </w:p>
          <w:p w14:paraId="765BAF85" w14:textId="77777777" w:rsidR="00BF54AD" w:rsidRPr="00BF54AD" w:rsidRDefault="00BF54AD" w:rsidP="00BF54AD">
            <w:pPr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Volume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  <w:vertAlign w:val="subscript"/>
              </w:rPr>
              <w:t>60Gy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 xml:space="preserve"> ≤ 35%</w:t>
            </w:r>
          </w:p>
          <w:p w14:paraId="366973A8" w14:textId="77777777" w:rsidR="00BF54AD" w:rsidRPr="00BF54AD" w:rsidRDefault="00BF54AD" w:rsidP="00BF54AD">
            <w:pPr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Volume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  <w:vertAlign w:val="subscript"/>
              </w:rPr>
              <w:t>50Gy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 xml:space="preserve"> ≤ 50%</w:t>
            </w:r>
          </w:p>
        </w:tc>
      </w:tr>
      <w:tr w:rsidR="00BF54AD" w:rsidRPr="00BF54AD" w14:paraId="2A31B20E" w14:textId="77777777" w:rsidTr="009E6DD0">
        <w:tc>
          <w:tcPr>
            <w:tcW w:w="4814" w:type="dxa"/>
          </w:tcPr>
          <w:p w14:paraId="7DA8A944" w14:textId="77777777" w:rsidR="00BF54AD" w:rsidRPr="00BF54AD" w:rsidRDefault="00BF54AD" w:rsidP="00BF54AD">
            <w:pPr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Bladder</w:t>
            </w:r>
          </w:p>
        </w:tc>
        <w:tc>
          <w:tcPr>
            <w:tcW w:w="4814" w:type="dxa"/>
          </w:tcPr>
          <w:p w14:paraId="4A728978" w14:textId="77777777" w:rsidR="00BF54AD" w:rsidRPr="00BF54AD" w:rsidRDefault="00BF54AD" w:rsidP="00BF54AD">
            <w:pPr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Volume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  <w:vertAlign w:val="subscript"/>
              </w:rPr>
              <w:t>80Gy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 xml:space="preserve"> ≤ 15%</w:t>
            </w:r>
          </w:p>
          <w:p w14:paraId="27108C7F" w14:textId="77777777" w:rsidR="00BF54AD" w:rsidRPr="00BF54AD" w:rsidRDefault="00BF54AD" w:rsidP="00BF54AD">
            <w:pPr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Volume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  <w:vertAlign w:val="subscript"/>
              </w:rPr>
              <w:t>75Gy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 xml:space="preserve"> ≤ 25%</w:t>
            </w:r>
          </w:p>
          <w:p w14:paraId="40EABE0D" w14:textId="77777777" w:rsidR="00BF54AD" w:rsidRPr="00BF54AD" w:rsidRDefault="00BF54AD" w:rsidP="00BF54AD">
            <w:pPr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Volume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  <w:vertAlign w:val="subscript"/>
              </w:rPr>
              <w:t>70Gy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 xml:space="preserve"> ≤ 35%</w:t>
            </w:r>
          </w:p>
          <w:p w14:paraId="0889D15E" w14:textId="77777777" w:rsidR="00BF54AD" w:rsidRPr="00BF54AD" w:rsidRDefault="00BF54AD" w:rsidP="00BF54AD">
            <w:pPr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Volume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  <w:vertAlign w:val="subscript"/>
              </w:rPr>
              <w:t>65Gy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 xml:space="preserve"> ≤ 50%</w:t>
            </w:r>
          </w:p>
        </w:tc>
      </w:tr>
      <w:tr w:rsidR="00BF54AD" w:rsidRPr="00BF54AD" w14:paraId="3C83B05B" w14:textId="77777777" w:rsidTr="009E6DD0">
        <w:tc>
          <w:tcPr>
            <w:tcW w:w="4814" w:type="dxa"/>
          </w:tcPr>
          <w:p w14:paraId="4F8891AF" w14:textId="77777777" w:rsidR="00BF54AD" w:rsidRPr="00BF54AD" w:rsidRDefault="00BF54AD" w:rsidP="00BF54AD">
            <w:pPr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Femoral head</w:t>
            </w:r>
          </w:p>
        </w:tc>
        <w:tc>
          <w:tcPr>
            <w:tcW w:w="4814" w:type="dxa"/>
          </w:tcPr>
          <w:p w14:paraId="4549D52B" w14:textId="77777777" w:rsidR="00BF54AD" w:rsidRPr="00BF54AD" w:rsidRDefault="00BF54AD" w:rsidP="00BF54AD">
            <w:pPr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Volume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  <w:vertAlign w:val="subscript"/>
              </w:rPr>
              <w:t>50Gy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 xml:space="preserve"> ≤ 50%</w:t>
            </w:r>
          </w:p>
        </w:tc>
      </w:tr>
      <w:tr w:rsidR="00BF54AD" w:rsidRPr="00BF54AD" w14:paraId="3C3E1473" w14:textId="77777777" w:rsidTr="009E6DD0">
        <w:tc>
          <w:tcPr>
            <w:tcW w:w="4814" w:type="dxa"/>
          </w:tcPr>
          <w:p w14:paraId="231175D1" w14:textId="77777777" w:rsidR="00BF54AD" w:rsidRPr="00BF54AD" w:rsidRDefault="00BF54AD" w:rsidP="00BF54AD">
            <w:pPr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Bowel space</w:t>
            </w:r>
          </w:p>
        </w:tc>
        <w:tc>
          <w:tcPr>
            <w:tcW w:w="4814" w:type="dxa"/>
          </w:tcPr>
          <w:p w14:paraId="6FE195D6" w14:textId="77777777" w:rsidR="00BF54AD" w:rsidRPr="00BF54AD" w:rsidRDefault="00BF54AD" w:rsidP="00BF54AD">
            <w:pPr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Volume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  <w:vertAlign w:val="subscript"/>
              </w:rPr>
              <w:t>45Gy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 xml:space="preserve"> ≤ 200 cc</w:t>
            </w:r>
          </w:p>
        </w:tc>
      </w:tr>
      <w:tr w:rsidR="00BF54AD" w:rsidRPr="00BF54AD" w14:paraId="5324DD29" w14:textId="77777777" w:rsidTr="009E6DD0">
        <w:tc>
          <w:tcPr>
            <w:tcW w:w="4814" w:type="dxa"/>
          </w:tcPr>
          <w:p w14:paraId="34A35439" w14:textId="77777777" w:rsidR="00BF54AD" w:rsidRPr="00BF54AD" w:rsidRDefault="00BF54AD" w:rsidP="00BF54AD">
            <w:pPr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Penile bulb</w:t>
            </w:r>
          </w:p>
        </w:tc>
        <w:tc>
          <w:tcPr>
            <w:tcW w:w="4814" w:type="dxa"/>
          </w:tcPr>
          <w:p w14:paraId="78E2DD61" w14:textId="77777777" w:rsidR="00BF54AD" w:rsidRPr="00BF54AD" w:rsidRDefault="00BF54AD" w:rsidP="00BF54AD">
            <w:pPr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Dose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  <w:vertAlign w:val="subscript"/>
              </w:rPr>
              <w:t>70%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 xml:space="preserve"> ≤ 70 Gy</w:t>
            </w:r>
          </w:p>
          <w:p w14:paraId="3253C7CD" w14:textId="77777777" w:rsidR="00BF54AD" w:rsidRPr="00BF54AD" w:rsidRDefault="00BF54AD" w:rsidP="00BF54AD">
            <w:pPr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Dose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  <w:vertAlign w:val="subscript"/>
              </w:rPr>
              <w:t>90%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 xml:space="preserve"> ≤ 50 Gy</w:t>
            </w:r>
          </w:p>
        </w:tc>
      </w:tr>
      <w:tr w:rsidR="00BF54AD" w:rsidRPr="00BF54AD" w14:paraId="65236DC1" w14:textId="77777777" w:rsidTr="009E6DD0">
        <w:tc>
          <w:tcPr>
            <w:tcW w:w="4814" w:type="dxa"/>
            <w:tcBorders>
              <w:bottom w:val="single" w:sz="4" w:space="0" w:color="auto"/>
            </w:tcBorders>
          </w:tcPr>
          <w:p w14:paraId="484557FE" w14:textId="77777777" w:rsidR="00BF54AD" w:rsidRPr="00BF54AD" w:rsidRDefault="00BF54AD" w:rsidP="00BF54AD">
            <w:pPr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Normal tissue</w:t>
            </w:r>
          </w:p>
        </w:tc>
        <w:tc>
          <w:tcPr>
            <w:tcW w:w="4814" w:type="dxa"/>
            <w:tcBorders>
              <w:bottom w:val="single" w:sz="4" w:space="0" w:color="auto"/>
            </w:tcBorders>
          </w:tcPr>
          <w:p w14:paraId="274D8CE8" w14:textId="77777777" w:rsidR="00BF54AD" w:rsidRPr="00BF54AD" w:rsidRDefault="00BF54AD" w:rsidP="00BF54AD">
            <w:pPr>
              <w:rPr>
                <w:rFonts w:ascii="Cambria" w:hAnsi="Cambria" w:cs="Times New Roman"/>
                <w:iCs/>
                <w:sz w:val="24"/>
                <w:szCs w:val="24"/>
              </w:rPr>
            </w:pPr>
            <w:proofErr w:type="spellStart"/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Dose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  <w:vertAlign w:val="subscript"/>
              </w:rPr>
              <w:t>maximum</w:t>
            </w:r>
            <w:proofErr w:type="spellEnd"/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 xml:space="preserve"> ≤110% of prescribed dose</w:t>
            </w:r>
          </w:p>
        </w:tc>
      </w:tr>
      <w:bookmarkEnd w:id="0"/>
    </w:tbl>
    <w:p w14:paraId="0BB20D58" w14:textId="77777777" w:rsidR="00BF54AD" w:rsidRPr="00BF54AD" w:rsidRDefault="00BF54AD" w:rsidP="00BF54AD">
      <w:pPr>
        <w:pStyle w:val="NormalWeb"/>
        <w:spacing w:before="0" w:beforeAutospacing="0" w:after="0" w:afterAutospacing="0"/>
        <w:ind w:left="6" w:right="-6" w:firstLine="1"/>
        <w:jc w:val="both"/>
        <w:rPr>
          <w:rFonts w:ascii="Cambria" w:hAnsi="Cambria"/>
        </w:rPr>
      </w:pPr>
    </w:p>
    <w:p w14:paraId="149EF954" w14:textId="2B1B59A9" w:rsidR="00BF54AD" w:rsidRDefault="00BF54AD" w:rsidP="00BF54AD">
      <w:pPr>
        <w:spacing w:after="0" w:line="240" w:lineRule="auto"/>
        <w:jc w:val="center"/>
        <w:rPr>
          <w:rFonts w:ascii="Cambria" w:hAnsi="Cambria" w:cs="Times New Roman"/>
          <w:iCs/>
          <w:sz w:val="24"/>
          <w:szCs w:val="24"/>
        </w:rPr>
      </w:pPr>
      <w:r w:rsidRPr="00BF54AD">
        <w:rPr>
          <w:rFonts w:ascii="Cambria" w:hAnsi="Cambria" w:cs="Times New Roman"/>
          <w:iCs/>
          <w:noProof/>
          <w:sz w:val="24"/>
          <w:szCs w:val="24"/>
          <w:lang w:val="en-US" w:eastAsia="en-US"/>
        </w:rPr>
        <w:lastRenderedPageBreak/>
        <w:drawing>
          <wp:inline distT="0" distB="0" distL="0" distR="0" wp14:anchorId="0D629F78" wp14:editId="34A0CCDC">
            <wp:extent cx="6111240" cy="5486400"/>
            <wp:effectExtent l="0" t="0" r="3810" b="0"/>
            <wp:docPr id="4" name="Picture 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24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4B6310" w14:textId="77777777" w:rsidR="00BF54AD" w:rsidRPr="00BF54AD" w:rsidRDefault="00BF54AD" w:rsidP="00BF54AD">
      <w:pPr>
        <w:spacing w:after="0" w:line="240" w:lineRule="auto"/>
        <w:jc w:val="center"/>
        <w:rPr>
          <w:rFonts w:ascii="Cambria" w:hAnsi="Cambria" w:cs="Times New Roman"/>
          <w:iCs/>
          <w:sz w:val="24"/>
          <w:szCs w:val="24"/>
        </w:rPr>
      </w:pPr>
    </w:p>
    <w:p w14:paraId="31CFD672" w14:textId="058FF74D" w:rsidR="00BF54AD" w:rsidRPr="00BF54AD" w:rsidRDefault="00BF54AD" w:rsidP="00BF54AD">
      <w:pPr>
        <w:spacing w:after="0" w:line="240" w:lineRule="auto"/>
        <w:jc w:val="both"/>
        <w:rPr>
          <w:rFonts w:ascii="Cambria" w:hAnsi="Cambria" w:cs="Times New Roman"/>
          <w:iCs/>
          <w:sz w:val="24"/>
          <w:szCs w:val="24"/>
        </w:rPr>
      </w:pPr>
      <w:r w:rsidRPr="00BF54AD">
        <w:rPr>
          <w:rFonts w:ascii="Cambria" w:hAnsi="Cambria" w:cs="Times New Roman"/>
          <w:b/>
          <w:bCs/>
          <w:iCs/>
          <w:sz w:val="24"/>
          <w:szCs w:val="24"/>
        </w:rPr>
        <w:t>Fig</w:t>
      </w:r>
      <w:r w:rsidR="004567E6">
        <w:rPr>
          <w:rFonts w:ascii="Cambria" w:hAnsi="Cambria" w:cs="Times New Roman"/>
          <w:b/>
          <w:bCs/>
          <w:iCs/>
          <w:sz w:val="24"/>
          <w:szCs w:val="24"/>
        </w:rPr>
        <w:t>ure</w:t>
      </w:r>
      <w:r w:rsidRPr="00BF54AD">
        <w:rPr>
          <w:rFonts w:ascii="Cambria" w:hAnsi="Cambria" w:cs="Times New Roman"/>
          <w:b/>
          <w:bCs/>
          <w:iCs/>
          <w:sz w:val="24"/>
          <w:szCs w:val="24"/>
        </w:rPr>
        <w:t xml:space="preserve"> </w:t>
      </w:r>
      <w:r w:rsidR="004567E6">
        <w:rPr>
          <w:rFonts w:ascii="Cambria" w:hAnsi="Cambria" w:cs="Times New Roman"/>
          <w:b/>
          <w:bCs/>
          <w:iCs/>
          <w:sz w:val="24"/>
          <w:szCs w:val="24"/>
        </w:rPr>
        <w:t>S</w:t>
      </w:r>
      <w:r w:rsidRPr="00BF54AD">
        <w:rPr>
          <w:rFonts w:ascii="Cambria" w:hAnsi="Cambria" w:cs="Times New Roman"/>
          <w:b/>
          <w:bCs/>
          <w:iCs/>
          <w:sz w:val="24"/>
          <w:szCs w:val="24"/>
        </w:rPr>
        <w:t>1</w:t>
      </w:r>
      <w:r w:rsidR="004F0BB8" w:rsidRPr="004F0BB8">
        <w:rPr>
          <w:rFonts w:ascii="Cambria" w:hAnsi="Cambria" w:cs="Times New Roman"/>
          <w:b/>
          <w:bCs/>
          <w:iCs/>
          <w:sz w:val="24"/>
          <w:szCs w:val="24"/>
        </w:rPr>
        <w:t>.</w:t>
      </w:r>
      <w:r w:rsidR="004F0BB8">
        <w:rPr>
          <w:rFonts w:ascii="Cambria" w:hAnsi="Cambria" w:cs="Times New Roman"/>
          <w:iCs/>
          <w:sz w:val="24"/>
          <w:szCs w:val="24"/>
        </w:rPr>
        <w:t xml:space="preserve"> </w:t>
      </w:r>
      <w:r w:rsidRPr="00BF54AD">
        <w:rPr>
          <w:rFonts w:ascii="Cambria" w:hAnsi="Cambria" w:cs="Times New Roman"/>
          <w:iCs/>
          <w:sz w:val="24"/>
          <w:szCs w:val="24"/>
        </w:rPr>
        <w:t xml:space="preserve">Shape features, first-order features and texture features extracted from the </w:t>
      </w:r>
      <w:proofErr w:type="spellStart"/>
      <w:r w:rsidRPr="00BF54AD">
        <w:rPr>
          <w:rFonts w:ascii="Cambria" w:hAnsi="Cambria" w:cs="Times New Roman"/>
          <w:iCs/>
          <w:sz w:val="24"/>
          <w:szCs w:val="24"/>
        </w:rPr>
        <w:t>CTV</w:t>
      </w:r>
      <w:r w:rsidRPr="00BF54AD">
        <w:rPr>
          <w:rFonts w:ascii="Cambria" w:hAnsi="Cambria" w:cs="Times New Roman"/>
          <w:iCs/>
          <w:sz w:val="24"/>
          <w:szCs w:val="24"/>
          <w:vertAlign w:val="subscript"/>
        </w:rPr>
        <w:t>prostate</w:t>
      </w:r>
      <w:proofErr w:type="spellEnd"/>
      <w:r w:rsidRPr="00BF54AD">
        <w:rPr>
          <w:rFonts w:ascii="Cambria" w:hAnsi="Cambria" w:cs="Times New Roman"/>
          <w:iCs/>
          <w:sz w:val="24"/>
          <w:szCs w:val="24"/>
        </w:rPr>
        <w:t xml:space="preserve">. Texture features include </w:t>
      </w:r>
      <w:proofErr w:type="spellStart"/>
      <w:r w:rsidRPr="00BF54AD">
        <w:rPr>
          <w:rFonts w:ascii="Cambria" w:hAnsi="Cambria" w:cs="Times New Roman"/>
          <w:iCs/>
          <w:sz w:val="24"/>
          <w:szCs w:val="24"/>
        </w:rPr>
        <w:t>gray</w:t>
      </w:r>
      <w:proofErr w:type="spellEnd"/>
      <w:r w:rsidRPr="00BF54AD">
        <w:rPr>
          <w:rFonts w:ascii="Cambria" w:hAnsi="Cambria" w:cs="Times New Roman"/>
          <w:iCs/>
          <w:sz w:val="24"/>
          <w:szCs w:val="24"/>
        </w:rPr>
        <w:t xml:space="preserve"> level co-occurrence matrix (GLCM) features, </w:t>
      </w:r>
      <w:proofErr w:type="spellStart"/>
      <w:r w:rsidRPr="00BF54AD">
        <w:rPr>
          <w:rFonts w:ascii="Cambria" w:hAnsi="Cambria" w:cs="Times New Roman"/>
          <w:iCs/>
          <w:sz w:val="24"/>
          <w:szCs w:val="24"/>
        </w:rPr>
        <w:t>gray</w:t>
      </w:r>
      <w:proofErr w:type="spellEnd"/>
      <w:r w:rsidRPr="00BF54AD">
        <w:rPr>
          <w:rFonts w:ascii="Cambria" w:hAnsi="Cambria" w:cs="Times New Roman"/>
          <w:iCs/>
          <w:sz w:val="24"/>
          <w:szCs w:val="24"/>
        </w:rPr>
        <w:t xml:space="preserve"> level size zone matrix (GLSZM) features, neighbouring </w:t>
      </w:r>
      <w:proofErr w:type="spellStart"/>
      <w:r w:rsidRPr="00BF54AD">
        <w:rPr>
          <w:rFonts w:ascii="Cambria" w:hAnsi="Cambria" w:cs="Times New Roman"/>
          <w:iCs/>
          <w:sz w:val="24"/>
          <w:szCs w:val="24"/>
        </w:rPr>
        <w:t>gray</w:t>
      </w:r>
      <w:proofErr w:type="spellEnd"/>
      <w:r w:rsidRPr="00BF54AD">
        <w:rPr>
          <w:rFonts w:ascii="Cambria" w:hAnsi="Cambria" w:cs="Times New Roman"/>
          <w:iCs/>
          <w:sz w:val="24"/>
          <w:szCs w:val="24"/>
        </w:rPr>
        <w:t xml:space="preserve"> tone difference matrix (NGTDM) features, </w:t>
      </w:r>
      <w:proofErr w:type="spellStart"/>
      <w:r w:rsidRPr="00BF54AD">
        <w:rPr>
          <w:rFonts w:ascii="Cambria" w:hAnsi="Cambria" w:cs="Times New Roman"/>
          <w:iCs/>
          <w:sz w:val="24"/>
          <w:szCs w:val="24"/>
        </w:rPr>
        <w:t>gray</w:t>
      </w:r>
      <w:proofErr w:type="spellEnd"/>
      <w:r w:rsidRPr="00BF54AD">
        <w:rPr>
          <w:rFonts w:ascii="Cambria" w:hAnsi="Cambria" w:cs="Times New Roman"/>
          <w:iCs/>
          <w:sz w:val="24"/>
          <w:szCs w:val="24"/>
        </w:rPr>
        <w:t xml:space="preserve"> level run length matrix (GLRLM) features and </w:t>
      </w:r>
      <w:proofErr w:type="spellStart"/>
      <w:r w:rsidRPr="00BF54AD">
        <w:rPr>
          <w:rFonts w:ascii="Cambria" w:hAnsi="Cambria" w:cs="Times New Roman"/>
          <w:iCs/>
          <w:sz w:val="24"/>
          <w:szCs w:val="24"/>
        </w:rPr>
        <w:t>gray</w:t>
      </w:r>
      <w:proofErr w:type="spellEnd"/>
      <w:r w:rsidRPr="00BF54AD">
        <w:rPr>
          <w:rFonts w:ascii="Cambria" w:hAnsi="Cambria" w:cs="Times New Roman"/>
          <w:iCs/>
          <w:sz w:val="24"/>
          <w:szCs w:val="24"/>
        </w:rPr>
        <w:t xml:space="preserve"> level dependence matrix (GLDM) features. </w:t>
      </w:r>
    </w:p>
    <w:p w14:paraId="7C63D256" w14:textId="77777777" w:rsidR="00BF54AD" w:rsidRPr="00BF54AD" w:rsidRDefault="00BF54AD" w:rsidP="00BF54AD">
      <w:pPr>
        <w:widowControl/>
        <w:spacing w:after="0" w:line="240" w:lineRule="auto"/>
        <w:rPr>
          <w:rFonts w:ascii="Cambria" w:hAnsi="Cambria" w:cs="Times New Roman"/>
          <w:b/>
          <w:bCs/>
          <w:iCs/>
          <w:sz w:val="24"/>
          <w:szCs w:val="24"/>
        </w:rPr>
      </w:pPr>
      <w:r w:rsidRPr="00BF54AD">
        <w:rPr>
          <w:rFonts w:ascii="Cambria" w:hAnsi="Cambria" w:cs="Times New Roman"/>
          <w:b/>
          <w:bCs/>
          <w:iCs/>
          <w:sz w:val="24"/>
          <w:szCs w:val="24"/>
        </w:rPr>
        <w:br w:type="page"/>
      </w:r>
    </w:p>
    <w:p w14:paraId="08FFA6B2" w14:textId="5C872E2E" w:rsidR="00BF54AD" w:rsidRPr="00BF54AD" w:rsidRDefault="00BF54AD" w:rsidP="00BF54AD">
      <w:pPr>
        <w:spacing w:after="0" w:line="240" w:lineRule="auto"/>
        <w:jc w:val="both"/>
        <w:rPr>
          <w:rFonts w:ascii="Cambria" w:hAnsi="Cambria" w:cs="Times New Roman"/>
          <w:iCs/>
          <w:sz w:val="24"/>
          <w:szCs w:val="24"/>
        </w:rPr>
      </w:pPr>
      <w:r w:rsidRPr="00BF54AD">
        <w:rPr>
          <w:rFonts w:ascii="Cambria" w:hAnsi="Cambria" w:cs="Times New Roman"/>
          <w:b/>
          <w:bCs/>
          <w:iCs/>
          <w:sz w:val="24"/>
          <w:szCs w:val="24"/>
        </w:rPr>
        <w:lastRenderedPageBreak/>
        <w:t xml:space="preserve">Table </w:t>
      </w:r>
      <w:r w:rsidR="004567E6">
        <w:rPr>
          <w:rFonts w:ascii="Cambria" w:hAnsi="Cambria" w:cs="Times New Roman"/>
          <w:b/>
          <w:bCs/>
          <w:iCs/>
          <w:sz w:val="24"/>
          <w:szCs w:val="24"/>
        </w:rPr>
        <w:t>S3</w:t>
      </w:r>
      <w:bookmarkStart w:id="1" w:name="_GoBack"/>
      <w:bookmarkEnd w:id="1"/>
      <w:r w:rsidRPr="00BF54AD">
        <w:rPr>
          <w:rFonts w:ascii="Cambria" w:hAnsi="Cambria" w:cs="Times New Roman"/>
          <w:b/>
          <w:bCs/>
          <w:iCs/>
          <w:sz w:val="24"/>
          <w:szCs w:val="24"/>
        </w:rPr>
        <w:t>.</w:t>
      </w:r>
      <w:r w:rsidRPr="00BF54AD">
        <w:rPr>
          <w:rFonts w:ascii="Cambria" w:hAnsi="Cambria" w:cs="Times New Roman"/>
          <w:iCs/>
          <w:sz w:val="24"/>
          <w:szCs w:val="24"/>
        </w:rPr>
        <w:t xml:space="preserve"> Count of extracted radiomic features. </w:t>
      </w:r>
    </w:p>
    <w:p w14:paraId="72ACCB03" w14:textId="77777777" w:rsidR="00BF54AD" w:rsidRPr="00BF54AD" w:rsidRDefault="00BF54AD" w:rsidP="00BF54AD">
      <w:pPr>
        <w:spacing w:after="0" w:line="240" w:lineRule="auto"/>
        <w:jc w:val="both"/>
        <w:rPr>
          <w:rFonts w:ascii="Cambria" w:hAnsi="Cambria" w:cs="Times New Roman"/>
          <w:iCs/>
          <w:sz w:val="24"/>
          <w:szCs w:val="24"/>
        </w:rPr>
      </w:pPr>
    </w:p>
    <w:tbl>
      <w:tblPr>
        <w:tblStyle w:val="TableGrid"/>
        <w:tblW w:w="9577" w:type="dxa"/>
        <w:jc w:val="center"/>
        <w:tblLook w:val="04A0" w:firstRow="1" w:lastRow="0" w:firstColumn="1" w:lastColumn="0" w:noHBand="0" w:noVBand="1"/>
      </w:tblPr>
      <w:tblGrid>
        <w:gridCol w:w="2494"/>
        <w:gridCol w:w="836"/>
        <w:gridCol w:w="1239"/>
        <w:gridCol w:w="909"/>
        <w:gridCol w:w="1028"/>
        <w:gridCol w:w="1095"/>
        <w:gridCol w:w="1054"/>
        <w:gridCol w:w="922"/>
      </w:tblGrid>
      <w:tr w:rsidR="00BF54AD" w:rsidRPr="00BF54AD" w14:paraId="4753233D" w14:textId="77777777" w:rsidTr="00BF54AD">
        <w:trPr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2AABBC7" w14:textId="77777777" w:rsidR="00BF54AD" w:rsidRPr="00BF54AD" w:rsidRDefault="00BF54AD" w:rsidP="00BF54AD">
            <w:pPr>
              <w:jc w:val="both"/>
              <w:rPr>
                <w:rFonts w:ascii="Cambria" w:hAnsi="Cambria" w:cs="Times New Roman"/>
                <w:iCs/>
                <w:sz w:val="24"/>
                <w:szCs w:val="24"/>
              </w:rPr>
            </w:pPr>
          </w:p>
        </w:tc>
        <w:tc>
          <w:tcPr>
            <w:tcW w:w="7083" w:type="dxa"/>
            <w:gridSpan w:val="7"/>
            <w:tcBorders>
              <w:left w:val="single" w:sz="4" w:space="0" w:color="auto"/>
            </w:tcBorders>
            <w:vAlign w:val="center"/>
          </w:tcPr>
          <w:p w14:paraId="7AF29536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Extracted radiomic features (</w:t>
            </w:r>
            <w:r w:rsidRPr="00BF54AD">
              <w:rPr>
                <w:rFonts w:ascii="Cambria" w:hAnsi="Cambria" w:cs="Times New Roman"/>
                <w:b/>
                <w:bCs/>
                <w:iCs/>
                <w:sz w:val="24"/>
                <w:szCs w:val="24"/>
              </w:rPr>
              <w:t>n=651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)</w:t>
            </w:r>
          </w:p>
        </w:tc>
      </w:tr>
      <w:tr w:rsidR="00BF54AD" w:rsidRPr="00BF54AD" w14:paraId="077359BD" w14:textId="77777777" w:rsidTr="00BF54AD">
        <w:trPr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B7BC748" w14:textId="77777777" w:rsidR="00BF54AD" w:rsidRPr="00BF54AD" w:rsidRDefault="00BF54AD" w:rsidP="00BF54AD">
            <w:pPr>
              <w:jc w:val="both"/>
              <w:rPr>
                <w:rFonts w:ascii="Cambria" w:hAnsi="Cambria" w:cs="Times New Roman"/>
                <w:iCs/>
                <w:sz w:val="24"/>
                <w:szCs w:val="24"/>
              </w:rPr>
            </w:pPr>
          </w:p>
        </w:tc>
        <w:tc>
          <w:tcPr>
            <w:tcW w:w="836" w:type="dxa"/>
            <w:vMerge w:val="restart"/>
            <w:tcBorders>
              <w:left w:val="single" w:sz="4" w:space="0" w:color="auto"/>
            </w:tcBorders>
            <w:vAlign w:val="center"/>
          </w:tcPr>
          <w:p w14:paraId="3698F31E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Shape</w:t>
            </w:r>
          </w:p>
        </w:tc>
        <w:tc>
          <w:tcPr>
            <w:tcW w:w="1239" w:type="dxa"/>
            <w:vMerge w:val="restart"/>
            <w:vAlign w:val="center"/>
          </w:tcPr>
          <w:p w14:paraId="24B39733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First-order</w:t>
            </w:r>
          </w:p>
        </w:tc>
        <w:tc>
          <w:tcPr>
            <w:tcW w:w="5008" w:type="dxa"/>
            <w:gridSpan w:val="5"/>
            <w:vAlign w:val="center"/>
          </w:tcPr>
          <w:p w14:paraId="18BC3614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Texture</w:t>
            </w:r>
          </w:p>
        </w:tc>
      </w:tr>
      <w:tr w:rsidR="00BF54AD" w:rsidRPr="00BF54AD" w14:paraId="1ED0D774" w14:textId="77777777" w:rsidTr="00BF54AD">
        <w:trPr>
          <w:jc w:val="center"/>
        </w:trPr>
        <w:tc>
          <w:tcPr>
            <w:tcW w:w="2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F464B2C" w14:textId="77777777" w:rsidR="00BF54AD" w:rsidRPr="00BF54AD" w:rsidRDefault="00BF54AD" w:rsidP="00BF54AD">
            <w:pPr>
              <w:jc w:val="both"/>
              <w:rPr>
                <w:rFonts w:ascii="Cambria" w:hAnsi="Cambria" w:cs="Times New Roman"/>
                <w:iCs/>
                <w:sz w:val="24"/>
                <w:szCs w:val="24"/>
              </w:rPr>
            </w:pPr>
          </w:p>
        </w:tc>
        <w:tc>
          <w:tcPr>
            <w:tcW w:w="836" w:type="dxa"/>
            <w:vMerge/>
            <w:tcBorders>
              <w:left w:val="single" w:sz="4" w:space="0" w:color="auto"/>
            </w:tcBorders>
            <w:vAlign w:val="center"/>
          </w:tcPr>
          <w:p w14:paraId="76BEDAEE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</w:p>
        </w:tc>
        <w:tc>
          <w:tcPr>
            <w:tcW w:w="1239" w:type="dxa"/>
            <w:vMerge/>
            <w:vAlign w:val="center"/>
          </w:tcPr>
          <w:p w14:paraId="12E1D7B9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</w:p>
        </w:tc>
        <w:tc>
          <w:tcPr>
            <w:tcW w:w="909" w:type="dxa"/>
            <w:vAlign w:val="center"/>
          </w:tcPr>
          <w:p w14:paraId="7D1D8009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GLCM</w:t>
            </w:r>
          </w:p>
        </w:tc>
        <w:tc>
          <w:tcPr>
            <w:tcW w:w="1028" w:type="dxa"/>
            <w:vAlign w:val="center"/>
          </w:tcPr>
          <w:p w14:paraId="6FC5E36F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GLSZM</w:t>
            </w:r>
          </w:p>
        </w:tc>
        <w:tc>
          <w:tcPr>
            <w:tcW w:w="1095" w:type="dxa"/>
            <w:vAlign w:val="center"/>
          </w:tcPr>
          <w:p w14:paraId="15B3176E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NGTDM</w:t>
            </w:r>
          </w:p>
        </w:tc>
        <w:tc>
          <w:tcPr>
            <w:tcW w:w="1054" w:type="dxa"/>
            <w:vAlign w:val="center"/>
          </w:tcPr>
          <w:p w14:paraId="1296A56A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GLRLM</w:t>
            </w:r>
          </w:p>
        </w:tc>
        <w:tc>
          <w:tcPr>
            <w:tcW w:w="922" w:type="dxa"/>
            <w:vAlign w:val="center"/>
          </w:tcPr>
          <w:p w14:paraId="38548DCE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GLDM</w:t>
            </w:r>
          </w:p>
        </w:tc>
      </w:tr>
      <w:tr w:rsidR="00BF54AD" w:rsidRPr="00BF54AD" w14:paraId="72F1571F" w14:textId="77777777" w:rsidTr="00BF54AD">
        <w:trPr>
          <w:jc w:val="center"/>
        </w:trPr>
        <w:tc>
          <w:tcPr>
            <w:tcW w:w="2494" w:type="dxa"/>
            <w:tcBorders>
              <w:top w:val="single" w:sz="4" w:space="0" w:color="auto"/>
            </w:tcBorders>
          </w:tcPr>
          <w:p w14:paraId="4CE638C8" w14:textId="77777777" w:rsidR="00BF54AD" w:rsidRPr="00BF54AD" w:rsidRDefault="00BF54AD" w:rsidP="00BF54AD">
            <w:pPr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Original</w:t>
            </w:r>
          </w:p>
        </w:tc>
        <w:tc>
          <w:tcPr>
            <w:tcW w:w="836" w:type="dxa"/>
            <w:vAlign w:val="center"/>
          </w:tcPr>
          <w:p w14:paraId="371D40FA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14</w:t>
            </w:r>
          </w:p>
        </w:tc>
        <w:tc>
          <w:tcPr>
            <w:tcW w:w="1239" w:type="dxa"/>
            <w:vAlign w:val="center"/>
          </w:tcPr>
          <w:p w14:paraId="78527502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18</w:t>
            </w:r>
          </w:p>
        </w:tc>
        <w:tc>
          <w:tcPr>
            <w:tcW w:w="909" w:type="dxa"/>
            <w:vAlign w:val="center"/>
          </w:tcPr>
          <w:p w14:paraId="0E5FC4CA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28" w:type="dxa"/>
            <w:vAlign w:val="center"/>
          </w:tcPr>
          <w:p w14:paraId="0B0D44FD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95" w:type="dxa"/>
            <w:vAlign w:val="center"/>
          </w:tcPr>
          <w:p w14:paraId="171C5BF4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54" w:type="dxa"/>
            <w:vAlign w:val="center"/>
          </w:tcPr>
          <w:p w14:paraId="36006267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922" w:type="dxa"/>
            <w:vAlign w:val="center"/>
          </w:tcPr>
          <w:p w14:paraId="47CBDD30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</w:tr>
      <w:tr w:rsidR="00BF54AD" w:rsidRPr="00BF54AD" w14:paraId="0DEBFD6A" w14:textId="77777777" w:rsidTr="00BF54AD">
        <w:trPr>
          <w:jc w:val="center"/>
        </w:trPr>
        <w:tc>
          <w:tcPr>
            <w:tcW w:w="2494" w:type="dxa"/>
          </w:tcPr>
          <w:p w14:paraId="2FA8348D" w14:textId="77777777" w:rsidR="00BF54AD" w:rsidRPr="00BF54AD" w:rsidRDefault="00BF54AD" w:rsidP="00BF54AD">
            <w:pPr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Discretized</w:t>
            </w:r>
          </w:p>
        </w:tc>
        <w:tc>
          <w:tcPr>
            <w:tcW w:w="836" w:type="dxa"/>
            <w:vAlign w:val="center"/>
          </w:tcPr>
          <w:p w14:paraId="62F4DB77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239" w:type="dxa"/>
            <w:vAlign w:val="center"/>
          </w:tcPr>
          <w:p w14:paraId="669440B1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909" w:type="dxa"/>
            <w:vAlign w:val="center"/>
          </w:tcPr>
          <w:p w14:paraId="6082A5AF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22</w:t>
            </w:r>
          </w:p>
        </w:tc>
        <w:tc>
          <w:tcPr>
            <w:tcW w:w="1028" w:type="dxa"/>
            <w:vAlign w:val="center"/>
          </w:tcPr>
          <w:p w14:paraId="0F1B0D2F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16</w:t>
            </w:r>
          </w:p>
        </w:tc>
        <w:tc>
          <w:tcPr>
            <w:tcW w:w="1095" w:type="dxa"/>
            <w:vAlign w:val="center"/>
          </w:tcPr>
          <w:p w14:paraId="1BD5790D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5</w:t>
            </w:r>
          </w:p>
        </w:tc>
        <w:tc>
          <w:tcPr>
            <w:tcW w:w="1054" w:type="dxa"/>
            <w:vAlign w:val="center"/>
          </w:tcPr>
          <w:p w14:paraId="6791AB4E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16</w:t>
            </w:r>
          </w:p>
        </w:tc>
        <w:tc>
          <w:tcPr>
            <w:tcW w:w="922" w:type="dxa"/>
            <w:vAlign w:val="center"/>
          </w:tcPr>
          <w:p w14:paraId="5A65C965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14</w:t>
            </w:r>
          </w:p>
        </w:tc>
      </w:tr>
      <w:tr w:rsidR="00BF54AD" w:rsidRPr="00BF54AD" w14:paraId="65E2FCEF" w14:textId="77777777" w:rsidTr="00BF54AD">
        <w:trPr>
          <w:jc w:val="center"/>
        </w:trPr>
        <w:tc>
          <w:tcPr>
            <w:tcW w:w="2494" w:type="dxa"/>
          </w:tcPr>
          <w:p w14:paraId="31657731" w14:textId="77777777" w:rsidR="00BF54AD" w:rsidRPr="00BF54AD" w:rsidRDefault="00BF54AD" w:rsidP="00BF54AD">
            <w:pPr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LoG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  <w:vertAlign w:val="subscript"/>
              </w:rPr>
              <w:t>0.5mm</w:t>
            </w:r>
          </w:p>
        </w:tc>
        <w:tc>
          <w:tcPr>
            <w:tcW w:w="836" w:type="dxa"/>
            <w:vAlign w:val="center"/>
          </w:tcPr>
          <w:p w14:paraId="1C9A68AC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239" w:type="dxa"/>
            <w:vAlign w:val="center"/>
          </w:tcPr>
          <w:p w14:paraId="6AAE481A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18</w:t>
            </w:r>
          </w:p>
        </w:tc>
        <w:tc>
          <w:tcPr>
            <w:tcW w:w="909" w:type="dxa"/>
            <w:vAlign w:val="center"/>
          </w:tcPr>
          <w:p w14:paraId="3B11016F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28" w:type="dxa"/>
            <w:vAlign w:val="center"/>
          </w:tcPr>
          <w:p w14:paraId="1670E00F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95" w:type="dxa"/>
            <w:vAlign w:val="center"/>
          </w:tcPr>
          <w:p w14:paraId="03506609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54" w:type="dxa"/>
            <w:vAlign w:val="center"/>
          </w:tcPr>
          <w:p w14:paraId="3E671ECB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922" w:type="dxa"/>
            <w:vAlign w:val="center"/>
          </w:tcPr>
          <w:p w14:paraId="15151C15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</w:tr>
      <w:tr w:rsidR="00BF54AD" w:rsidRPr="00BF54AD" w14:paraId="03D2CB0B" w14:textId="77777777" w:rsidTr="00BF54AD">
        <w:trPr>
          <w:jc w:val="center"/>
        </w:trPr>
        <w:tc>
          <w:tcPr>
            <w:tcW w:w="2494" w:type="dxa"/>
          </w:tcPr>
          <w:p w14:paraId="500E5C94" w14:textId="77777777" w:rsidR="00BF54AD" w:rsidRPr="00BF54AD" w:rsidRDefault="00BF54AD" w:rsidP="00BF54AD">
            <w:pPr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LoG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  <w:vertAlign w:val="subscript"/>
              </w:rPr>
              <w:t>2mm</w:t>
            </w:r>
          </w:p>
        </w:tc>
        <w:tc>
          <w:tcPr>
            <w:tcW w:w="836" w:type="dxa"/>
            <w:vAlign w:val="center"/>
          </w:tcPr>
          <w:p w14:paraId="520267FD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239" w:type="dxa"/>
            <w:vAlign w:val="center"/>
          </w:tcPr>
          <w:p w14:paraId="415C4707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18</w:t>
            </w:r>
          </w:p>
        </w:tc>
        <w:tc>
          <w:tcPr>
            <w:tcW w:w="909" w:type="dxa"/>
            <w:vAlign w:val="center"/>
          </w:tcPr>
          <w:p w14:paraId="0C1DA386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28" w:type="dxa"/>
            <w:vAlign w:val="center"/>
          </w:tcPr>
          <w:p w14:paraId="68170632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95" w:type="dxa"/>
            <w:vAlign w:val="center"/>
          </w:tcPr>
          <w:p w14:paraId="5655A70C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54" w:type="dxa"/>
            <w:vAlign w:val="center"/>
          </w:tcPr>
          <w:p w14:paraId="2EF64D01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922" w:type="dxa"/>
            <w:vAlign w:val="center"/>
          </w:tcPr>
          <w:p w14:paraId="39F4EA71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</w:tr>
      <w:tr w:rsidR="00BF54AD" w:rsidRPr="00BF54AD" w14:paraId="23065EF5" w14:textId="77777777" w:rsidTr="00BF54AD">
        <w:trPr>
          <w:jc w:val="center"/>
        </w:trPr>
        <w:tc>
          <w:tcPr>
            <w:tcW w:w="2494" w:type="dxa"/>
          </w:tcPr>
          <w:p w14:paraId="48C41E3E" w14:textId="77777777" w:rsidR="00BF54AD" w:rsidRPr="00BF54AD" w:rsidRDefault="00BF54AD" w:rsidP="00BF54AD">
            <w:pPr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LoG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  <w:vertAlign w:val="subscript"/>
              </w:rPr>
              <w:t>3mm</w:t>
            </w:r>
          </w:p>
        </w:tc>
        <w:tc>
          <w:tcPr>
            <w:tcW w:w="836" w:type="dxa"/>
            <w:vAlign w:val="center"/>
          </w:tcPr>
          <w:p w14:paraId="26C901AC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239" w:type="dxa"/>
            <w:vAlign w:val="center"/>
          </w:tcPr>
          <w:p w14:paraId="0851F276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18</w:t>
            </w:r>
          </w:p>
        </w:tc>
        <w:tc>
          <w:tcPr>
            <w:tcW w:w="909" w:type="dxa"/>
            <w:vAlign w:val="center"/>
          </w:tcPr>
          <w:p w14:paraId="4ACF5D93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28" w:type="dxa"/>
            <w:vAlign w:val="center"/>
          </w:tcPr>
          <w:p w14:paraId="1045BFE6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95" w:type="dxa"/>
            <w:vAlign w:val="center"/>
          </w:tcPr>
          <w:p w14:paraId="5EDF98D2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54" w:type="dxa"/>
            <w:vAlign w:val="center"/>
          </w:tcPr>
          <w:p w14:paraId="42F687F5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922" w:type="dxa"/>
            <w:vAlign w:val="center"/>
          </w:tcPr>
          <w:p w14:paraId="06CA896A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</w:tr>
      <w:tr w:rsidR="00BF54AD" w:rsidRPr="00BF54AD" w14:paraId="3C93B6EC" w14:textId="77777777" w:rsidTr="00BF54AD">
        <w:trPr>
          <w:jc w:val="center"/>
        </w:trPr>
        <w:tc>
          <w:tcPr>
            <w:tcW w:w="2494" w:type="dxa"/>
          </w:tcPr>
          <w:p w14:paraId="4675A05D" w14:textId="77777777" w:rsidR="00BF54AD" w:rsidRPr="00BF54AD" w:rsidRDefault="00BF54AD" w:rsidP="00BF54AD">
            <w:pPr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LoG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  <w:vertAlign w:val="subscript"/>
              </w:rPr>
              <w:t>4mm</w:t>
            </w:r>
          </w:p>
        </w:tc>
        <w:tc>
          <w:tcPr>
            <w:tcW w:w="836" w:type="dxa"/>
            <w:vAlign w:val="center"/>
          </w:tcPr>
          <w:p w14:paraId="2995F4F1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239" w:type="dxa"/>
            <w:vAlign w:val="center"/>
          </w:tcPr>
          <w:p w14:paraId="78E27D44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18</w:t>
            </w:r>
          </w:p>
        </w:tc>
        <w:tc>
          <w:tcPr>
            <w:tcW w:w="909" w:type="dxa"/>
            <w:vAlign w:val="center"/>
          </w:tcPr>
          <w:p w14:paraId="23EC90FE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28" w:type="dxa"/>
            <w:vAlign w:val="center"/>
          </w:tcPr>
          <w:p w14:paraId="45831A58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95" w:type="dxa"/>
            <w:vAlign w:val="center"/>
          </w:tcPr>
          <w:p w14:paraId="5196730A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54" w:type="dxa"/>
            <w:vAlign w:val="center"/>
          </w:tcPr>
          <w:p w14:paraId="13C83501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922" w:type="dxa"/>
            <w:vAlign w:val="center"/>
          </w:tcPr>
          <w:p w14:paraId="02A63033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</w:tr>
      <w:tr w:rsidR="00BF54AD" w:rsidRPr="00BF54AD" w14:paraId="776AD72D" w14:textId="77777777" w:rsidTr="00BF54AD">
        <w:trPr>
          <w:jc w:val="center"/>
        </w:trPr>
        <w:tc>
          <w:tcPr>
            <w:tcW w:w="2494" w:type="dxa"/>
          </w:tcPr>
          <w:p w14:paraId="09DD3D87" w14:textId="77777777" w:rsidR="00BF54AD" w:rsidRPr="00BF54AD" w:rsidRDefault="00BF54AD" w:rsidP="00BF54AD">
            <w:pPr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LoG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  <w:vertAlign w:val="subscript"/>
              </w:rPr>
              <w:t>4.5mm</w:t>
            </w:r>
          </w:p>
        </w:tc>
        <w:tc>
          <w:tcPr>
            <w:tcW w:w="836" w:type="dxa"/>
            <w:vAlign w:val="center"/>
          </w:tcPr>
          <w:p w14:paraId="078E1A98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239" w:type="dxa"/>
            <w:vAlign w:val="center"/>
          </w:tcPr>
          <w:p w14:paraId="719EF5AF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18</w:t>
            </w:r>
          </w:p>
        </w:tc>
        <w:tc>
          <w:tcPr>
            <w:tcW w:w="909" w:type="dxa"/>
            <w:vAlign w:val="center"/>
          </w:tcPr>
          <w:p w14:paraId="7A442AD0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28" w:type="dxa"/>
            <w:vAlign w:val="center"/>
          </w:tcPr>
          <w:p w14:paraId="242B71AA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95" w:type="dxa"/>
            <w:vAlign w:val="center"/>
          </w:tcPr>
          <w:p w14:paraId="31B4433A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54" w:type="dxa"/>
            <w:vAlign w:val="center"/>
          </w:tcPr>
          <w:p w14:paraId="6B83D1F3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922" w:type="dxa"/>
            <w:vAlign w:val="center"/>
          </w:tcPr>
          <w:p w14:paraId="3B1A34DD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</w:tr>
      <w:tr w:rsidR="00BF54AD" w:rsidRPr="00BF54AD" w14:paraId="645FA92E" w14:textId="77777777" w:rsidTr="00BF54AD">
        <w:trPr>
          <w:jc w:val="center"/>
        </w:trPr>
        <w:tc>
          <w:tcPr>
            <w:tcW w:w="2494" w:type="dxa"/>
          </w:tcPr>
          <w:p w14:paraId="58CDD1D5" w14:textId="77777777" w:rsidR="00BF54AD" w:rsidRPr="00BF54AD" w:rsidRDefault="00BF54AD" w:rsidP="00BF54AD">
            <w:pPr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LoG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  <w:vertAlign w:val="subscript"/>
              </w:rPr>
              <w:t>5mm</w:t>
            </w:r>
          </w:p>
        </w:tc>
        <w:tc>
          <w:tcPr>
            <w:tcW w:w="836" w:type="dxa"/>
            <w:vAlign w:val="center"/>
          </w:tcPr>
          <w:p w14:paraId="6AF7B536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239" w:type="dxa"/>
            <w:vAlign w:val="center"/>
          </w:tcPr>
          <w:p w14:paraId="3BEFDAD8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18</w:t>
            </w:r>
          </w:p>
        </w:tc>
        <w:tc>
          <w:tcPr>
            <w:tcW w:w="909" w:type="dxa"/>
            <w:vAlign w:val="center"/>
          </w:tcPr>
          <w:p w14:paraId="7BAB5E9E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28" w:type="dxa"/>
            <w:vAlign w:val="center"/>
          </w:tcPr>
          <w:p w14:paraId="7859BE8B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95" w:type="dxa"/>
            <w:vAlign w:val="center"/>
          </w:tcPr>
          <w:p w14:paraId="25EFD11C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54" w:type="dxa"/>
            <w:vAlign w:val="center"/>
          </w:tcPr>
          <w:p w14:paraId="7C35E753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922" w:type="dxa"/>
            <w:vAlign w:val="center"/>
          </w:tcPr>
          <w:p w14:paraId="3AF85849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</w:tr>
      <w:tr w:rsidR="00BF54AD" w:rsidRPr="00BF54AD" w14:paraId="3DC519A2" w14:textId="77777777" w:rsidTr="00BF54AD">
        <w:trPr>
          <w:jc w:val="center"/>
        </w:trPr>
        <w:tc>
          <w:tcPr>
            <w:tcW w:w="2494" w:type="dxa"/>
          </w:tcPr>
          <w:p w14:paraId="44EA408C" w14:textId="77777777" w:rsidR="00BF54AD" w:rsidRPr="00BF54AD" w:rsidRDefault="00BF54AD" w:rsidP="00BF54AD">
            <w:pPr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LoG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  <w:vertAlign w:val="subscript"/>
              </w:rPr>
              <w:t>0.5mm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 xml:space="preserve"> + Discretized</w:t>
            </w:r>
          </w:p>
        </w:tc>
        <w:tc>
          <w:tcPr>
            <w:tcW w:w="836" w:type="dxa"/>
            <w:vAlign w:val="center"/>
          </w:tcPr>
          <w:p w14:paraId="69BB17D8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239" w:type="dxa"/>
            <w:vAlign w:val="center"/>
          </w:tcPr>
          <w:p w14:paraId="498EA344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909" w:type="dxa"/>
            <w:vAlign w:val="center"/>
          </w:tcPr>
          <w:p w14:paraId="001A53D4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22</w:t>
            </w:r>
          </w:p>
        </w:tc>
        <w:tc>
          <w:tcPr>
            <w:tcW w:w="1028" w:type="dxa"/>
            <w:vAlign w:val="center"/>
          </w:tcPr>
          <w:p w14:paraId="0D0EA39E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16</w:t>
            </w:r>
          </w:p>
        </w:tc>
        <w:tc>
          <w:tcPr>
            <w:tcW w:w="1095" w:type="dxa"/>
            <w:vAlign w:val="center"/>
          </w:tcPr>
          <w:p w14:paraId="05A78F56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5</w:t>
            </w:r>
          </w:p>
        </w:tc>
        <w:tc>
          <w:tcPr>
            <w:tcW w:w="1054" w:type="dxa"/>
            <w:vAlign w:val="center"/>
          </w:tcPr>
          <w:p w14:paraId="08329B2C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16</w:t>
            </w:r>
          </w:p>
        </w:tc>
        <w:tc>
          <w:tcPr>
            <w:tcW w:w="922" w:type="dxa"/>
            <w:vAlign w:val="center"/>
          </w:tcPr>
          <w:p w14:paraId="18778F67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14</w:t>
            </w:r>
          </w:p>
        </w:tc>
      </w:tr>
      <w:tr w:rsidR="00BF54AD" w:rsidRPr="00BF54AD" w14:paraId="3C89A122" w14:textId="77777777" w:rsidTr="00BF54AD">
        <w:trPr>
          <w:jc w:val="center"/>
        </w:trPr>
        <w:tc>
          <w:tcPr>
            <w:tcW w:w="2494" w:type="dxa"/>
          </w:tcPr>
          <w:p w14:paraId="4D75216C" w14:textId="77777777" w:rsidR="00BF54AD" w:rsidRPr="00BF54AD" w:rsidRDefault="00BF54AD" w:rsidP="00BF54AD">
            <w:pPr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LoG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  <w:vertAlign w:val="subscript"/>
              </w:rPr>
              <w:t>2mm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 xml:space="preserve"> + Discretized</w:t>
            </w:r>
          </w:p>
        </w:tc>
        <w:tc>
          <w:tcPr>
            <w:tcW w:w="836" w:type="dxa"/>
            <w:vAlign w:val="center"/>
          </w:tcPr>
          <w:p w14:paraId="21900BFF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239" w:type="dxa"/>
            <w:vAlign w:val="center"/>
          </w:tcPr>
          <w:p w14:paraId="2E28EE5C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909" w:type="dxa"/>
            <w:vAlign w:val="center"/>
          </w:tcPr>
          <w:p w14:paraId="734D0627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22</w:t>
            </w:r>
          </w:p>
        </w:tc>
        <w:tc>
          <w:tcPr>
            <w:tcW w:w="1028" w:type="dxa"/>
            <w:vAlign w:val="center"/>
          </w:tcPr>
          <w:p w14:paraId="6CF1F1FD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16</w:t>
            </w:r>
          </w:p>
        </w:tc>
        <w:tc>
          <w:tcPr>
            <w:tcW w:w="1095" w:type="dxa"/>
            <w:vAlign w:val="center"/>
          </w:tcPr>
          <w:p w14:paraId="18DD5F70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5</w:t>
            </w:r>
          </w:p>
        </w:tc>
        <w:tc>
          <w:tcPr>
            <w:tcW w:w="1054" w:type="dxa"/>
            <w:vAlign w:val="center"/>
          </w:tcPr>
          <w:p w14:paraId="7FA30E25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16</w:t>
            </w:r>
          </w:p>
        </w:tc>
        <w:tc>
          <w:tcPr>
            <w:tcW w:w="922" w:type="dxa"/>
            <w:vAlign w:val="center"/>
          </w:tcPr>
          <w:p w14:paraId="2D62A611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14</w:t>
            </w:r>
          </w:p>
        </w:tc>
      </w:tr>
      <w:tr w:rsidR="00BF54AD" w:rsidRPr="00BF54AD" w14:paraId="570C52D3" w14:textId="77777777" w:rsidTr="00BF54AD">
        <w:trPr>
          <w:jc w:val="center"/>
        </w:trPr>
        <w:tc>
          <w:tcPr>
            <w:tcW w:w="2494" w:type="dxa"/>
          </w:tcPr>
          <w:p w14:paraId="06F76FB8" w14:textId="77777777" w:rsidR="00BF54AD" w:rsidRPr="00BF54AD" w:rsidRDefault="00BF54AD" w:rsidP="00BF54AD">
            <w:pPr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LoG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  <w:vertAlign w:val="subscript"/>
              </w:rPr>
              <w:t>3mm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 xml:space="preserve"> + Discretized</w:t>
            </w:r>
          </w:p>
        </w:tc>
        <w:tc>
          <w:tcPr>
            <w:tcW w:w="836" w:type="dxa"/>
            <w:vAlign w:val="center"/>
          </w:tcPr>
          <w:p w14:paraId="5D859B91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239" w:type="dxa"/>
            <w:vAlign w:val="center"/>
          </w:tcPr>
          <w:p w14:paraId="69ADEC94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909" w:type="dxa"/>
            <w:vAlign w:val="center"/>
          </w:tcPr>
          <w:p w14:paraId="5059E0FA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22</w:t>
            </w:r>
          </w:p>
        </w:tc>
        <w:tc>
          <w:tcPr>
            <w:tcW w:w="1028" w:type="dxa"/>
            <w:vAlign w:val="center"/>
          </w:tcPr>
          <w:p w14:paraId="2318B049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16</w:t>
            </w:r>
          </w:p>
        </w:tc>
        <w:tc>
          <w:tcPr>
            <w:tcW w:w="1095" w:type="dxa"/>
            <w:vAlign w:val="center"/>
          </w:tcPr>
          <w:p w14:paraId="052FB5B8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5</w:t>
            </w:r>
          </w:p>
        </w:tc>
        <w:tc>
          <w:tcPr>
            <w:tcW w:w="1054" w:type="dxa"/>
            <w:vAlign w:val="center"/>
          </w:tcPr>
          <w:p w14:paraId="125AF51D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16</w:t>
            </w:r>
          </w:p>
        </w:tc>
        <w:tc>
          <w:tcPr>
            <w:tcW w:w="922" w:type="dxa"/>
            <w:vAlign w:val="center"/>
          </w:tcPr>
          <w:p w14:paraId="467A25E3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14</w:t>
            </w:r>
          </w:p>
        </w:tc>
      </w:tr>
      <w:tr w:rsidR="00BF54AD" w:rsidRPr="00BF54AD" w14:paraId="546BE81B" w14:textId="77777777" w:rsidTr="00BF54AD">
        <w:trPr>
          <w:jc w:val="center"/>
        </w:trPr>
        <w:tc>
          <w:tcPr>
            <w:tcW w:w="2494" w:type="dxa"/>
          </w:tcPr>
          <w:p w14:paraId="0ED24EEF" w14:textId="77777777" w:rsidR="00BF54AD" w:rsidRPr="00BF54AD" w:rsidRDefault="00BF54AD" w:rsidP="00BF54AD">
            <w:pPr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LoG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  <w:vertAlign w:val="subscript"/>
              </w:rPr>
              <w:t>4mm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 xml:space="preserve"> + Discretized</w:t>
            </w:r>
          </w:p>
        </w:tc>
        <w:tc>
          <w:tcPr>
            <w:tcW w:w="836" w:type="dxa"/>
            <w:vAlign w:val="center"/>
          </w:tcPr>
          <w:p w14:paraId="352AD7FA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239" w:type="dxa"/>
            <w:vAlign w:val="center"/>
          </w:tcPr>
          <w:p w14:paraId="47AC71A7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909" w:type="dxa"/>
            <w:vAlign w:val="center"/>
          </w:tcPr>
          <w:p w14:paraId="3D90F9B9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22</w:t>
            </w:r>
          </w:p>
        </w:tc>
        <w:tc>
          <w:tcPr>
            <w:tcW w:w="1028" w:type="dxa"/>
            <w:vAlign w:val="center"/>
          </w:tcPr>
          <w:p w14:paraId="7DC8F0D1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16</w:t>
            </w:r>
          </w:p>
        </w:tc>
        <w:tc>
          <w:tcPr>
            <w:tcW w:w="1095" w:type="dxa"/>
            <w:vAlign w:val="center"/>
          </w:tcPr>
          <w:p w14:paraId="20CB6E20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5</w:t>
            </w:r>
          </w:p>
        </w:tc>
        <w:tc>
          <w:tcPr>
            <w:tcW w:w="1054" w:type="dxa"/>
            <w:vAlign w:val="center"/>
          </w:tcPr>
          <w:p w14:paraId="374C8031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16</w:t>
            </w:r>
          </w:p>
        </w:tc>
        <w:tc>
          <w:tcPr>
            <w:tcW w:w="922" w:type="dxa"/>
            <w:vAlign w:val="center"/>
          </w:tcPr>
          <w:p w14:paraId="0CDEA4FB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14</w:t>
            </w:r>
          </w:p>
        </w:tc>
      </w:tr>
      <w:tr w:rsidR="00BF54AD" w:rsidRPr="00BF54AD" w14:paraId="6BDF96F3" w14:textId="77777777" w:rsidTr="00BF54AD">
        <w:trPr>
          <w:jc w:val="center"/>
        </w:trPr>
        <w:tc>
          <w:tcPr>
            <w:tcW w:w="2494" w:type="dxa"/>
          </w:tcPr>
          <w:p w14:paraId="4AB4331E" w14:textId="77777777" w:rsidR="00BF54AD" w:rsidRPr="00BF54AD" w:rsidRDefault="00BF54AD" w:rsidP="00BF54AD">
            <w:pPr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LoG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  <w:vertAlign w:val="subscript"/>
              </w:rPr>
              <w:t>4.5mm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 xml:space="preserve"> + Discretized</w:t>
            </w:r>
          </w:p>
        </w:tc>
        <w:tc>
          <w:tcPr>
            <w:tcW w:w="836" w:type="dxa"/>
            <w:vAlign w:val="center"/>
          </w:tcPr>
          <w:p w14:paraId="7E19E188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239" w:type="dxa"/>
            <w:vAlign w:val="center"/>
          </w:tcPr>
          <w:p w14:paraId="41EE243A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909" w:type="dxa"/>
            <w:vAlign w:val="center"/>
          </w:tcPr>
          <w:p w14:paraId="67F0AECB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22</w:t>
            </w:r>
          </w:p>
        </w:tc>
        <w:tc>
          <w:tcPr>
            <w:tcW w:w="1028" w:type="dxa"/>
            <w:vAlign w:val="center"/>
          </w:tcPr>
          <w:p w14:paraId="176E86E7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16</w:t>
            </w:r>
          </w:p>
        </w:tc>
        <w:tc>
          <w:tcPr>
            <w:tcW w:w="1095" w:type="dxa"/>
            <w:vAlign w:val="center"/>
          </w:tcPr>
          <w:p w14:paraId="063A07A4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5</w:t>
            </w:r>
          </w:p>
        </w:tc>
        <w:tc>
          <w:tcPr>
            <w:tcW w:w="1054" w:type="dxa"/>
            <w:vAlign w:val="center"/>
          </w:tcPr>
          <w:p w14:paraId="7B43C922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16</w:t>
            </w:r>
          </w:p>
        </w:tc>
        <w:tc>
          <w:tcPr>
            <w:tcW w:w="922" w:type="dxa"/>
            <w:vAlign w:val="center"/>
          </w:tcPr>
          <w:p w14:paraId="72882425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14</w:t>
            </w:r>
          </w:p>
        </w:tc>
      </w:tr>
      <w:tr w:rsidR="00BF54AD" w:rsidRPr="00BF54AD" w14:paraId="5D3F2EE0" w14:textId="77777777" w:rsidTr="00BF54AD">
        <w:trPr>
          <w:jc w:val="center"/>
        </w:trPr>
        <w:tc>
          <w:tcPr>
            <w:tcW w:w="2494" w:type="dxa"/>
          </w:tcPr>
          <w:p w14:paraId="7BAEDDB0" w14:textId="77777777" w:rsidR="00BF54AD" w:rsidRPr="00BF54AD" w:rsidRDefault="00BF54AD" w:rsidP="00BF54AD">
            <w:pPr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LoG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  <w:vertAlign w:val="subscript"/>
              </w:rPr>
              <w:t>5mm</w:t>
            </w: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 xml:space="preserve"> + Discretized</w:t>
            </w:r>
          </w:p>
        </w:tc>
        <w:tc>
          <w:tcPr>
            <w:tcW w:w="836" w:type="dxa"/>
            <w:vAlign w:val="center"/>
          </w:tcPr>
          <w:p w14:paraId="7E7B9B0D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239" w:type="dxa"/>
            <w:vAlign w:val="center"/>
          </w:tcPr>
          <w:p w14:paraId="66F83423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909" w:type="dxa"/>
            <w:vAlign w:val="center"/>
          </w:tcPr>
          <w:p w14:paraId="5AF50AA4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22</w:t>
            </w:r>
          </w:p>
        </w:tc>
        <w:tc>
          <w:tcPr>
            <w:tcW w:w="1028" w:type="dxa"/>
            <w:vAlign w:val="center"/>
          </w:tcPr>
          <w:p w14:paraId="05A60CF3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16</w:t>
            </w:r>
          </w:p>
        </w:tc>
        <w:tc>
          <w:tcPr>
            <w:tcW w:w="1095" w:type="dxa"/>
            <w:vAlign w:val="center"/>
          </w:tcPr>
          <w:p w14:paraId="4E4B71CF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5</w:t>
            </w:r>
          </w:p>
        </w:tc>
        <w:tc>
          <w:tcPr>
            <w:tcW w:w="1054" w:type="dxa"/>
            <w:vAlign w:val="center"/>
          </w:tcPr>
          <w:p w14:paraId="3F5A007E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16</w:t>
            </w:r>
          </w:p>
        </w:tc>
        <w:tc>
          <w:tcPr>
            <w:tcW w:w="922" w:type="dxa"/>
            <w:vAlign w:val="center"/>
          </w:tcPr>
          <w:p w14:paraId="7AD1C9FF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iCs/>
                <w:sz w:val="24"/>
                <w:szCs w:val="24"/>
              </w:rPr>
              <w:t>14</w:t>
            </w:r>
          </w:p>
        </w:tc>
      </w:tr>
      <w:tr w:rsidR="00BF54AD" w:rsidRPr="00BF54AD" w14:paraId="0936B1E1" w14:textId="77777777" w:rsidTr="00BF54AD">
        <w:trPr>
          <w:jc w:val="center"/>
        </w:trPr>
        <w:tc>
          <w:tcPr>
            <w:tcW w:w="2494" w:type="dxa"/>
          </w:tcPr>
          <w:p w14:paraId="5BF62F4D" w14:textId="77777777" w:rsidR="00BF54AD" w:rsidRPr="00BF54AD" w:rsidRDefault="00BF54AD" w:rsidP="00BF54AD">
            <w:pPr>
              <w:jc w:val="right"/>
              <w:rPr>
                <w:rFonts w:ascii="Cambria" w:hAnsi="Cambria" w:cs="Times New Roman"/>
                <w:b/>
                <w:bCs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b/>
                <w:bCs/>
                <w:iCs/>
                <w:sz w:val="24"/>
                <w:szCs w:val="24"/>
              </w:rPr>
              <w:t>Sub-total</w:t>
            </w:r>
          </w:p>
        </w:tc>
        <w:tc>
          <w:tcPr>
            <w:tcW w:w="836" w:type="dxa"/>
            <w:vAlign w:val="center"/>
          </w:tcPr>
          <w:p w14:paraId="0E817458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b/>
                <w:bCs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b/>
                <w:bCs/>
                <w:iCs/>
                <w:sz w:val="24"/>
                <w:szCs w:val="24"/>
              </w:rPr>
              <w:t>14</w:t>
            </w:r>
          </w:p>
        </w:tc>
        <w:tc>
          <w:tcPr>
            <w:tcW w:w="1239" w:type="dxa"/>
            <w:vAlign w:val="center"/>
          </w:tcPr>
          <w:p w14:paraId="1758FF81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b/>
                <w:bCs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b/>
                <w:bCs/>
                <w:iCs/>
                <w:sz w:val="24"/>
                <w:szCs w:val="24"/>
              </w:rPr>
              <w:t>126</w:t>
            </w:r>
          </w:p>
        </w:tc>
        <w:tc>
          <w:tcPr>
            <w:tcW w:w="909" w:type="dxa"/>
            <w:vAlign w:val="center"/>
          </w:tcPr>
          <w:p w14:paraId="4C4EBFCB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b/>
                <w:bCs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b/>
                <w:bCs/>
                <w:iCs/>
                <w:sz w:val="24"/>
                <w:szCs w:val="24"/>
              </w:rPr>
              <w:t>154</w:t>
            </w:r>
          </w:p>
        </w:tc>
        <w:tc>
          <w:tcPr>
            <w:tcW w:w="1028" w:type="dxa"/>
            <w:vAlign w:val="center"/>
          </w:tcPr>
          <w:p w14:paraId="0420B6FA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b/>
                <w:bCs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b/>
                <w:bCs/>
                <w:iCs/>
                <w:sz w:val="24"/>
                <w:szCs w:val="24"/>
              </w:rPr>
              <w:t>112</w:t>
            </w:r>
          </w:p>
        </w:tc>
        <w:tc>
          <w:tcPr>
            <w:tcW w:w="1095" w:type="dxa"/>
            <w:vAlign w:val="center"/>
          </w:tcPr>
          <w:p w14:paraId="76183B55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b/>
                <w:bCs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b/>
                <w:bCs/>
                <w:iCs/>
                <w:sz w:val="24"/>
                <w:szCs w:val="24"/>
              </w:rPr>
              <w:t>35</w:t>
            </w:r>
          </w:p>
        </w:tc>
        <w:tc>
          <w:tcPr>
            <w:tcW w:w="1054" w:type="dxa"/>
            <w:vAlign w:val="center"/>
          </w:tcPr>
          <w:p w14:paraId="1AA913A8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b/>
                <w:bCs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b/>
                <w:bCs/>
                <w:iCs/>
                <w:sz w:val="24"/>
                <w:szCs w:val="24"/>
              </w:rPr>
              <w:t>112</w:t>
            </w:r>
          </w:p>
        </w:tc>
        <w:tc>
          <w:tcPr>
            <w:tcW w:w="922" w:type="dxa"/>
            <w:vAlign w:val="center"/>
          </w:tcPr>
          <w:p w14:paraId="6363DD89" w14:textId="77777777" w:rsidR="00BF54AD" w:rsidRPr="00BF54AD" w:rsidRDefault="00BF54AD" w:rsidP="00BF54AD">
            <w:pPr>
              <w:jc w:val="center"/>
              <w:rPr>
                <w:rFonts w:ascii="Cambria" w:hAnsi="Cambria" w:cs="Times New Roman"/>
                <w:b/>
                <w:bCs/>
                <w:iCs/>
                <w:sz w:val="24"/>
                <w:szCs w:val="24"/>
              </w:rPr>
            </w:pPr>
            <w:r w:rsidRPr="00BF54AD">
              <w:rPr>
                <w:rFonts w:ascii="Cambria" w:hAnsi="Cambria" w:cs="Times New Roman"/>
                <w:b/>
                <w:bCs/>
                <w:iCs/>
                <w:sz w:val="24"/>
                <w:szCs w:val="24"/>
              </w:rPr>
              <w:t>98</w:t>
            </w:r>
          </w:p>
        </w:tc>
      </w:tr>
    </w:tbl>
    <w:p w14:paraId="067D1E4A" w14:textId="77777777" w:rsidR="00BF54AD" w:rsidRPr="00BF54AD" w:rsidRDefault="00BF54AD" w:rsidP="00BF54AD">
      <w:pPr>
        <w:spacing w:after="0" w:line="240" w:lineRule="auto"/>
        <w:jc w:val="both"/>
        <w:rPr>
          <w:rFonts w:ascii="Cambria" w:hAnsi="Cambria" w:cs="Times New Roman"/>
          <w:iCs/>
          <w:sz w:val="24"/>
          <w:szCs w:val="24"/>
        </w:rPr>
      </w:pPr>
    </w:p>
    <w:p w14:paraId="1BF2E22F" w14:textId="5525579D" w:rsidR="00BF54AD" w:rsidRDefault="00BF54AD" w:rsidP="00BF54AD"/>
    <w:sectPr w:rsidR="00BF54AD" w:rsidSect="00BF54AD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4AD"/>
    <w:rsid w:val="00250845"/>
    <w:rsid w:val="002E348C"/>
    <w:rsid w:val="004567E6"/>
    <w:rsid w:val="004F0BB8"/>
    <w:rsid w:val="005F5D80"/>
    <w:rsid w:val="00600634"/>
    <w:rsid w:val="007F0D31"/>
    <w:rsid w:val="00BF5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BAD623"/>
  <w15:chartTrackingRefBased/>
  <w15:docId w15:val="{9B71A730-EA01-4E4B-ACC8-655CD84F8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F54AD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BF54AD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123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336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Wong Po Tsz</dc:creator>
  <cp:keywords/>
  <dc:description/>
  <cp:lastModifiedBy>Wan-Shun Leung</cp:lastModifiedBy>
  <cp:revision>2</cp:revision>
  <dcterms:created xsi:type="dcterms:W3CDTF">2022-02-01T20:29:00Z</dcterms:created>
  <dcterms:modified xsi:type="dcterms:W3CDTF">2022-02-01T20:29:00Z</dcterms:modified>
</cp:coreProperties>
</file>