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F0E" w:rsidRPr="00E60854" w:rsidRDefault="00376F0E" w:rsidP="00376F0E">
      <w:pPr>
        <w:adjustRightInd w:val="0"/>
        <w:snapToGrid w:val="0"/>
        <w:spacing w:line="360" w:lineRule="exact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/>
          <w:szCs w:val="21"/>
        </w:rPr>
        <w:t>Table S1. Genes showed a distinct change in the m6A level and the mRNA level in WT samples</w:t>
      </w:r>
    </w:p>
    <w:p w:rsidR="00376F0E" w:rsidRPr="00E60854" w:rsidRDefault="00376F0E" w:rsidP="00376F0E">
      <w:pPr>
        <w:adjustRightInd w:val="0"/>
        <w:snapToGrid w:val="0"/>
        <w:spacing w:line="360" w:lineRule="exact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/>
          <w:szCs w:val="21"/>
        </w:rPr>
        <w:t>compared with those in NC controls.</w:t>
      </w:r>
    </w:p>
    <w:tbl>
      <w:tblPr>
        <w:tblW w:w="0" w:type="auto"/>
        <w:tblInd w:w="78" w:type="dxa"/>
        <w:tblLook w:val="0000"/>
      </w:tblPr>
      <w:tblGrid>
        <w:gridCol w:w="1167"/>
        <w:gridCol w:w="1231"/>
        <w:gridCol w:w="1249"/>
        <w:gridCol w:w="1004"/>
        <w:gridCol w:w="1249"/>
        <w:gridCol w:w="1004"/>
      </w:tblGrid>
      <w:tr w:rsidR="00376F0E" w:rsidRPr="00E60854" w:rsidTr="006F7662">
        <w:trPr>
          <w:trHeight w:val="2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The ranking of the top 3 genes in each quadrant graph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Pattern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m6A level change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mRNA level change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NUSAP1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hyper-up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1.321563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0.040789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5.650502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0.036737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MMP16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hyper-up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1.366097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0.049201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7.371712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0.025522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PSMD8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hyper-up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1.834701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1.466566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0.047877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OXT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hyper-down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1.584289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0.038169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0.190938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0.00624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hyper-down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1.820937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0.003295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0.181044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0.024959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SLC2A2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hyper-down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1.467319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0.178103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0.015113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UFM1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hypo-up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0.632083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1.769978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0.040042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STK3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hypo-up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0.673682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0.010673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2.02631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0.004589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POU2AF1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hypo-up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0.665801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0.034106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3.096044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0.026488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PDE2A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hypo-down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0.684997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0.032363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0.403542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0.01555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SCP2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hypo-down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0.010626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0.414561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0.019109</w:t>
            </w:r>
          </w:p>
        </w:tc>
      </w:tr>
      <w:tr w:rsidR="00376F0E" w:rsidRPr="00E60854" w:rsidTr="006F766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RAD51B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hypo-down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0.653012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0.001592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0.638183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6F0E" w:rsidRPr="00E60854" w:rsidRDefault="00376F0E" w:rsidP="006F7662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60854">
              <w:rPr>
                <w:rFonts w:ascii="Times New Roman" w:hAnsi="Times New Roman"/>
                <w:color w:val="000000"/>
                <w:kern w:val="0"/>
                <w:szCs w:val="21"/>
              </w:rPr>
              <w:t>0.024401</w:t>
            </w:r>
          </w:p>
        </w:tc>
      </w:tr>
    </w:tbl>
    <w:p w:rsidR="00376F0E" w:rsidRPr="00E60854" w:rsidRDefault="00376F0E" w:rsidP="00376F0E">
      <w:pPr>
        <w:spacing w:line="360" w:lineRule="exact"/>
        <w:jc w:val="left"/>
        <w:rPr>
          <w:rFonts w:ascii="Times New Roman" w:hAnsi="Times New Roman"/>
          <w:szCs w:val="21"/>
        </w:rPr>
      </w:pPr>
    </w:p>
    <w:p w:rsidR="00376F0E" w:rsidRPr="00E60854" w:rsidRDefault="00376F0E" w:rsidP="00376F0E">
      <w:pPr>
        <w:spacing w:line="360" w:lineRule="exact"/>
        <w:jc w:val="left"/>
        <w:rPr>
          <w:rFonts w:ascii="Times New Roman" w:hAnsi="Times New Roman"/>
          <w:szCs w:val="21"/>
        </w:rPr>
      </w:pPr>
    </w:p>
    <w:p w:rsidR="005A3D50" w:rsidRDefault="005A3D50"/>
    <w:sectPr w:rsidR="005A3D50" w:rsidSect="00245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D50" w:rsidRDefault="005A3D50" w:rsidP="00376F0E">
      <w:r>
        <w:separator/>
      </w:r>
    </w:p>
  </w:endnote>
  <w:endnote w:type="continuationSeparator" w:id="1">
    <w:p w:rsidR="005A3D50" w:rsidRDefault="005A3D50" w:rsidP="00376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D50" w:rsidRDefault="005A3D50" w:rsidP="00376F0E">
      <w:r>
        <w:separator/>
      </w:r>
    </w:p>
  </w:footnote>
  <w:footnote w:type="continuationSeparator" w:id="1">
    <w:p w:rsidR="005A3D50" w:rsidRDefault="005A3D50" w:rsidP="00376F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6F0E"/>
    <w:rsid w:val="00376F0E"/>
    <w:rsid w:val="005A3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F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6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6F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6F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6F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2013CB530605</dc:creator>
  <cp:keywords/>
  <dc:description/>
  <cp:lastModifiedBy>2013CB530605</cp:lastModifiedBy>
  <cp:revision>2</cp:revision>
  <dcterms:created xsi:type="dcterms:W3CDTF">2021-02-01T06:54:00Z</dcterms:created>
  <dcterms:modified xsi:type="dcterms:W3CDTF">2021-02-01T06:54:00Z</dcterms:modified>
</cp:coreProperties>
</file>