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B63201" w14:textId="77777777" w:rsidR="00E50BCD" w:rsidRDefault="003F3F69">
      <w:pPr>
        <w:spacing w:after="0" w:line="240" w:lineRule="auto"/>
        <w:rPr>
          <w:rFonts w:ascii="Cambria" w:eastAsia="Cambria" w:hAnsi="Cambria" w:cs="Cambria"/>
          <w:color w:val="B70E14"/>
          <w:sz w:val="52"/>
          <w:szCs w:val="52"/>
        </w:rPr>
      </w:pPr>
      <w:r>
        <w:rPr>
          <w:rFonts w:ascii="Cambria" w:eastAsia="Cambria" w:hAnsi="Cambria" w:cs="Cambria"/>
          <w:color w:val="B70E14"/>
          <w:sz w:val="52"/>
          <w:szCs w:val="52"/>
        </w:rPr>
        <w:t>Inventory of Supporting Information</w:t>
      </w:r>
    </w:p>
    <w:p w14:paraId="4BA916CC" w14:textId="77777777" w:rsidR="00E50BCD" w:rsidRDefault="00E50BCD">
      <w:pPr>
        <w:spacing w:after="0" w:line="240" w:lineRule="auto"/>
        <w:rPr>
          <w:rFonts w:ascii="Cambria" w:eastAsia="Cambria" w:hAnsi="Cambria" w:cs="Cambria"/>
          <w:b/>
          <w:sz w:val="28"/>
          <w:szCs w:val="28"/>
        </w:rPr>
      </w:pPr>
    </w:p>
    <w:p w14:paraId="30DC600F" w14:textId="5B8F2FE4" w:rsidR="00E50BCD" w:rsidRDefault="003F3F69">
      <w:pPr>
        <w:spacing w:after="0" w:line="240" w:lineRule="auto"/>
        <w:rPr>
          <w:color w:val="808080"/>
          <w:sz w:val="28"/>
          <w:szCs w:val="28"/>
          <w:u w:val="single"/>
        </w:rPr>
      </w:pPr>
      <w:r>
        <w:rPr>
          <w:rFonts w:ascii="Cambria" w:eastAsia="Cambria" w:hAnsi="Cambria" w:cs="Cambria"/>
          <w:b/>
          <w:sz w:val="28"/>
          <w:szCs w:val="28"/>
        </w:rPr>
        <w:t>Manuscript #:</w:t>
      </w:r>
      <w:r>
        <w:rPr>
          <w:b/>
          <w:sz w:val="28"/>
          <w:szCs w:val="28"/>
        </w:rPr>
        <w:t xml:space="preserve"> </w:t>
      </w:r>
      <w:r w:rsidR="00044EEA" w:rsidRPr="00044EEA">
        <w:rPr>
          <w:color w:val="808080"/>
          <w:sz w:val="28"/>
          <w:szCs w:val="28"/>
          <w:u w:val="single"/>
        </w:rPr>
        <w:t>An in-memory computing architecture based on a duplex 2D material structure for in-situ machine learning</w:t>
      </w:r>
      <w:r>
        <w:rPr>
          <w:color w:val="808080"/>
          <w:sz w:val="28"/>
          <w:szCs w:val="28"/>
          <w:u w:val="single"/>
        </w:rPr>
        <w:t>.</w:t>
      </w:r>
    </w:p>
    <w:p w14:paraId="115DF206" w14:textId="77777777" w:rsidR="00E50BCD" w:rsidRPr="00044EEA" w:rsidRDefault="00E50BCD">
      <w:pPr>
        <w:spacing w:after="0" w:line="240" w:lineRule="auto"/>
        <w:rPr>
          <w:sz w:val="28"/>
          <w:szCs w:val="28"/>
        </w:rPr>
      </w:pPr>
    </w:p>
    <w:tbl>
      <w:tblPr>
        <w:tblStyle w:val="af1"/>
        <w:tblpPr w:leftFromText="180" w:rightFromText="180" w:vertAnchor="text" w:horzAnchor="margin" w:tblpY="520"/>
        <w:tblW w:w="12950" w:type="dxa"/>
        <w:tblLayout w:type="fixed"/>
        <w:tblLook w:val="0400" w:firstRow="0" w:lastRow="0" w:firstColumn="0" w:lastColumn="0" w:noHBand="0" w:noVBand="1"/>
      </w:tblPr>
      <w:tblGrid>
        <w:gridCol w:w="12950"/>
      </w:tblGrid>
      <w:tr w:rsidR="00D234AE" w14:paraId="281370ED" w14:textId="77777777" w:rsidTr="00D234AE">
        <w:tc>
          <w:tcPr>
            <w:tcW w:w="12950" w:type="dxa"/>
          </w:tcPr>
          <w:p w14:paraId="0130CA96" w14:textId="77777777" w:rsidR="00D234AE" w:rsidRDefault="00D234AE" w:rsidP="00D234AE">
            <w:pPr>
              <w:keepNext/>
              <w:keepLines/>
              <w:rPr>
                <w:rFonts w:ascii="Cambria" w:eastAsia="Cambria" w:hAnsi="Cambria" w:cs="Cambria"/>
                <w:color w:val="58635B"/>
                <w:sz w:val="28"/>
                <w:szCs w:val="28"/>
              </w:rPr>
            </w:pPr>
            <w:r>
              <w:rPr>
                <w:rFonts w:ascii="Cambria" w:eastAsia="Cambria" w:hAnsi="Cambria" w:cs="Cambria"/>
                <w:color w:val="58635B"/>
                <w:sz w:val="28"/>
                <w:szCs w:val="28"/>
              </w:rPr>
              <w:t>Please complete each of the Inventory Tables below to outline your Extended Data and Supplementary Information items.</w:t>
            </w:r>
          </w:p>
          <w:p w14:paraId="47D88661" w14:textId="77777777" w:rsidR="00D234AE" w:rsidRPr="001A758B" w:rsidRDefault="00D234AE" w:rsidP="00D234AE">
            <w:pPr>
              <w:keepNext/>
              <w:keepLines/>
              <w:rPr>
                <w:rFonts w:ascii="Cambria" w:eastAsia="Cambria" w:hAnsi="Cambria" w:cs="Cambria"/>
                <w:color w:val="58635B"/>
                <w:sz w:val="28"/>
                <w:szCs w:val="28"/>
              </w:rPr>
            </w:pPr>
          </w:p>
          <w:p w14:paraId="58A7FF52" w14:textId="77777777" w:rsidR="00D234AE" w:rsidRDefault="00D234AE" w:rsidP="00D234AE">
            <w:pPr>
              <w:keepNext/>
              <w:keepLines/>
              <w:rPr>
                <w:rFonts w:ascii="Cambria" w:eastAsia="Cambria" w:hAnsi="Cambria" w:cs="Cambria"/>
                <w:color w:val="58635B"/>
                <w:sz w:val="28"/>
                <w:szCs w:val="28"/>
              </w:rPr>
            </w:pPr>
            <w:r>
              <w:rPr>
                <w:rFonts w:ascii="Cambria" w:eastAsia="Cambria" w:hAnsi="Cambria" w:cs="Cambria"/>
                <w:color w:val="58635B"/>
                <w:sz w:val="28"/>
                <w:szCs w:val="28"/>
              </w:rPr>
              <w:t xml:space="preserve">There are four sections: </w:t>
            </w:r>
          </w:p>
          <w:p w14:paraId="3FFAC80D" w14:textId="77777777" w:rsidR="00D234AE" w:rsidRDefault="00D234AE" w:rsidP="00D234AE">
            <w:pPr>
              <w:keepNext/>
              <w:keepLines/>
              <w:numPr>
                <w:ilvl w:val="0"/>
                <w:numId w:val="12"/>
              </w:numPr>
              <w:pBdr>
                <w:top w:val="nil"/>
                <w:left w:val="nil"/>
                <w:bottom w:val="nil"/>
                <w:right w:val="nil"/>
                <w:between w:val="nil"/>
              </w:pBdr>
              <w:spacing w:line="259" w:lineRule="auto"/>
              <w:rPr>
                <w:rFonts w:ascii="Cambria" w:eastAsia="Cambria" w:hAnsi="Cambria" w:cs="Cambria"/>
                <w:i/>
                <w:color w:val="58635B"/>
                <w:sz w:val="28"/>
                <w:szCs w:val="28"/>
              </w:rPr>
            </w:pPr>
            <w:r>
              <w:rPr>
                <w:rFonts w:ascii="Cambria" w:eastAsia="Cambria" w:hAnsi="Cambria" w:cs="Cambria"/>
                <w:i/>
                <w:color w:val="58635B"/>
                <w:sz w:val="28"/>
                <w:szCs w:val="28"/>
              </w:rPr>
              <w:t>Extended Data</w:t>
            </w:r>
          </w:p>
          <w:p w14:paraId="12D97DB5" w14:textId="77777777" w:rsidR="00D234AE" w:rsidRDefault="00D234AE" w:rsidP="00D234AE">
            <w:pPr>
              <w:keepNext/>
              <w:keepLines/>
              <w:numPr>
                <w:ilvl w:val="0"/>
                <w:numId w:val="12"/>
              </w:numPr>
              <w:pBdr>
                <w:top w:val="nil"/>
                <w:left w:val="nil"/>
                <w:bottom w:val="nil"/>
                <w:right w:val="nil"/>
                <w:between w:val="nil"/>
              </w:pBdr>
              <w:spacing w:line="259" w:lineRule="auto"/>
              <w:rPr>
                <w:rFonts w:ascii="Cambria" w:eastAsia="Cambria" w:hAnsi="Cambria" w:cs="Cambria"/>
                <w:color w:val="58635B"/>
                <w:sz w:val="28"/>
                <w:szCs w:val="28"/>
              </w:rPr>
            </w:pPr>
            <w:r>
              <w:rPr>
                <w:rFonts w:ascii="Cambria" w:eastAsia="Cambria" w:hAnsi="Cambria" w:cs="Cambria"/>
                <w:i/>
                <w:color w:val="58635B"/>
                <w:sz w:val="28"/>
                <w:szCs w:val="28"/>
              </w:rPr>
              <w:t>Supplementary Information: PDF Files</w:t>
            </w:r>
          </w:p>
          <w:p w14:paraId="3CB83A35" w14:textId="77777777" w:rsidR="00D234AE" w:rsidRDefault="00D234AE" w:rsidP="00D234AE">
            <w:pPr>
              <w:keepNext/>
              <w:keepLines/>
              <w:numPr>
                <w:ilvl w:val="0"/>
                <w:numId w:val="12"/>
              </w:numPr>
              <w:pBdr>
                <w:top w:val="nil"/>
                <w:left w:val="nil"/>
                <w:bottom w:val="nil"/>
                <w:right w:val="nil"/>
                <w:between w:val="nil"/>
              </w:pBdr>
              <w:spacing w:line="259" w:lineRule="auto"/>
              <w:rPr>
                <w:rFonts w:ascii="Cambria" w:eastAsia="Cambria" w:hAnsi="Cambria" w:cs="Cambria"/>
                <w:i/>
                <w:color w:val="58635B"/>
                <w:sz w:val="28"/>
                <w:szCs w:val="28"/>
              </w:rPr>
            </w:pPr>
            <w:r>
              <w:rPr>
                <w:rFonts w:ascii="Cambria" w:eastAsia="Cambria" w:hAnsi="Cambria" w:cs="Cambria"/>
                <w:i/>
                <w:color w:val="58635B"/>
                <w:sz w:val="28"/>
                <w:szCs w:val="28"/>
              </w:rPr>
              <w:t xml:space="preserve">Supplementary Information: Additional Files </w:t>
            </w:r>
          </w:p>
          <w:p w14:paraId="029DD89A" w14:textId="77777777" w:rsidR="00D234AE" w:rsidRDefault="00D234AE" w:rsidP="00D234AE">
            <w:pPr>
              <w:keepNext/>
              <w:keepLines/>
              <w:numPr>
                <w:ilvl w:val="0"/>
                <w:numId w:val="12"/>
              </w:numPr>
              <w:pBdr>
                <w:top w:val="nil"/>
                <w:left w:val="nil"/>
                <w:bottom w:val="nil"/>
                <w:right w:val="nil"/>
                <w:between w:val="nil"/>
              </w:pBdr>
              <w:spacing w:line="259" w:lineRule="auto"/>
              <w:rPr>
                <w:rFonts w:ascii="Cambria" w:eastAsia="Cambria" w:hAnsi="Cambria" w:cs="Cambria"/>
                <w:i/>
                <w:color w:val="58635B"/>
                <w:sz w:val="28"/>
                <w:szCs w:val="28"/>
              </w:rPr>
            </w:pPr>
            <w:r>
              <w:rPr>
                <w:rFonts w:ascii="Cambria" w:eastAsia="Cambria" w:hAnsi="Cambria" w:cs="Cambria"/>
                <w:i/>
                <w:color w:val="58635B"/>
                <w:sz w:val="28"/>
                <w:szCs w:val="28"/>
              </w:rPr>
              <w:t xml:space="preserve">Source Data </w:t>
            </w:r>
          </w:p>
          <w:p w14:paraId="7C8B3B26" w14:textId="77777777" w:rsidR="00D234AE" w:rsidRDefault="00D234AE" w:rsidP="00D234AE">
            <w:pPr>
              <w:keepNext/>
              <w:keepLines/>
              <w:pBdr>
                <w:top w:val="nil"/>
                <w:left w:val="nil"/>
                <w:bottom w:val="nil"/>
                <w:right w:val="nil"/>
                <w:between w:val="nil"/>
              </w:pBdr>
              <w:spacing w:after="160" w:line="259" w:lineRule="auto"/>
              <w:ind w:left="720" w:hanging="720"/>
              <w:rPr>
                <w:rFonts w:ascii="Cambria" w:eastAsia="Cambria" w:hAnsi="Cambria" w:cs="Cambria"/>
                <w:color w:val="58635B"/>
                <w:sz w:val="28"/>
                <w:szCs w:val="28"/>
              </w:rPr>
            </w:pPr>
          </w:p>
          <w:p w14:paraId="04690B49" w14:textId="77777777" w:rsidR="00D234AE" w:rsidRDefault="00D234AE" w:rsidP="00D234AE">
            <w:pPr>
              <w:keepNext/>
              <w:keepLines/>
              <w:rPr>
                <w:rFonts w:ascii="Cambria" w:eastAsia="Cambria" w:hAnsi="Cambria" w:cs="Cambria"/>
                <w:color w:val="58635B"/>
                <w:sz w:val="28"/>
                <w:szCs w:val="28"/>
              </w:rPr>
            </w:pPr>
            <w:r>
              <w:rPr>
                <w:rFonts w:ascii="Cambria" w:eastAsia="Cambria" w:hAnsi="Cambria" w:cs="Cambria"/>
                <w:color w:val="58635B"/>
                <w:sz w:val="28"/>
                <w:szCs w:val="28"/>
              </w:rPr>
              <w:t xml:space="preserve">Each section includes specific instructions. Please complete these tables as fully as possible.  We ask that you avoid using spaces in your file names, and instead use underscores, i.e.: Smith_ED_Fig1.jpg not Smith ED Fig1.jpg   </w:t>
            </w:r>
          </w:p>
          <w:p w14:paraId="4CE297E8" w14:textId="77777777" w:rsidR="00D234AE" w:rsidRDefault="00D234AE" w:rsidP="00D234AE">
            <w:pPr>
              <w:keepNext/>
              <w:keepLines/>
              <w:rPr>
                <w:rFonts w:ascii="Cambria" w:eastAsia="Cambria" w:hAnsi="Cambria" w:cs="Cambria"/>
                <w:color w:val="58635B"/>
                <w:sz w:val="28"/>
                <w:szCs w:val="28"/>
              </w:rPr>
            </w:pPr>
          </w:p>
          <w:p w14:paraId="2BEA7573" w14:textId="77777777" w:rsidR="00D234AE" w:rsidRDefault="00D234AE" w:rsidP="00D234AE">
            <w:pPr>
              <w:keepNext/>
              <w:keepLines/>
              <w:rPr>
                <w:rFonts w:ascii="Cambria" w:eastAsia="Cambria" w:hAnsi="Cambria" w:cs="Cambria"/>
                <w:color w:val="58635B"/>
                <w:sz w:val="28"/>
                <w:szCs w:val="28"/>
              </w:rPr>
            </w:pPr>
            <w:r>
              <w:rPr>
                <w:rFonts w:ascii="Cambria" w:eastAsia="Cambria" w:hAnsi="Cambria" w:cs="Cambria"/>
                <w:color w:val="58635B"/>
                <w:sz w:val="28"/>
                <w:szCs w:val="28"/>
              </w:rPr>
              <w:t xml:space="preserve">Please note that titles and descriptive captions will only be lightly edited, so please ensure that you are satisfied with these prior to submission. </w:t>
            </w:r>
          </w:p>
          <w:p w14:paraId="5CA89245" w14:textId="77777777" w:rsidR="00D234AE" w:rsidRDefault="00D234AE" w:rsidP="00D234AE">
            <w:pPr>
              <w:keepNext/>
              <w:keepLines/>
              <w:rPr>
                <w:rFonts w:ascii="Cambria" w:eastAsia="Cambria" w:hAnsi="Cambria" w:cs="Cambria"/>
                <w:color w:val="58635B"/>
                <w:sz w:val="28"/>
                <w:szCs w:val="28"/>
              </w:rPr>
            </w:pPr>
          </w:p>
          <w:p w14:paraId="4A004492" w14:textId="77777777" w:rsidR="00D234AE" w:rsidRDefault="00D234AE" w:rsidP="00D234AE">
            <w:pPr>
              <w:keepNext/>
              <w:keepLines/>
              <w:rPr>
                <w:rFonts w:ascii="Cambria" w:eastAsia="Cambria" w:hAnsi="Cambria" w:cs="Cambria"/>
                <w:color w:val="58635B"/>
                <w:sz w:val="28"/>
                <w:szCs w:val="28"/>
              </w:rPr>
            </w:pPr>
            <w:r>
              <w:rPr>
                <w:rFonts w:ascii="Cambria" w:eastAsia="Cambria" w:hAnsi="Cambria" w:cs="Cambria"/>
                <w:color w:val="58635B"/>
                <w:sz w:val="28"/>
                <w:szCs w:val="28"/>
              </w:rPr>
              <w:t>If you have any questions about any of the information contained in this inventory, please contact the journal.</w:t>
            </w:r>
          </w:p>
          <w:p w14:paraId="07537746" w14:textId="77777777" w:rsidR="00D234AE" w:rsidRDefault="00D234AE" w:rsidP="00D234AE"/>
        </w:tc>
      </w:tr>
      <w:tr w:rsidR="00D234AE" w14:paraId="0A4444B5" w14:textId="77777777" w:rsidTr="00D234AE">
        <w:tc>
          <w:tcPr>
            <w:tcW w:w="12950" w:type="dxa"/>
          </w:tcPr>
          <w:p w14:paraId="0CE00C4B" w14:textId="77777777" w:rsidR="00D234AE" w:rsidRDefault="00D234AE" w:rsidP="00D234AE">
            <w:pPr>
              <w:keepNext/>
              <w:keepLines/>
              <w:rPr>
                <w:rFonts w:ascii="Cambria" w:eastAsia="Cambria" w:hAnsi="Cambria" w:cs="Cambria"/>
                <w:b/>
                <w:sz w:val="28"/>
                <w:szCs w:val="28"/>
              </w:rPr>
            </w:pPr>
          </w:p>
        </w:tc>
      </w:tr>
    </w:tbl>
    <w:p w14:paraId="780C94B7" w14:textId="0450346E" w:rsidR="00E50BCD" w:rsidRDefault="003F3F69">
      <w:pPr>
        <w:spacing w:after="0" w:line="240" w:lineRule="auto"/>
        <w:rPr>
          <w:sz w:val="28"/>
          <w:szCs w:val="28"/>
        </w:rPr>
      </w:pPr>
      <w:r>
        <w:rPr>
          <w:rFonts w:ascii="Cambria" w:eastAsia="Cambria" w:hAnsi="Cambria" w:cs="Cambria"/>
          <w:b/>
          <w:sz w:val="28"/>
          <w:szCs w:val="28"/>
        </w:rPr>
        <w:t>Corresponding author name(s):</w:t>
      </w:r>
      <w:r>
        <w:rPr>
          <w:sz w:val="28"/>
          <w:szCs w:val="28"/>
        </w:rPr>
        <w:t xml:space="preserve"> </w:t>
      </w:r>
      <w:r w:rsidR="00720438">
        <w:rPr>
          <w:color w:val="808080"/>
          <w:sz w:val="28"/>
          <w:szCs w:val="28"/>
          <w:u w:val="single"/>
        </w:rPr>
        <w:t xml:space="preserve">Zhihao Yu, Bin Gao, Huaqiang Wu, </w:t>
      </w:r>
      <w:r w:rsidR="00720438">
        <w:rPr>
          <w:rFonts w:hint="eastAsia"/>
          <w:color w:val="808080"/>
          <w:sz w:val="28"/>
          <w:szCs w:val="28"/>
          <w:u w:val="single"/>
        </w:rPr>
        <w:t>X</w:t>
      </w:r>
      <w:r w:rsidR="00720438">
        <w:rPr>
          <w:color w:val="808080"/>
          <w:sz w:val="28"/>
          <w:szCs w:val="28"/>
          <w:u w:val="single"/>
        </w:rPr>
        <w:t>inran Wang</w:t>
      </w:r>
      <w:r>
        <w:rPr>
          <w:color w:val="808080"/>
          <w:sz w:val="28"/>
          <w:szCs w:val="28"/>
          <w:u w:val="single"/>
        </w:rPr>
        <w:t>.</w:t>
      </w:r>
    </w:p>
    <w:p w14:paraId="15B21CD4" w14:textId="77777777" w:rsidR="00E50BCD" w:rsidRDefault="003F3F69">
      <w:pPr>
        <w:numPr>
          <w:ilvl w:val="0"/>
          <w:numId w:val="8"/>
        </w:numPr>
        <w:spacing w:after="0"/>
        <w:rPr>
          <w:rFonts w:ascii="Cambria" w:eastAsia="Cambria" w:hAnsi="Cambria" w:cs="Cambria"/>
          <w:b/>
          <w:sz w:val="28"/>
          <w:szCs w:val="28"/>
        </w:rPr>
      </w:pPr>
      <w:r>
        <w:rPr>
          <w:rFonts w:ascii="Cambria" w:eastAsia="Cambria" w:hAnsi="Cambria" w:cs="Cambria"/>
          <w:b/>
          <w:color w:val="000000"/>
          <w:sz w:val="28"/>
          <w:szCs w:val="28"/>
        </w:rPr>
        <w:lastRenderedPageBreak/>
        <w:t>Extended Dat</w:t>
      </w:r>
      <w:r>
        <w:rPr>
          <w:rFonts w:ascii="Cambria" w:eastAsia="Cambria" w:hAnsi="Cambria" w:cs="Cambria"/>
          <w:b/>
          <w:sz w:val="28"/>
          <w:szCs w:val="28"/>
        </w:rPr>
        <w:t>a</w:t>
      </w:r>
    </w:p>
    <w:p w14:paraId="6D08BDAA" w14:textId="77777777" w:rsidR="00E50BCD" w:rsidRDefault="00E50BCD">
      <w:pPr>
        <w:spacing w:after="0"/>
        <w:ind w:left="720"/>
        <w:rPr>
          <w:rFonts w:ascii="Cambria" w:eastAsia="Cambria" w:hAnsi="Cambria" w:cs="Cambria"/>
          <w:b/>
          <w:sz w:val="28"/>
          <w:szCs w:val="28"/>
        </w:rPr>
      </w:pPr>
    </w:p>
    <w:p w14:paraId="03611BFF" w14:textId="77777777" w:rsidR="00E50BCD" w:rsidRDefault="003F3F69">
      <w:pPr>
        <w:spacing w:after="0"/>
        <w:ind w:left="720" w:hanging="720"/>
        <w:rPr>
          <w:rFonts w:ascii="Cambria" w:eastAsia="Cambria" w:hAnsi="Cambria" w:cs="Cambria"/>
          <w:b/>
          <w:color w:val="767171"/>
          <w:sz w:val="28"/>
          <w:szCs w:val="28"/>
        </w:rPr>
      </w:pPr>
      <w:r>
        <w:rPr>
          <w:rFonts w:ascii="Cambria" w:eastAsia="Cambria" w:hAnsi="Cambria" w:cs="Cambria"/>
          <w:b/>
          <w:color w:val="767171"/>
          <w:sz w:val="28"/>
          <w:szCs w:val="28"/>
        </w:rPr>
        <w:t xml:space="preserve">Complete the Inventory below for all Extended Data Figures and Tables   </w:t>
      </w:r>
    </w:p>
    <w:p w14:paraId="3F7BB537" w14:textId="77777777" w:rsidR="00E50BCD" w:rsidRDefault="00E50BCD">
      <w:pPr>
        <w:spacing w:after="0"/>
        <w:rPr>
          <w:rFonts w:ascii="Cambria" w:eastAsia="Cambria" w:hAnsi="Cambria" w:cs="Cambria"/>
          <w:b/>
          <w:color w:val="767171"/>
          <w:sz w:val="28"/>
          <w:szCs w:val="28"/>
        </w:rPr>
      </w:pPr>
    </w:p>
    <w:p w14:paraId="07E3E5F0" w14:textId="77777777" w:rsidR="00E50BCD" w:rsidRDefault="003F3F69">
      <w:pPr>
        <w:numPr>
          <w:ilvl w:val="0"/>
          <w:numId w:val="10"/>
        </w:numPr>
        <w:spacing w:after="0"/>
        <w:rPr>
          <w:color w:val="000000"/>
          <w:sz w:val="24"/>
          <w:szCs w:val="24"/>
        </w:rPr>
      </w:pPr>
      <w:r>
        <w:rPr>
          <w:rFonts w:ascii="Cambria" w:eastAsia="Cambria" w:hAnsi="Cambria" w:cs="Cambria"/>
          <w:color w:val="000000"/>
          <w:sz w:val="24"/>
          <w:szCs w:val="24"/>
        </w:rPr>
        <w:t>Keep Figure</w:t>
      </w:r>
      <w:r>
        <w:rPr>
          <w:rFonts w:ascii="Cambria" w:eastAsia="Cambria" w:hAnsi="Cambria" w:cs="Cambria"/>
          <w:sz w:val="24"/>
          <w:szCs w:val="24"/>
        </w:rPr>
        <w:t>/Table</w:t>
      </w:r>
      <w:r>
        <w:rPr>
          <w:rFonts w:ascii="Cambria" w:eastAsia="Cambria" w:hAnsi="Cambria" w:cs="Cambria"/>
          <w:color w:val="000000"/>
          <w:sz w:val="24"/>
          <w:szCs w:val="24"/>
        </w:rPr>
        <w:t xml:space="preserve"> titles to one sentence only </w:t>
      </w:r>
    </w:p>
    <w:p w14:paraId="4CF8CB54" w14:textId="77777777" w:rsidR="00E50BCD" w:rsidRDefault="003F3F69">
      <w:pPr>
        <w:numPr>
          <w:ilvl w:val="0"/>
          <w:numId w:val="10"/>
        </w:numPr>
        <w:spacing w:after="0"/>
        <w:rPr>
          <w:color w:val="000000"/>
          <w:sz w:val="24"/>
          <w:szCs w:val="24"/>
        </w:rPr>
      </w:pPr>
      <w:r>
        <w:rPr>
          <w:rFonts w:ascii="Cambria" w:eastAsia="Cambria" w:hAnsi="Cambria" w:cs="Cambria"/>
          <w:color w:val="000000"/>
          <w:sz w:val="24"/>
          <w:szCs w:val="24"/>
        </w:rPr>
        <w:t>Upload your files as ‘Figure Files’ in our Manuscript Tracking system</w:t>
      </w:r>
    </w:p>
    <w:p w14:paraId="7F9D369E" w14:textId="77777777" w:rsidR="00E50BCD" w:rsidRDefault="003F3F69">
      <w:pPr>
        <w:numPr>
          <w:ilvl w:val="0"/>
          <w:numId w:val="10"/>
        </w:numPr>
        <w:spacing w:after="0"/>
        <w:rPr>
          <w:i/>
          <w:color w:val="000000"/>
          <w:sz w:val="24"/>
          <w:szCs w:val="24"/>
        </w:rPr>
      </w:pPr>
      <w:r>
        <w:rPr>
          <w:rFonts w:ascii="Cambria" w:eastAsia="Cambria" w:hAnsi="Cambria" w:cs="Cambria"/>
          <w:color w:val="000000"/>
          <w:sz w:val="24"/>
          <w:szCs w:val="24"/>
        </w:rPr>
        <w:t xml:space="preserve">File names should include the Figure/Table Number. </w:t>
      </w:r>
      <w:r>
        <w:rPr>
          <w:rFonts w:ascii="Cambria" w:eastAsia="Cambria" w:hAnsi="Cambria" w:cs="Cambria"/>
          <w:sz w:val="24"/>
          <w:szCs w:val="24"/>
        </w:rPr>
        <w:t>i</w:t>
      </w:r>
      <w:r>
        <w:rPr>
          <w:rFonts w:ascii="Cambria" w:eastAsia="Cambria" w:hAnsi="Cambria" w:cs="Cambria"/>
          <w:color w:val="000000"/>
          <w:sz w:val="24"/>
          <w:szCs w:val="24"/>
        </w:rPr>
        <w:t xml:space="preserve">.e.: </w:t>
      </w:r>
      <w:r>
        <w:rPr>
          <w:rFonts w:ascii="Cambria" w:eastAsia="Cambria" w:hAnsi="Cambria" w:cs="Cambria"/>
          <w:i/>
          <w:color w:val="000000"/>
          <w:sz w:val="24"/>
          <w:szCs w:val="24"/>
        </w:rPr>
        <w:t xml:space="preserve">Smith_ED_Fig1.jpg </w:t>
      </w:r>
    </w:p>
    <w:p w14:paraId="4D455B2F" w14:textId="77777777" w:rsidR="00E50BCD" w:rsidRDefault="003F3F69">
      <w:pPr>
        <w:numPr>
          <w:ilvl w:val="0"/>
          <w:numId w:val="10"/>
        </w:numPr>
        <w:spacing w:after="0"/>
        <w:rPr>
          <w:sz w:val="24"/>
          <w:szCs w:val="24"/>
        </w:rPr>
      </w:pPr>
      <w:r>
        <w:rPr>
          <w:rFonts w:ascii="Cambria" w:eastAsia="Cambria" w:hAnsi="Cambria" w:cs="Cambria"/>
          <w:color w:val="000000"/>
          <w:sz w:val="24"/>
          <w:szCs w:val="24"/>
        </w:rPr>
        <w:t xml:space="preserve">Please be sure to include the file extension in the Filename. Note that Extended Data files (including tables) must be submitted as </w:t>
      </w:r>
      <w:r>
        <w:rPr>
          <w:rFonts w:ascii="Cambria" w:eastAsia="Cambria" w:hAnsi="Cambria" w:cs="Cambria"/>
          <w:sz w:val="24"/>
          <w:szCs w:val="24"/>
        </w:rPr>
        <w:t xml:space="preserve">.jpg, .tif or .eps files </w:t>
      </w:r>
      <w:r>
        <w:rPr>
          <w:rFonts w:ascii="Cambria" w:eastAsia="Cambria" w:hAnsi="Cambria" w:cs="Cambria"/>
          <w:i/>
          <w:sz w:val="24"/>
          <w:szCs w:val="24"/>
        </w:rPr>
        <w:t>only</w:t>
      </w:r>
      <w:r>
        <w:rPr>
          <w:rFonts w:ascii="Cambria" w:eastAsia="Cambria" w:hAnsi="Cambria" w:cs="Cambria"/>
          <w:sz w:val="24"/>
          <w:szCs w:val="24"/>
        </w:rPr>
        <w:t>, and should be no more than 10MB</w:t>
      </w:r>
    </w:p>
    <w:p w14:paraId="78C809CA" w14:textId="77777777" w:rsidR="00E50BCD" w:rsidRDefault="003F3F69">
      <w:pPr>
        <w:numPr>
          <w:ilvl w:val="0"/>
          <w:numId w:val="10"/>
        </w:numPr>
        <w:spacing w:after="0"/>
        <w:rPr>
          <w:i/>
          <w:sz w:val="24"/>
          <w:szCs w:val="24"/>
        </w:rPr>
      </w:pPr>
      <w:bookmarkStart w:id="0" w:name="_heading=h.gjdgxs" w:colFirst="0" w:colLast="0"/>
      <w:bookmarkEnd w:id="0"/>
      <w:r>
        <w:rPr>
          <w:rFonts w:ascii="Cambria" w:eastAsia="Cambria" w:hAnsi="Cambria" w:cs="Cambria"/>
          <w:sz w:val="24"/>
          <w:szCs w:val="24"/>
        </w:rPr>
        <w:t xml:space="preserve">All Extended Data item legends must be provided in the Inventory below and should not exceed 300 words each </w:t>
      </w:r>
      <w:r>
        <w:rPr>
          <w:rFonts w:ascii="Cambria" w:eastAsia="Cambria" w:hAnsi="Cambria" w:cs="Cambria"/>
          <w:i/>
          <w:sz w:val="24"/>
          <w:szCs w:val="24"/>
        </w:rPr>
        <w:t>(if possible)</w:t>
      </w:r>
    </w:p>
    <w:p w14:paraId="2D2C83EB" w14:textId="77777777" w:rsidR="00E50BCD" w:rsidRDefault="003F3F69">
      <w:pPr>
        <w:numPr>
          <w:ilvl w:val="0"/>
          <w:numId w:val="10"/>
        </w:numPr>
        <w:rPr>
          <w:color w:val="000000"/>
          <w:sz w:val="24"/>
          <w:szCs w:val="24"/>
        </w:rPr>
      </w:pPr>
      <w:r>
        <w:rPr>
          <w:rFonts w:ascii="Cambria" w:eastAsia="Cambria" w:hAnsi="Cambria" w:cs="Cambria"/>
          <w:sz w:val="24"/>
          <w:szCs w:val="24"/>
        </w:rPr>
        <w:t xml:space="preserve">Please include </w:t>
      </w:r>
      <w:r>
        <w:rPr>
          <w:rFonts w:ascii="Cambria" w:eastAsia="Cambria" w:hAnsi="Cambria" w:cs="Cambria"/>
          <w:color w:val="000000"/>
          <w:sz w:val="24"/>
          <w:szCs w:val="24"/>
        </w:rPr>
        <w:t xml:space="preserve">Extended Data </w:t>
      </w:r>
      <w:r>
        <w:rPr>
          <w:rFonts w:ascii="Cambria" w:eastAsia="Cambria" w:hAnsi="Cambria" w:cs="Cambria"/>
          <w:i/>
          <w:color w:val="000000"/>
          <w:sz w:val="24"/>
          <w:szCs w:val="24"/>
        </w:rPr>
        <w:t>ONLY</w:t>
      </w:r>
      <w:r>
        <w:rPr>
          <w:rFonts w:ascii="Cambria" w:eastAsia="Cambria" w:hAnsi="Cambria" w:cs="Cambria"/>
          <w:color w:val="000000"/>
          <w:sz w:val="24"/>
          <w:szCs w:val="24"/>
        </w:rPr>
        <w:t xml:space="preserve"> in this table</w:t>
      </w:r>
      <w:r>
        <w:rPr>
          <w:rFonts w:ascii="Cambria" w:eastAsia="Cambria" w:hAnsi="Cambria" w:cs="Cambria"/>
          <w:sz w:val="24"/>
          <w:szCs w:val="24"/>
        </w:rPr>
        <w:t xml:space="preserve"> </w:t>
      </w:r>
    </w:p>
    <w:tbl>
      <w:tblPr>
        <w:tblStyle w:val="af2"/>
        <w:tblW w:w="12945" w:type="dxa"/>
        <w:tblBorders>
          <w:top w:val="single" w:sz="8" w:space="0" w:color="58635B"/>
          <w:left w:val="single" w:sz="8" w:space="0" w:color="58635B"/>
          <w:bottom w:val="single" w:sz="8" w:space="0" w:color="58635B"/>
          <w:right w:val="single" w:sz="8" w:space="0" w:color="58635B"/>
          <w:insideH w:val="single" w:sz="8" w:space="0" w:color="58635B"/>
          <w:insideV w:val="single" w:sz="8" w:space="0" w:color="58635B"/>
        </w:tblBorders>
        <w:tblLayout w:type="fixed"/>
        <w:tblLook w:val="04A0" w:firstRow="1" w:lastRow="0" w:firstColumn="1" w:lastColumn="0" w:noHBand="0" w:noVBand="1"/>
      </w:tblPr>
      <w:tblGrid>
        <w:gridCol w:w="2700"/>
        <w:gridCol w:w="2295"/>
        <w:gridCol w:w="2130"/>
        <w:gridCol w:w="5820"/>
      </w:tblGrid>
      <w:tr w:rsidR="00E50BCD" w14:paraId="3368C534" w14:textId="77777777" w:rsidTr="00D234A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0" w:type="dxa"/>
            <w:tcBorders>
              <w:bottom w:val="single" w:sz="12" w:space="0" w:color="58635B"/>
            </w:tcBorders>
          </w:tcPr>
          <w:p w14:paraId="1FCD99D4" w14:textId="77777777" w:rsidR="00E50BCD" w:rsidRDefault="003F3F69">
            <w:r>
              <w:t>Figure or Table #</w:t>
            </w:r>
          </w:p>
          <w:p w14:paraId="2D930A1F" w14:textId="77777777" w:rsidR="00E50BCD" w:rsidRDefault="003F3F69">
            <w:pPr>
              <w:rPr>
                <w:color w:val="666666"/>
                <w:sz w:val="18"/>
                <w:szCs w:val="18"/>
              </w:rPr>
            </w:pPr>
            <w:r>
              <w:rPr>
                <w:color w:val="666666"/>
                <w:sz w:val="18"/>
                <w:szCs w:val="18"/>
              </w:rPr>
              <w:t xml:space="preserve">Please group Extended Data items by type, in sequential </w:t>
            </w:r>
            <w:r w:rsidR="00D234AE">
              <w:rPr>
                <w:color w:val="666666"/>
                <w:sz w:val="18"/>
                <w:szCs w:val="18"/>
              </w:rPr>
              <w:t>order.  Total number of items (F</w:t>
            </w:r>
            <w:r>
              <w:rPr>
                <w:color w:val="666666"/>
                <w:sz w:val="18"/>
                <w:szCs w:val="18"/>
              </w:rPr>
              <w:t xml:space="preserve">igs. + </w:t>
            </w:r>
            <w:r w:rsidR="00D234AE">
              <w:rPr>
                <w:color w:val="666666"/>
                <w:sz w:val="18"/>
                <w:szCs w:val="18"/>
              </w:rPr>
              <w:t>Tables</w:t>
            </w:r>
            <w:r>
              <w:rPr>
                <w:color w:val="666666"/>
                <w:sz w:val="18"/>
                <w:szCs w:val="18"/>
              </w:rPr>
              <w:t>) must not exceed 10.</w:t>
            </w:r>
          </w:p>
        </w:tc>
        <w:tc>
          <w:tcPr>
            <w:tcW w:w="2295" w:type="dxa"/>
            <w:tcBorders>
              <w:bottom w:val="single" w:sz="12" w:space="0" w:color="58635B"/>
              <w:right w:val="single" w:sz="4" w:space="0" w:color="000000"/>
            </w:tcBorders>
          </w:tcPr>
          <w:p w14:paraId="7CF81243" w14:textId="77777777" w:rsidR="00E50BCD" w:rsidRDefault="003F3F69">
            <w:pPr>
              <w:cnfStyle w:val="100000000000" w:firstRow="1" w:lastRow="0" w:firstColumn="0" w:lastColumn="0" w:oddVBand="0" w:evenVBand="0" w:oddHBand="0" w:evenHBand="0" w:firstRowFirstColumn="0" w:firstRowLastColumn="0" w:lastRowFirstColumn="0" w:lastRowLastColumn="0"/>
            </w:pPr>
            <w:r>
              <w:t>Figure/Table title</w:t>
            </w:r>
          </w:p>
          <w:p w14:paraId="53E18DB9" w14:textId="77777777" w:rsidR="00E50BCD" w:rsidRDefault="003F3F69">
            <w:pPr>
              <w:cnfStyle w:val="100000000000" w:firstRow="1" w:lastRow="0" w:firstColumn="0" w:lastColumn="0" w:oddVBand="0" w:evenVBand="0" w:oddHBand="0" w:evenHBand="0" w:firstRowFirstColumn="0" w:firstRowLastColumn="0" w:lastRowFirstColumn="0" w:lastRowLastColumn="0"/>
              <w:rPr>
                <w:color w:val="666666"/>
              </w:rPr>
            </w:pPr>
            <w:r>
              <w:rPr>
                <w:color w:val="666666"/>
                <w:sz w:val="18"/>
                <w:szCs w:val="18"/>
              </w:rPr>
              <w:t>One sentence only</w:t>
            </w:r>
          </w:p>
        </w:tc>
        <w:tc>
          <w:tcPr>
            <w:tcW w:w="2130" w:type="dxa"/>
            <w:tcBorders>
              <w:top w:val="single" w:sz="4" w:space="0" w:color="000000"/>
              <w:left w:val="single" w:sz="4" w:space="0" w:color="000000"/>
              <w:bottom w:val="single" w:sz="12" w:space="0" w:color="58635B"/>
              <w:right w:val="single" w:sz="4" w:space="0" w:color="000000"/>
            </w:tcBorders>
          </w:tcPr>
          <w:p w14:paraId="0F06D5F1" w14:textId="77777777" w:rsidR="00E50BCD" w:rsidRDefault="003F3F69">
            <w:pPr>
              <w:cnfStyle w:val="100000000000" w:firstRow="1" w:lastRow="0" w:firstColumn="0" w:lastColumn="0" w:oddVBand="0" w:evenVBand="0" w:oddHBand="0" w:evenHBand="0" w:firstRowFirstColumn="0" w:firstRowLastColumn="0" w:lastRowFirstColumn="0" w:lastRowLastColumn="0"/>
              <w:rPr>
                <w:sz w:val="18"/>
                <w:szCs w:val="18"/>
              </w:rPr>
            </w:pPr>
            <w:r>
              <w:t>Filename</w:t>
            </w:r>
          </w:p>
          <w:p w14:paraId="144A28F7" w14:textId="77777777" w:rsidR="00E50BCD" w:rsidRDefault="003F3F69">
            <w:pPr>
              <w:cnfStyle w:val="100000000000" w:firstRow="1" w:lastRow="0" w:firstColumn="0" w:lastColumn="0" w:oddVBand="0" w:evenVBand="0" w:oddHBand="0" w:evenHBand="0" w:firstRowFirstColumn="0" w:firstRowLastColumn="0" w:lastRowFirstColumn="0" w:lastRowLastColumn="0"/>
              <w:rPr>
                <w:color w:val="666666"/>
                <w:sz w:val="18"/>
                <w:szCs w:val="18"/>
              </w:rPr>
            </w:pPr>
            <w:r>
              <w:rPr>
                <w:color w:val="666666"/>
                <w:sz w:val="18"/>
                <w:szCs w:val="18"/>
                <w:highlight w:val="white"/>
              </w:rPr>
              <w:t>Whole original file name including extension. i.e.: Smith_ED_Fig1.jpg</w:t>
            </w:r>
          </w:p>
        </w:tc>
        <w:tc>
          <w:tcPr>
            <w:tcW w:w="5820" w:type="dxa"/>
            <w:tcBorders>
              <w:top w:val="single" w:sz="4" w:space="0" w:color="000000"/>
              <w:left w:val="single" w:sz="4" w:space="0" w:color="000000"/>
              <w:bottom w:val="single" w:sz="12" w:space="0" w:color="58635B"/>
              <w:right w:val="single" w:sz="4" w:space="0" w:color="000000"/>
            </w:tcBorders>
          </w:tcPr>
          <w:p w14:paraId="7C1237DC" w14:textId="77777777" w:rsidR="00E50BCD" w:rsidRDefault="003F3F69">
            <w:pPr>
              <w:cnfStyle w:val="100000000000" w:firstRow="1" w:lastRow="0" w:firstColumn="0" w:lastColumn="0" w:oddVBand="0" w:evenVBand="0" w:oddHBand="0" w:evenHBand="0" w:firstRowFirstColumn="0" w:firstRowLastColumn="0" w:lastRowFirstColumn="0" w:lastRowLastColumn="0"/>
            </w:pPr>
            <w:r>
              <w:t>Figure/Table Legend</w:t>
            </w:r>
          </w:p>
          <w:p w14:paraId="61F5F299" w14:textId="77777777" w:rsidR="00E50BCD" w:rsidRDefault="003F3F69">
            <w:pPr>
              <w:cnfStyle w:val="100000000000" w:firstRow="1" w:lastRow="0" w:firstColumn="0" w:lastColumn="0" w:oddVBand="0" w:evenVBand="0" w:oddHBand="0" w:evenHBand="0" w:firstRowFirstColumn="0" w:firstRowLastColumn="0" w:lastRowFirstColumn="0" w:lastRowLastColumn="0"/>
              <w:rPr>
                <w:color w:val="666666"/>
              </w:rPr>
            </w:pPr>
            <w:r>
              <w:rPr>
                <w:color w:val="666666"/>
                <w:sz w:val="18"/>
                <w:szCs w:val="18"/>
              </w:rPr>
              <w:t>If you are citing a reference for the first time in these legends, please include all new references in the main text Methods References section, and carry on the numbering from the main References section of the paper. If your paper does not have a Methods section, include all new references at the end of the main Reference list.</w:t>
            </w:r>
          </w:p>
        </w:tc>
      </w:tr>
      <w:tr w:rsidR="00E50BCD" w14:paraId="0470854B" w14:textId="77777777" w:rsidTr="00D234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0" w:type="dxa"/>
            <w:tcBorders>
              <w:top w:val="single" w:sz="12" w:space="0" w:color="58635B"/>
            </w:tcBorders>
          </w:tcPr>
          <w:p w14:paraId="55622BC3" w14:textId="6CB91945" w:rsidR="00E50BCD" w:rsidRDefault="00CD3A67">
            <w:sdt>
              <w:sdtPr>
                <w:alias w:val="ED items"/>
                <w:tag w:val="ED items"/>
                <w:id w:val="2012117921"/>
                <w15:color w:val="808080"/>
                <w:dropDownList>
                  <w:listItem w:displayText="Choose an item." w:value="Choose an item."/>
                  <w:listItem w:displayText="Extended Data Fig. 1" w:value="Extended Data Fig. 1"/>
                  <w:listItem w:displayText="Extended Data Fig. 2" w:value="Extended Data Fig. 2"/>
                  <w:listItem w:displayText="Extended Data Fig. 3" w:value="Extended Data Fig. 3"/>
                  <w:listItem w:displayText="Extended Data Fig. 4" w:value="Extended Data Fig. 4"/>
                  <w:listItem w:displayText="Extended Data Fig. 5" w:value="Extended Data Fig. 5"/>
                  <w:listItem w:displayText="Extended Data Fig. 6" w:value="Extended Data Fig. 6"/>
                  <w:listItem w:displayText="Extended Data Fig. 7" w:value="Extended Data Fig. 7"/>
                  <w:listItem w:displayText="Extended Data Fig. 8" w:value="Extended Data Fig. 8"/>
                  <w:listItem w:displayText="Extended Data Fig. 9" w:value="Extended Data Fig. 9"/>
                  <w:listItem w:displayText="Extended Data Fig. 10" w:value="Extended Data Fig. 10"/>
                  <w:listItem w:displayText="Extended Data Table. 1" w:value="Extended Data Table. 1"/>
                  <w:listItem w:displayText="Extended Data Table. 2" w:value="Extended Data Table. 2"/>
                  <w:listItem w:displayText="Extended Data Table. 3" w:value="Extended Data Table. 3"/>
                  <w:listItem w:displayText="Extended Data Table. 4" w:value="Extended Data Table. 4"/>
                  <w:listItem w:displayText="Extended Data Table. 5" w:value="Extended Data Table. 5"/>
                  <w:listItem w:displayText="Extended Data Table. 6" w:value="Extended Data Table. 6"/>
                  <w:listItem w:displayText="Extended Data Table. 7" w:value="Extended Data Table. 7"/>
                  <w:listItem w:displayText="Extended Data Table. 8" w:value="Extended Data Table. 8"/>
                  <w:listItem w:displayText="Extended Data Table. 9" w:value="Extended Data Table. 9"/>
                  <w:listItem w:displayText="Extended Data Table. 10" w:value="Extended Data Table. 10"/>
                </w:dropDownList>
              </w:sdtPr>
              <w:sdtEndPr/>
              <w:sdtContent>
                <w:r w:rsidR="00D27704">
                  <w:t>Extended Data Fig. 1</w:t>
                </w:r>
              </w:sdtContent>
            </w:sdt>
          </w:p>
        </w:tc>
        <w:tc>
          <w:tcPr>
            <w:tcW w:w="2295" w:type="dxa"/>
            <w:tcBorders>
              <w:top w:val="single" w:sz="12" w:space="0" w:color="58635B"/>
            </w:tcBorders>
          </w:tcPr>
          <w:p w14:paraId="3235C9CF" w14:textId="00DF7BD7" w:rsidR="00E50BCD" w:rsidRDefault="0069224B">
            <w:pPr>
              <w:cnfStyle w:val="000000100000" w:firstRow="0" w:lastRow="0" w:firstColumn="0" w:lastColumn="0" w:oddVBand="0" w:evenVBand="0" w:oddHBand="1" w:evenHBand="0" w:firstRowFirstColumn="0" w:firstRowLastColumn="0" w:lastRowFirstColumn="0" w:lastRowLastColumn="0"/>
            </w:pPr>
            <w:r w:rsidRPr="0069224B">
              <w:t>Three operational modes in TIIO cell by tuning the C</w:t>
            </w:r>
            <w:r w:rsidRPr="001A0DB3">
              <w:rPr>
                <w:vertAlign w:val="subscript"/>
              </w:rPr>
              <w:t>FE</w:t>
            </w:r>
            <w:r w:rsidRPr="0069224B">
              <w:t>/C</w:t>
            </w:r>
            <w:r w:rsidRPr="001A0DB3">
              <w:rPr>
                <w:vertAlign w:val="subscript"/>
              </w:rPr>
              <w:t>DE</w:t>
            </w:r>
            <w:r w:rsidRPr="0069224B">
              <w:t xml:space="preserve"> ratio.</w:t>
            </w:r>
          </w:p>
        </w:tc>
        <w:tc>
          <w:tcPr>
            <w:tcW w:w="2130" w:type="dxa"/>
            <w:tcBorders>
              <w:top w:val="single" w:sz="12" w:space="0" w:color="58635B"/>
            </w:tcBorders>
          </w:tcPr>
          <w:p w14:paraId="548BC83D" w14:textId="4A49D474" w:rsidR="00E50BCD" w:rsidRDefault="00C45F84">
            <w:pPr>
              <w:cnfStyle w:val="000000100000" w:firstRow="0" w:lastRow="0" w:firstColumn="0" w:lastColumn="0" w:oddVBand="0" w:evenVBand="0" w:oddHBand="1" w:evenHBand="0" w:firstRowFirstColumn="0" w:firstRowLastColumn="0" w:lastRowFirstColumn="0" w:lastRowLastColumn="0"/>
            </w:pPr>
            <w:r w:rsidRPr="00C45F84">
              <w:t>Extended_Data_Fig_1.jpg</w:t>
            </w:r>
          </w:p>
        </w:tc>
        <w:tc>
          <w:tcPr>
            <w:tcW w:w="5820" w:type="dxa"/>
            <w:tcBorders>
              <w:top w:val="single" w:sz="12" w:space="0" w:color="58635B"/>
            </w:tcBorders>
          </w:tcPr>
          <w:p w14:paraId="118DB54A" w14:textId="5DF70DEF" w:rsidR="00E50BCD" w:rsidRPr="007A1778" w:rsidRDefault="002A2E7F">
            <w:pPr>
              <w:cnfStyle w:val="000000100000" w:firstRow="0" w:lastRow="0" w:firstColumn="0" w:lastColumn="0" w:oddVBand="0" w:evenVBand="0" w:oddHBand="1" w:evenHBand="0" w:firstRowFirstColumn="0" w:firstRowLastColumn="0" w:lastRowFirstColumn="0" w:lastRowLastColumn="0"/>
              <w:rPr>
                <w:rFonts w:hint="eastAsia"/>
              </w:rPr>
            </w:pPr>
            <w:r>
              <w:rPr>
                <w:rFonts w:hint="eastAsia"/>
              </w:rPr>
              <w:t>N</w:t>
            </w:r>
            <w:r>
              <w:t>one.</w:t>
            </w:r>
          </w:p>
        </w:tc>
      </w:tr>
      <w:tr w:rsidR="00E50BCD" w14:paraId="4C115DE7" w14:textId="77777777" w:rsidTr="00E50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0" w:type="dxa"/>
          </w:tcPr>
          <w:p w14:paraId="6BB64491" w14:textId="12AD629E" w:rsidR="00E50BCD" w:rsidRDefault="00CD3A67">
            <w:sdt>
              <w:sdtPr>
                <w:alias w:val="ED items"/>
                <w:tag w:val="ED items"/>
                <w:id w:val="1959864079"/>
                <w:dropDownList>
                  <w:listItem w:displayText="Choose an item." w:value="Choose an item."/>
                  <w:listItem w:displayText="Extended Data Fig. 1" w:value="Extended Data Fig. 1"/>
                  <w:listItem w:displayText="Extended Data Fig. 2" w:value="Extended Data Fig. 2"/>
                  <w:listItem w:displayText="Extended Data Fig. 3" w:value="Extended Data Fig. 3"/>
                  <w:listItem w:displayText="Extended Data Fig. 4" w:value="Extended Data Fig. 4"/>
                  <w:listItem w:displayText="Extended Data Fig. 5" w:value="Extended Data Fig. 5"/>
                  <w:listItem w:displayText="Extended Data Fig. 6" w:value="Extended Data Fig. 6"/>
                  <w:listItem w:displayText="Extended Data Fig. 7" w:value="Extended Data Fig. 7"/>
                  <w:listItem w:displayText="Extended Data Fig. 8" w:value="Extended Data Fig. 8"/>
                  <w:listItem w:displayText="Extended Data Fig. 9" w:value="Extended Data Fig. 9"/>
                  <w:listItem w:displayText="Extended Data Fig. 10" w:value="Extended Data Fig. 10"/>
                  <w:listItem w:displayText="Extended Data Table. 1" w:value="Extended Data Table. 1"/>
                  <w:listItem w:displayText="Extended Data Table. 2" w:value="Extended Data Table. 2"/>
                  <w:listItem w:displayText="Extended Data Table. 3" w:value="Extended Data Table. 3"/>
                  <w:listItem w:displayText="Extended Data Table. 4" w:value="Extended Data Table. 4"/>
                  <w:listItem w:displayText="Extended Data Table. 5" w:value="Extended Data Table. 5"/>
                  <w:listItem w:displayText="Extended Data Table. 6" w:value="Extended Data Table. 6"/>
                  <w:listItem w:displayText="Extended Data Table. 7" w:value="Extended Data Table. 7"/>
                  <w:listItem w:displayText="Extended Data Table. 8" w:value="Extended Data Table. 8"/>
                  <w:listItem w:displayText="Extended Data Table. 9" w:value="Extended Data Table. 9"/>
                  <w:listItem w:displayText="Extended Data Table. 10" w:value="Extended Data Table. 10"/>
                </w:dropDownList>
              </w:sdtPr>
              <w:sdtEndPr/>
              <w:sdtContent>
                <w:r w:rsidR="00D27704">
                  <w:t>Extended Data Fig. 2</w:t>
                </w:r>
              </w:sdtContent>
            </w:sdt>
          </w:p>
        </w:tc>
        <w:tc>
          <w:tcPr>
            <w:tcW w:w="2295" w:type="dxa"/>
          </w:tcPr>
          <w:p w14:paraId="4A7162F7" w14:textId="1B10E327" w:rsidR="00E50BCD" w:rsidRDefault="002562BB">
            <w:pPr>
              <w:cnfStyle w:val="000000010000" w:firstRow="0" w:lastRow="0" w:firstColumn="0" w:lastColumn="0" w:oddVBand="0" w:evenVBand="0" w:oddHBand="0" w:evenHBand="1" w:firstRowFirstColumn="0" w:firstRowLastColumn="0" w:lastRowFirstColumn="0" w:lastRowLastColumn="0"/>
            </w:pPr>
            <w:r w:rsidRPr="002562BB">
              <w:t>The A</w:t>
            </w:r>
            <w:r w:rsidRPr="002562BB">
              <w:rPr>
                <w:vertAlign w:val="subscript"/>
              </w:rPr>
              <w:t>FE</w:t>
            </w:r>
            <w:r w:rsidRPr="002562BB">
              <w:t>/A</w:t>
            </w:r>
            <w:r w:rsidRPr="002562BB">
              <w:rPr>
                <w:vertAlign w:val="subscript"/>
              </w:rPr>
              <w:t>DE</w:t>
            </w:r>
            <w:r w:rsidRPr="002562BB">
              <w:t xml:space="preserve"> ratio dependence of performance for different channel lengths.</w:t>
            </w:r>
          </w:p>
        </w:tc>
        <w:tc>
          <w:tcPr>
            <w:tcW w:w="2130" w:type="dxa"/>
          </w:tcPr>
          <w:p w14:paraId="7AEE73F8" w14:textId="764B575E" w:rsidR="00E50BCD" w:rsidRDefault="00C45F84">
            <w:pPr>
              <w:cnfStyle w:val="000000010000" w:firstRow="0" w:lastRow="0" w:firstColumn="0" w:lastColumn="0" w:oddVBand="0" w:evenVBand="0" w:oddHBand="0" w:evenHBand="1" w:firstRowFirstColumn="0" w:firstRowLastColumn="0" w:lastRowFirstColumn="0" w:lastRowLastColumn="0"/>
            </w:pPr>
            <w:r w:rsidRPr="00C45F84">
              <w:t>Extended_Data_Fig_</w:t>
            </w:r>
            <w:r>
              <w:t>2</w:t>
            </w:r>
            <w:r w:rsidRPr="00C45F84">
              <w:t>.jpg</w:t>
            </w:r>
          </w:p>
        </w:tc>
        <w:tc>
          <w:tcPr>
            <w:tcW w:w="5820" w:type="dxa"/>
          </w:tcPr>
          <w:p w14:paraId="28E3F3EC" w14:textId="42604B80" w:rsidR="00E50BCD" w:rsidRDefault="00375582">
            <w:pPr>
              <w:cnfStyle w:val="000000010000" w:firstRow="0" w:lastRow="0" w:firstColumn="0" w:lastColumn="0" w:oddVBand="0" w:evenVBand="0" w:oddHBand="0" w:evenHBand="1" w:firstRowFirstColumn="0" w:firstRowLastColumn="0" w:lastRowFirstColumn="0" w:lastRowLastColumn="0"/>
            </w:pPr>
            <w:r w:rsidRPr="007A1778">
              <w:rPr>
                <w:b/>
                <w:bCs/>
              </w:rPr>
              <w:t>a</w:t>
            </w:r>
            <w:r w:rsidRPr="007A1778">
              <w:t>, The dependence of memory window, endurance and retention on A</w:t>
            </w:r>
            <w:r w:rsidRPr="007A1778">
              <w:rPr>
                <w:vertAlign w:val="subscript"/>
              </w:rPr>
              <w:t>FE</w:t>
            </w:r>
            <w:r w:rsidRPr="007A1778">
              <w:t>/A</w:t>
            </w:r>
            <w:r w:rsidRPr="007A1778">
              <w:rPr>
                <w:vertAlign w:val="subscript"/>
              </w:rPr>
              <w:t>DE</w:t>
            </w:r>
            <w:r w:rsidRPr="007A1778">
              <w:t xml:space="preserve"> for presented device with L</w:t>
            </w:r>
            <w:r w:rsidRPr="007A1778">
              <w:rPr>
                <w:vertAlign w:val="subscript"/>
              </w:rPr>
              <w:t>ch</w:t>
            </w:r>
            <w:r w:rsidRPr="007A1778">
              <w:t xml:space="preserve">=3μm in Fig.2. </w:t>
            </w:r>
            <w:r w:rsidRPr="007A1778">
              <w:rPr>
                <w:b/>
                <w:bCs/>
              </w:rPr>
              <w:t>b-d</w:t>
            </w:r>
            <w:r w:rsidRPr="007A1778">
              <w:t>, Optical images (</w:t>
            </w:r>
            <w:r w:rsidRPr="007A1778">
              <w:rPr>
                <w:b/>
                <w:bCs/>
              </w:rPr>
              <w:t>b</w:t>
            </w:r>
            <w:r w:rsidRPr="007A1778">
              <w:t>), SEM images (</w:t>
            </w:r>
            <w:r w:rsidRPr="007A1778">
              <w:rPr>
                <w:b/>
                <w:bCs/>
              </w:rPr>
              <w:t>c</w:t>
            </w:r>
            <w:r w:rsidRPr="007A1778">
              <w:t>), and transfer characteristics (</w:t>
            </w:r>
            <w:r w:rsidRPr="007A1778">
              <w:rPr>
                <w:b/>
                <w:bCs/>
              </w:rPr>
              <w:t>d</w:t>
            </w:r>
            <w:r w:rsidRPr="007A1778">
              <w:t xml:space="preserve">) of the scaled device with channel length of 85nm. </w:t>
            </w:r>
            <w:r w:rsidRPr="007A1778">
              <w:rPr>
                <w:b/>
                <w:bCs/>
              </w:rPr>
              <w:t>e</w:t>
            </w:r>
            <w:r w:rsidRPr="007A1778">
              <w:t>, The extrapolated 10-year data retention at 85</w:t>
            </w:r>
            <w:r w:rsidRPr="007A1778">
              <w:rPr>
                <w:vertAlign w:val="superscript"/>
              </w:rPr>
              <w:t>o</w:t>
            </w:r>
            <w:r w:rsidRPr="007A1778">
              <w:t>C of I-type FeFET (A</w:t>
            </w:r>
            <w:r w:rsidRPr="007A1778">
              <w:rPr>
                <w:vertAlign w:val="subscript"/>
              </w:rPr>
              <w:t>FE</w:t>
            </w:r>
            <w:r w:rsidRPr="007A1778">
              <w:t>/A</w:t>
            </w:r>
            <w:r w:rsidRPr="007A1778">
              <w:rPr>
                <w:vertAlign w:val="subscript"/>
              </w:rPr>
              <w:t>DE</w:t>
            </w:r>
            <w:r w:rsidRPr="007A1778">
              <w:t xml:space="preserve"> = 0.053) with three scaled channel lengths,480nm, 180nm, and 85nm, shows over 5 decades of on/off ratio @10-year. The off currents kept under the measure precision and did not show any potential of rise, thus </w:t>
            </w:r>
            <w:r w:rsidRPr="007A1778">
              <w:lastRenderedPageBreak/>
              <w:t xml:space="preserve">we saw them as constant (~2pA) approximately. </w:t>
            </w:r>
            <w:r w:rsidRPr="007A1778">
              <w:rPr>
                <w:b/>
                <w:bCs/>
              </w:rPr>
              <w:t>f</w:t>
            </w:r>
            <w:r w:rsidRPr="007A1778">
              <w:t>, The endurance of T-type FeFET (A</w:t>
            </w:r>
            <w:r w:rsidRPr="007A1778">
              <w:rPr>
                <w:vertAlign w:val="subscript"/>
              </w:rPr>
              <w:t>FE</w:t>
            </w:r>
            <w:r w:rsidRPr="007A1778">
              <w:t>/A</w:t>
            </w:r>
            <w:r w:rsidRPr="007A1778">
              <w:rPr>
                <w:vertAlign w:val="subscript"/>
              </w:rPr>
              <w:t>DE</w:t>
            </w:r>
            <w:r w:rsidRPr="007A1778">
              <w:t xml:space="preserve"> = 0.67) with three scaled channel lengths.</w:t>
            </w:r>
            <w:r w:rsidRPr="007A1778">
              <w:fldChar w:fldCharType="begin"/>
            </w:r>
            <w:r w:rsidRPr="007A1778">
              <w:instrText xml:space="preserve"> ADDIN EN.REFLIST </w:instrText>
            </w:r>
            <w:r w:rsidRPr="007A1778">
              <w:fldChar w:fldCharType="separate"/>
            </w:r>
            <w:r w:rsidRPr="007A1778">
              <w:fldChar w:fldCharType="end"/>
            </w:r>
          </w:p>
        </w:tc>
      </w:tr>
      <w:tr w:rsidR="008F430E" w14:paraId="2F4223E3" w14:textId="77777777" w:rsidTr="00E50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0" w:type="dxa"/>
          </w:tcPr>
          <w:p w14:paraId="514C5776" w14:textId="2FB85A0E" w:rsidR="008F430E" w:rsidRDefault="00CD3A67" w:rsidP="008F430E">
            <w:sdt>
              <w:sdtPr>
                <w:alias w:val="ED items"/>
                <w:tag w:val="ED items"/>
                <w:id w:val="-1105114075"/>
                <w:dropDownList>
                  <w:listItem w:displayText="Choose an item." w:value="Choose an item."/>
                  <w:listItem w:displayText="Extended Data Fig. 1" w:value="Extended Data Fig. 1"/>
                  <w:listItem w:displayText="Extended Data Fig. 2" w:value="Extended Data Fig. 2"/>
                  <w:listItem w:displayText="Extended Data Fig. 3" w:value="Extended Data Fig. 3"/>
                  <w:listItem w:displayText="Extended Data Fig. 4" w:value="Extended Data Fig. 4"/>
                  <w:listItem w:displayText="Extended Data Fig. 5" w:value="Extended Data Fig. 5"/>
                  <w:listItem w:displayText="Extended Data Fig. 6" w:value="Extended Data Fig. 6"/>
                  <w:listItem w:displayText="Extended Data Fig. 7" w:value="Extended Data Fig. 7"/>
                  <w:listItem w:displayText="Extended Data Fig. 8" w:value="Extended Data Fig. 8"/>
                  <w:listItem w:displayText="Extended Data Fig. 9" w:value="Extended Data Fig. 9"/>
                  <w:listItem w:displayText="Extended Data Fig. 10" w:value="Extended Data Fig. 10"/>
                  <w:listItem w:displayText="Extended Data Table. 1" w:value="Extended Data Table. 1"/>
                  <w:listItem w:displayText="Extended Data Table. 2" w:value="Extended Data Table. 2"/>
                  <w:listItem w:displayText="Extended Data Table. 3" w:value="Extended Data Table. 3"/>
                  <w:listItem w:displayText="Extended Data Table. 4" w:value="Extended Data Table. 4"/>
                  <w:listItem w:displayText="Extended Data Table. 5" w:value="Extended Data Table. 5"/>
                  <w:listItem w:displayText="Extended Data Table. 6" w:value="Extended Data Table. 6"/>
                  <w:listItem w:displayText="Extended Data Table. 7" w:value="Extended Data Table. 7"/>
                  <w:listItem w:displayText="Extended Data Table. 8" w:value="Extended Data Table. 8"/>
                  <w:listItem w:displayText="Extended Data Table. 9" w:value="Extended Data Table. 9"/>
                  <w:listItem w:displayText="Extended Data Table. 10" w:value="Extended Data Table. 10"/>
                </w:dropDownList>
              </w:sdtPr>
              <w:sdtEndPr/>
              <w:sdtContent>
                <w:r w:rsidR="00315FD2">
                  <w:t>Extended Data Fig. 3</w:t>
                </w:r>
              </w:sdtContent>
            </w:sdt>
          </w:p>
        </w:tc>
        <w:tc>
          <w:tcPr>
            <w:tcW w:w="2295" w:type="dxa"/>
          </w:tcPr>
          <w:p w14:paraId="78C41CF6" w14:textId="098537A5" w:rsidR="008F430E" w:rsidRPr="00375582" w:rsidRDefault="00375582" w:rsidP="008F430E">
            <w:pPr>
              <w:cnfStyle w:val="000000100000" w:firstRow="0" w:lastRow="0" w:firstColumn="0" w:lastColumn="0" w:oddVBand="0" w:evenVBand="0" w:oddHBand="1" w:evenHBand="0" w:firstRowFirstColumn="0" w:firstRowLastColumn="0" w:lastRowFirstColumn="0" w:lastRowLastColumn="0"/>
            </w:pPr>
            <w:r w:rsidRPr="00375582">
              <w:t>Endurance and high temperature retention characteristics of FeFET.</w:t>
            </w:r>
          </w:p>
        </w:tc>
        <w:tc>
          <w:tcPr>
            <w:tcW w:w="2130" w:type="dxa"/>
          </w:tcPr>
          <w:p w14:paraId="1697F411" w14:textId="607853F5" w:rsidR="008F430E" w:rsidRDefault="00C45F84" w:rsidP="008F430E">
            <w:pPr>
              <w:cnfStyle w:val="000000100000" w:firstRow="0" w:lastRow="0" w:firstColumn="0" w:lastColumn="0" w:oddVBand="0" w:evenVBand="0" w:oddHBand="1" w:evenHBand="0" w:firstRowFirstColumn="0" w:firstRowLastColumn="0" w:lastRowFirstColumn="0" w:lastRowLastColumn="0"/>
            </w:pPr>
            <w:r w:rsidRPr="00C45F84">
              <w:t>Extended_Data_Fig_</w:t>
            </w:r>
            <w:r>
              <w:t>3</w:t>
            </w:r>
            <w:r w:rsidRPr="00C45F84">
              <w:t>.jpg</w:t>
            </w:r>
          </w:p>
        </w:tc>
        <w:tc>
          <w:tcPr>
            <w:tcW w:w="5820" w:type="dxa"/>
          </w:tcPr>
          <w:p w14:paraId="5E7AFCD3" w14:textId="47EDE79E" w:rsidR="008F430E" w:rsidRDefault="00375582" w:rsidP="008F430E">
            <w:pPr>
              <w:cnfStyle w:val="000000100000" w:firstRow="0" w:lastRow="0" w:firstColumn="0" w:lastColumn="0" w:oddVBand="0" w:evenVBand="0" w:oddHBand="1" w:evenHBand="0" w:firstRowFirstColumn="0" w:firstRowLastColumn="0" w:lastRowFirstColumn="0" w:lastRowLastColumn="0"/>
            </w:pPr>
            <w:r w:rsidRPr="00375582">
              <w:rPr>
                <w:b/>
                <w:bCs/>
              </w:rPr>
              <w:t>a,</w:t>
            </w:r>
            <w:r w:rsidRPr="00375582">
              <w:t xml:space="preserve"> Schematic of measurement set-up for endurance. </w:t>
            </w:r>
            <w:r w:rsidRPr="00375582">
              <w:rPr>
                <w:b/>
                <w:bCs/>
              </w:rPr>
              <w:t>b-e,</w:t>
            </w:r>
            <w:r w:rsidRPr="00375582">
              <w:t xml:space="preserve"> Endurance performance of FeFET with different A</w:t>
            </w:r>
            <w:r w:rsidRPr="00375582">
              <w:rPr>
                <w:vertAlign w:val="subscript"/>
              </w:rPr>
              <w:t>FE</w:t>
            </w:r>
            <w:r w:rsidRPr="00375582">
              <w:t>/A</w:t>
            </w:r>
            <w:r w:rsidRPr="00375582">
              <w:rPr>
                <w:vertAlign w:val="subscript"/>
              </w:rPr>
              <w:t>DE</w:t>
            </w:r>
            <w:r w:rsidRPr="00375582">
              <w:t>.</w:t>
            </w:r>
            <w:r w:rsidRPr="00375582">
              <w:rPr>
                <w:b/>
                <w:bCs/>
              </w:rPr>
              <w:t xml:space="preserve"> </w:t>
            </w:r>
            <w:r w:rsidRPr="00375582">
              <w:t>The program and erase voltages are ±8 V (2.86 MV/cm), respectively, with 20 ns period.</w:t>
            </w:r>
            <w:r w:rsidRPr="00375582">
              <w:rPr>
                <w:b/>
                <w:bCs/>
              </w:rPr>
              <w:t xml:space="preserve"> f. </w:t>
            </w:r>
            <w:r w:rsidRPr="00375582">
              <w:t>The extrapolated 10-year data retention of I-type FeFET (A</w:t>
            </w:r>
            <w:r w:rsidRPr="00375582">
              <w:rPr>
                <w:vertAlign w:val="subscript"/>
              </w:rPr>
              <w:t>FE</w:t>
            </w:r>
            <w:r w:rsidRPr="00375582">
              <w:t>/A</w:t>
            </w:r>
            <w:r w:rsidRPr="00375582">
              <w:rPr>
                <w:vertAlign w:val="subscript"/>
              </w:rPr>
              <w:t>DE</w:t>
            </w:r>
            <w:r w:rsidRPr="00375582">
              <w:t xml:space="preserve"> = 0.053) at 85</w:t>
            </w:r>
            <w:r w:rsidRPr="00375582">
              <w:rPr>
                <w:vertAlign w:val="superscript"/>
              </w:rPr>
              <w:t>o</w:t>
            </w:r>
            <w:r w:rsidRPr="00375582">
              <w:t>C and 125</w:t>
            </w:r>
            <w:r w:rsidRPr="00375582">
              <w:rPr>
                <w:vertAlign w:val="superscript"/>
              </w:rPr>
              <w:t>o</w:t>
            </w:r>
            <w:r w:rsidRPr="00375582">
              <w:t xml:space="preserve">C, shows over 6 decades of on/off ratio @10-year. The off currents kept under the measure precision and did not show any potential of rise, thus we saw them as constant approximately. </w:t>
            </w:r>
            <w:r w:rsidRPr="00375582">
              <w:rPr>
                <w:b/>
                <w:bCs/>
              </w:rPr>
              <w:t>g</w:t>
            </w:r>
            <w:r w:rsidRPr="00375582">
              <w:t>, 128-level potentiation/depression curves for T-type device (A</w:t>
            </w:r>
            <w:r w:rsidRPr="00375582">
              <w:rPr>
                <w:vertAlign w:val="subscript"/>
              </w:rPr>
              <w:t>FE</w:t>
            </w:r>
            <w:r w:rsidRPr="00375582">
              <w:t>/A</w:t>
            </w:r>
            <w:r w:rsidRPr="00375582">
              <w:rPr>
                <w:vertAlign w:val="subscript"/>
              </w:rPr>
              <w:t>DE</w:t>
            </w:r>
            <w:r w:rsidRPr="00375582">
              <w:t xml:space="preserve"> = 0.43) after 0 (pristine), 5E7, and 1E8 cycles, showing great uniformity. The α</w:t>
            </w:r>
            <w:r w:rsidRPr="00375582">
              <w:rPr>
                <w:vertAlign w:val="subscript"/>
              </w:rPr>
              <w:t>(P)</w:t>
            </w:r>
            <w:r w:rsidRPr="00375582">
              <w:t xml:space="preserve"> and α</w:t>
            </w:r>
            <w:r w:rsidRPr="00375582">
              <w:rPr>
                <w:vertAlign w:val="subscript"/>
              </w:rPr>
              <w:t>(D)</w:t>
            </w:r>
            <w:r w:rsidRPr="00375582">
              <w:t xml:space="preserve"> stand for the fitted nonlinearity factors for potentiation and depression, respectively. </w:t>
            </w:r>
            <w:r w:rsidRPr="00375582">
              <w:rPr>
                <w:b/>
                <w:bCs/>
              </w:rPr>
              <w:t>h</w:t>
            </w:r>
            <w:r w:rsidRPr="00375582">
              <w:t>, 16-level (chosen from 128 states) data retention of an I-type device (A</w:t>
            </w:r>
            <w:r w:rsidRPr="00375582">
              <w:rPr>
                <w:vertAlign w:val="subscript"/>
              </w:rPr>
              <w:t>FE</w:t>
            </w:r>
            <w:r w:rsidRPr="00375582">
              <w:t>/A</w:t>
            </w:r>
            <w:r w:rsidRPr="00375582">
              <w:rPr>
                <w:vertAlign w:val="subscript"/>
              </w:rPr>
              <w:t>DE</w:t>
            </w:r>
            <w:r w:rsidRPr="00375582">
              <w:t xml:space="preserve"> = 0.053) after 1E5 endurance cycles under 85</w:t>
            </w:r>
            <w:r w:rsidRPr="00375582">
              <w:rPr>
                <w:vertAlign w:val="superscript"/>
              </w:rPr>
              <w:t>o</w:t>
            </w:r>
            <w:r w:rsidRPr="00375582">
              <w:t>C accelerated test.</w:t>
            </w:r>
          </w:p>
        </w:tc>
      </w:tr>
      <w:tr w:rsidR="008F430E" w14:paraId="23CD0753" w14:textId="77777777" w:rsidTr="00E50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0" w:type="dxa"/>
          </w:tcPr>
          <w:p w14:paraId="17679143" w14:textId="5E425AB6" w:rsidR="008F430E" w:rsidRDefault="00CD3A67" w:rsidP="008F430E">
            <w:sdt>
              <w:sdtPr>
                <w:alias w:val="ED items"/>
                <w:tag w:val="ED items"/>
                <w:id w:val="2030211581"/>
                <w:dropDownList>
                  <w:listItem w:displayText="Choose an item." w:value="Choose an item."/>
                  <w:listItem w:displayText="Extended Data Fig. 1" w:value="Extended Data Fig. 1"/>
                  <w:listItem w:displayText="Extended Data Fig. 2" w:value="Extended Data Fig. 2"/>
                  <w:listItem w:displayText="Extended Data Fig. 3" w:value="Extended Data Fig. 3"/>
                  <w:listItem w:displayText="Extended Data Fig. 4" w:value="Extended Data Fig. 4"/>
                  <w:listItem w:displayText="Extended Data Fig. 5" w:value="Extended Data Fig. 5"/>
                  <w:listItem w:displayText="Extended Data Fig. 6" w:value="Extended Data Fig. 6"/>
                  <w:listItem w:displayText="Extended Data Fig. 7" w:value="Extended Data Fig. 7"/>
                  <w:listItem w:displayText="Extended Data Fig. 8" w:value="Extended Data Fig. 8"/>
                  <w:listItem w:displayText="Extended Data Fig. 9" w:value="Extended Data Fig. 9"/>
                  <w:listItem w:displayText="Extended Data Fig. 10" w:value="Extended Data Fig. 10"/>
                  <w:listItem w:displayText="Extended Data Table. 1" w:value="Extended Data Table. 1"/>
                  <w:listItem w:displayText="Extended Data Table. 2" w:value="Extended Data Table. 2"/>
                  <w:listItem w:displayText="Extended Data Table. 3" w:value="Extended Data Table. 3"/>
                  <w:listItem w:displayText="Extended Data Table. 4" w:value="Extended Data Table. 4"/>
                  <w:listItem w:displayText="Extended Data Table. 5" w:value="Extended Data Table. 5"/>
                  <w:listItem w:displayText="Extended Data Table. 6" w:value="Extended Data Table. 6"/>
                  <w:listItem w:displayText="Extended Data Table. 7" w:value="Extended Data Table. 7"/>
                  <w:listItem w:displayText="Extended Data Table. 8" w:value="Extended Data Table. 8"/>
                  <w:listItem w:displayText="Extended Data Table. 9" w:value="Extended Data Table. 9"/>
                  <w:listItem w:displayText="Extended Data Table. 10" w:value="Extended Data Table. 10"/>
                </w:dropDownList>
              </w:sdtPr>
              <w:sdtEndPr/>
              <w:sdtContent>
                <w:r w:rsidR="00315FD2">
                  <w:t>Extended Data Fig. 4</w:t>
                </w:r>
              </w:sdtContent>
            </w:sdt>
          </w:p>
        </w:tc>
        <w:tc>
          <w:tcPr>
            <w:tcW w:w="2295" w:type="dxa"/>
          </w:tcPr>
          <w:p w14:paraId="7B3C69FD" w14:textId="56789053" w:rsidR="008F430E" w:rsidRDefault="00375582" w:rsidP="008F430E">
            <w:pPr>
              <w:cnfStyle w:val="000000010000" w:firstRow="0" w:lastRow="0" w:firstColumn="0" w:lastColumn="0" w:oddVBand="0" w:evenVBand="0" w:oddHBand="0" w:evenHBand="1" w:firstRowFirstColumn="0" w:firstRowLastColumn="0" w:lastRowFirstColumn="0" w:lastRowLastColumn="0"/>
            </w:pPr>
            <w:r w:rsidRPr="00375582">
              <w:t>Ultra-fast switching of the FeFETs.</w:t>
            </w:r>
          </w:p>
        </w:tc>
        <w:tc>
          <w:tcPr>
            <w:tcW w:w="2130" w:type="dxa"/>
          </w:tcPr>
          <w:p w14:paraId="57BB0705" w14:textId="5C119FD1" w:rsidR="008F430E" w:rsidRDefault="00C45F84" w:rsidP="008F430E">
            <w:pPr>
              <w:cnfStyle w:val="000000010000" w:firstRow="0" w:lastRow="0" w:firstColumn="0" w:lastColumn="0" w:oddVBand="0" w:evenVBand="0" w:oddHBand="0" w:evenHBand="1" w:firstRowFirstColumn="0" w:firstRowLastColumn="0" w:lastRowFirstColumn="0" w:lastRowLastColumn="0"/>
            </w:pPr>
            <w:r w:rsidRPr="00C45F84">
              <w:t>Extended_Data_Fig_</w:t>
            </w:r>
            <w:r>
              <w:t>4</w:t>
            </w:r>
            <w:r w:rsidRPr="00C45F84">
              <w:t>.jpg</w:t>
            </w:r>
          </w:p>
        </w:tc>
        <w:tc>
          <w:tcPr>
            <w:tcW w:w="5820" w:type="dxa"/>
          </w:tcPr>
          <w:p w14:paraId="3D092B40" w14:textId="33EBFA14" w:rsidR="008F430E" w:rsidRPr="00375582" w:rsidRDefault="00375582" w:rsidP="008F430E">
            <w:pPr>
              <w:cnfStyle w:val="000000010000" w:firstRow="0" w:lastRow="0" w:firstColumn="0" w:lastColumn="0" w:oddVBand="0" w:evenVBand="0" w:oddHBand="0" w:evenHBand="1" w:firstRowFirstColumn="0" w:firstRowLastColumn="0" w:lastRowFirstColumn="0" w:lastRowLastColumn="0"/>
              <w:rPr>
                <w:rFonts w:hint="eastAsia"/>
                <w:b/>
                <w:bCs/>
              </w:rPr>
            </w:pPr>
            <w:r w:rsidRPr="00375582">
              <w:rPr>
                <w:b/>
                <w:bCs/>
              </w:rPr>
              <w:t>a,</w:t>
            </w:r>
            <w:r w:rsidRPr="00375582">
              <w:t xml:space="preserve"> Schematics of the T-type duplex FeFET’s test. </w:t>
            </w:r>
            <w:r w:rsidRPr="00375582">
              <w:rPr>
                <w:b/>
                <w:bCs/>
              </w:rPr>
              <w:t>b,</w:t>
            </w:r>
            <w:r w:rsidRPr="00375582">
              <w:t xml:space="preserve"> Schematics of the I-type duplex FeFET’s test. </w:t>
            </w:r>
            <w:r w:rsidRPr="00375582">
              <w:rPr>
                <w:b/>
                <w:bCs/>
              </w:rPr>
              <w:t>c,</w:t>
            </w:r>
            <w:r w:rsidRPr="00375582">
              <w:t xml:space="preserve"> The waveform of fastest output from PXI-5433 pulse generator, measured by oscilloscope. The amplitude is 10 V, and the pulse width is 4.8 ns. We applied a positive pulse and a negative pulse to the gate of FeFET, with pulse widths from 10 us to the fastest 4.8 ns. The waveforms of T-type FeFET are plotted in </w:t>
            </w:r>
            <w:r w:rsidRPr="00375582">
              <w:rPr>
                <w:b/>
                <w:bCs/>
              </w:rPr>
              <w:t>d</w:t>
            </w:r>
            <w:r w:rsidRPr="00375582">
              <w:t xml:space="preserve"> and that of I-type are plotted in </w:t>
            </w:r>
            <w:r w:rsidRPr="00375582">
              <w:rPr>
                <w:b/>
                <w:bCs/>
              </w:rPr>
              <w:t>e.</w:t>
            </w:r>
            <w:r w:rsidRPr="00375582">
              <w:t xml:space="preserve"> For the shortest 4.8 ns pulse, there are still 2~3 decades of on/off ratio. The on/off ratio increases to 7~8 decades when pulse width reaches 10 μs.</w:t>
            </w:r>
            <w:r w:rsidRPr="00375582">
              <w:rPr>
                <w:b/>
                <w:bCs/>
              </w:rPr>
              <w:t xml:space="preserve"> f-j,</w:t>
            </w:r>
            <w:r w:rsidRPr="00375582">
              <w:t xml:space="preserve"> The</w:t>
            </w:r>
            <w:r w:rsidRPr="00375582">
              <w:rPr>
                <w:bCs/>
              </w:rPr>
              <w:t xml:space="preserve"> </w:t>
            </w:r>
            <w:r w:rsidRPr="00375582">
              <w:t xml:space="preserve">The Read-after-write characterization. </w:t>
            </w:r>
            <w:r w:rsidRPr="00375582">
              <w:rPr>
                <w:b/>
                <w:bCs/>
              </w:rPr>
              <w:t>f</w:t>
            </w:r>
            <w:r w:rsidRPr="00375582">
              <w:t xml:space="preserve">, Waveforms of gate voltage for read-after-write test. The amplitude of programming pulses is 9V. </w:t>
            </w:r>
            <w:r w:rsidRPr="00375582">
              <w:rPr>
                <w:b/>
                <w:bCs/>
              </w:rPr>
              <w:t>g-h</w:t>
            </w:r>
            <w:r w:rsidRPr="00375582">
              <w:t>, The pulsed memory window for T-type FeFET (A</w:t>
            </w:r>
            <w:r w:rsidRPr="00375582">
              <w:rPr>
                <w:vertAlign w:val="subscript"/>
              </w:rPr>
              <w:t>FE</w:t>
            </w:r>
            <w:r w:rsidRPr="00375582">
              <w:t>/A</w:t>
            </w:r>
            <w:r w:rsidRPr="00375582">
              <w:rPr>
                <w:vertAlign w:val="subscript"/>
              </w:rPr>
              <w:t>DE</w:t>
            </w:r>
            <w:r w:rsidRPr="00375582">
              <w:t xml:space="preserve"> = 0.67, A</w:t>
            </w:r>
            <w:r w:rsidRPr="00375582">
              <w:rPr>
                <w:vertAlign w:val="subscript"/>
              </w:rPr>
              <w:t>FE</w:t>
            </w:r>
            <w:r w:rsidRPr="00375582">
              <w:t xml:space="preserve"> = 64 μm</w:t>
            </w:r>
            <w:r w:rsidRPr="00375582">
              <w:rPr>
                <w:vertAlign w:val="superscript"/>
              </w:rPr>
              <w:t>2</w:t>
            </w:r>
            <w:r w:rsidRPr="00375582">
              <w:t xml:space="preserve">). </w:t>
            </w:r>
            <w:r w:rsidRPr="00375582">
              <w:rPr>
                <w:b/>
                <w:bCs/>
              </w:rPr>
              <w:t>g</w:t>
            </w:r>
            <w:r w:rsidRPr="00375582">
              <w:t xml:space="preserve">, Pulsed transfer characteristics of T-type device measured in a fast sweep time of 20 μs, with a wide range of read-after-write </w:t>
            </w:r>
            <w:r w:rsidRPr="00375582">
              <w:lastRenderedPageBreak/>
              <w:t xml:space="preserve">delay time from 1s to 20 ns (the minimum time resolution of instrument without read current). </w:t>
            </w:r>
            <w:r w:rsidRPr="00375582">
              <w:rPr>
                <w:b/>
                <w:bCs/>
              </w:rPr>
              <w:t>h</w:t>
            </w:r>
            <w:r w:rsidRPr="00375582">
              <w:t>, The memory window as a function of read-after-write delay time, extracted from (</w:t>
            </w:r>
            <w:r w:rsidRPr="00375582">
              <w:rPr>
                <w:b/>
                <w:bCs/>
              </w:rPr>
              <w:t>g</w:t>
            </w:r>
            <w:r w:rsidRPr="00375582">
              <w:t xml:space="preserve">). </w:t>
            </w:r>
            <w:r w:rsidRPr="00375582">
              <w:rPr>
                <w:b/>
                <w:bCs/>
              </w:rPr>
              <w:t>i-j</w:t>
            </w:r>
            <w:r w:rsidRPr="00375582">
              <w:t>, The pulsed memory window for I-type FeFET (A</w:t>
            </w:r>
            <w:r w:rsidRPr="00375582">
              <w:rPr>
                <w:vertAlign w:val="subscript"/>
              </w:rPr>
              <w:t>FE</w:t>
            </w:r>
            <w:r w:rsidRPr="00375582">
              <w:t>/A</w:t>
            </w:r>
            <w:r w:rsidRPr="00375582">
              <w:rPr>
                <w:vertAlign w:val="subscript"/>
              </w:rPr>
              <w:t>DE</w:t>
            </w:r>
            <w:r w:rsidRPr="00375582">
              <w:t xml:space="preserve"> = 0.053, A</w:t>
            </w:r>
            <w:r w:rsidRPr="00375582">
              <w:rPr>
                <w:vertAlign w:val="subscript"/>
              </w:rPr>
              <w:t>FE</w:t>
            </w:r>
            <w:r w:rsidRPr="00375582">
              <w:t xml:space="preserve"> = 8 μm</w:t>
            </w:r>
            <w:r w:rsidRPr="00375582">
              <w:rPr>
                <w:vertAlign w:val="superscript"/>
              </w:rPr>
              <w:t>2</w:t>
            </w:r>
            <w:r w:rsidRPr="00375582">
              <w:t xml:space="preserve">). </w:t>
            </w:r>
            <w:r w:rsidRPr="00375582">
              <w:rPr>
                <w:b/>
                <w:bCs/>
              </w:rPr>
              <w:t>i</w:t>
            </w:r>
            <w:r w:rsidRPr="00375582">
              <w:t xml:space="preserve">, Pulsed transfer characteristics of T-type device measured in a fast sweep time of 20 μs, with a wide range of read-after-write delay time from 1s to 20 ns. </w:t>
            </w:r>
            <w:r w:rsidRPr="00375582">
              <w:rPr>
                <w:b/>
                <w:bCs/>
              </w:rPr>
              <w:t>j</w:t>
            </w:r>
            <w:r w:rsidRPr="00375582">
              <w:t xml:space="preserve">, The memory window as a function of read-after-write delay time, extracted from (d). Note that the sweep time 20 μs, we used here, is nearly the minimum time resolution of the instrument for reading current. Additionally, to avoid any destructive read on the FeFET, the performed sweep voltages started from 0V, and stopped (at </w:t>
            </w:r>
            <m:oMath>
              <m:r>
                <m:rPr>
                  <m:sty m:val="bi"/>
                </m:rPr>
                <w:rPr>
                  <w:rFonts w:ascii="Cambria Math" w:hAnsi="Cambria Math"/>
                </w:rPr>
                <m:t>±</m:t>
              </m:r>
            </m:oMath>
            <w:r w:rsidRPr="00375582">
              <w:t xml:space="preserve">6V for T-type, and </w:t>
            </w:r>
            <m:oMath>
              <m:r>
                <m:rPr>
                  <m:sty m:val="bi"/>
                </m:rPr>
                <w:rPr>
                  <w:rFonts w:ascii="Cambria Math" w:hAnsi="Cambria Math"/>
                </w:rPr>
                <m:t>±</m:t>
              </m:r>
            </m:oMath>
            <w:r w:rsidRPr="00375582">
              <w:t>10V for I-type) when the FeFET was fully switched. Finally, the chosen I</w:t>
            </w:r>
            <w:r w:rsidRPr="00375582">
              <w:rPr>
                <w:vertAlign w:val="subscript"/>
              </w:rPr>
              <w:t>D</w:t>
            </w:r>
            <w:r w:rsidRPr="00375582">
              <w:t xml:space="preserve"> currents for V</w:t>
            </w:r>
            <w:r w:rsidRPr="00375582">
              <w:rPr>
                <w:vertAlign w:val="subscript"/>
              </w:rPr>
              <w:t>TH</w:t>
            </w:r>
            <w:r w:rsidRPr="00375582">
              <w:t xml:space="preserve"> extraction were plotted with horizontal lines in gray. Because of the precision reduction in 20 μs fast sweep, their I</w:t>
            </w:r>
            <w:r w:rsidRPr="00375582">
              <w:rPr>
                <w:vertAlign w:val="subscript"/>
              </w:rPr>
              <w:t>D</w:t>
            </w:r>
            <w:r w:rsidRPr="00375582">
              <w:t xml:space="preserve"> currents for V</w:t>
            </w:r>
            <w:r w:rsidRPr="00375582">
              <w:rPr>
                <w:vertAlign w:val="subscript"/>
              </w:rPr>
              <w:t>TH</w:t>
            </w:r>
            <w:r w:rsidRPr="00375582">
              <w:t xml:space="preserve"> extraction were set to 200nA and 500nA, respectively.</w:t>
            </w:r>
            <w:r w:rsidRPr="00375582">
              <w:rPr>
                <w:b/>
                <w:bCs/>
              </w:rPr>
              <w:fldChar w:fldCharType="begin"/>
            </w:r>
            <w:r w:rsidRPr="00375582">
              <w:rPr>
                <w:b/>
                <w:bCs/>
              </w:rPr>
              <w:instrText xml:space="preserve"> ADDIN EN.REFLIST </w:instrText>
            </w:r>
            <w:r w:rsidRPr="00375582">
              <w:rPr>
                <w:b/>
                <w:bCs/>
              </w:rPr>
              <w:fldChar w:fldCharType="separate"/>
            </w:r>
            <w:r w:rsidRPr="00375582">
              <w:fldChar w:fldCharType="end"/>
            </w:r>
          </w:p>
        </w:tc>
      </w:tr>
      <w:tr w:rsidR="008F430E" w14:paraId="49EA2A3E" w14:textId="77777777" w:rsidTr="00E50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0" w:type="dxa"/>
          </w:tcPr>
          <w:p w14:paraId="0B9EC329" w14:textId="124291AB" w:rsidR="008F430E" w:rsidRDefault="00CD3A67" w:rsidP="008F430E">
            <w:sdt>
              <w:sdtPr>
                <w:alias w:val="ED items"/>
                <w:tag w:val="ED items"/>
                <w:id w:val="958690071"/>
                <w:dropDownList>
                  <w:listItem w:displayText="Choose an item." w:value="Choose an item."/>
                  <w:listItem w:displayText="Extended Data Fig. 1" w:value="Extended Data Fig. 1"/>
                  <w:listItem w:displayText="Extended Data Fig. 2" w:value="Extended Data Fig. 2"/>
                  <w:listItem w:displayText="Extended Data Fig. 3" w:value="Extended Data Fig. 3"/>
                  <w:listItem w:displayText="Extended Data Fig. 4" w:value="Extended Data Fig. 4"/>
                  <w:listItem w:displayText="Extended Data Fig. 5" w:value="Extended Data Fig. 5"/>
                  <w:listItem w:displayText="Extended Data Fig. 6" w:value="Extended Data Fig. 6"/>
                  <w:listItem w:displayText="Extended Data Fig. 7" w:value="Extended Data Fig. 7"/>
                  <w:listItem w:displayText="Extended Data Fig. 8" w:value="Extended Data Fig. 8"/>
                  <w:listItem w:displayText="Extended Data Fig. 9" w:value="Extended Data Fig. 9"/>
                  <w:listItem w:displayText="Extended Data Fig. 10" w:value="Extended Data Fig. 10"/>
                  <w:listItem w:displayText="Extended Data Table. 1" w:value="Extended Data Table. 1"/>
                  <w:listItem w:displayText="Extended Data Table. 2" w:value="Extended Data Table. 2"/>
                  <w:listItem w:displayText="Extended Data Table. 3" w:value="Extended Data Table. 3"/>
                  <w:listItem w:displayText="Extended Data Table. 4" w:value="Extended Data Table. 4"/>
                  <w:listItem w:displayText="Extended Data Table. 5" w:value="Extended Data Table. 5"/>
                  <w:listItem w:displayText="Extended Data Table. 6" w:value="Extended Data Table. 6"/>
                  <w:listItem w:displayText="Extended Data Table. 7" w:value="Extended Data Table. 7"/>
                  <w:listItem w:displayText="Extended Data Table. 8" w:value="Extended Data Table. 8"/>
                  <w:listItem w:displayText="Extended Data Table. 9" w:value="Extended Data Table. 9"/>
                  <w:listItem w:displayText="Extended Data Table. 10" w:value="Extended Data Table. 10"/>
                </w:dropDownList>
              </w:sdtPr>
              <w:sdtEndPr/>
              <w:sdtContent>
                <w:r w:rsidR="00315FD2">
                  <w:t>Extended Data Fig. 5</w:t>
                </w:r>
              </w:sdtContent>
            </w:sdt>
          </w:p>
        </w:tc>
        <w:tc>
          <w:tcPr>
            <w:tcW w:w="2295" w:type="dxa"/>
          </w:tcPr>
          <w:p w14:paraId="64B1C4B9" w14:textId="1D66904A" w:rsidR="008F430E" w:rsidRDefault="00375582" w:rsidP="008F430E">
            <w:pPr>
              <w:cnfStyle w:val="000000100000" w:firstRow="0" w:lastRow="0" w:firstColumn="0" w:lastColumn="0" w:oddVBand="0" w:evenVBand="0" w:oddHBand="1" w:evenHBand="0" w:firstRowFirstColumn="0" w:firstRowLastColumn="0" w:lastRowFirstColumn="0" w:lastRowLastColumn="0"/>
            </w:pPr>
            <w:r w:rsidRPr="00375582">
              <w:t>The switching energy of FeFET.</w:t>
            </w:r>
          </w:p>
        </w:tc>
        <w:tc>
          <w:tcPr>
            <w:tcW w:w="2130" w:type="dxa"/>
          </w:tcPr>
          <w:p w14:paraId="12D4DC54" w14:textId="75D39DBF" w:rsidR="008F430E" w:rsidRDefault="00C45F84" w:rsidP="008F430E">
            <w:pPr>
              <w:cnfStyle w:val="000000100000" w:firstRow="0" w:lastRow="0" w:firstColumn="0" w:lastColumn="0" w:oddVBand="0" w:evenVBand="0" w:oddHBand="1" w:evenHBand="0" w:firstRowFirstColumn="0" w:firstRowLastColumn="0" w:lastRowFirstColumn="0" w:lastRowLastColumn="0"/>
            </w:pPr>
            <w:r w:rsidRPr="00C45F84">
              <w:t>Extended_Data_Fig_</w:t>
            </w:r>
            <w:r>
              <w:t>5</w:t>
            </w:r>
            <w:r w:rsidRPr="00C45F84">
              <w:t>.jpg</w:t>
            </w:r>
          </w:p>
        </w:tc>
        <w:tc>
          <w:tcPr>
            <w:tcW w:w="5820" w:type="dxa"/>
          </w:tcPr>
          <w:p w14:paraId="0B15444E" w14:textId="4EE5655E" w:rsidR="008F430E" w:rsidRDefault="00375582" w:rsidP="008F430E">
            <w:pPr>
              <w:cnfStyle w:val="000000100000" w:firstRow="0" w:lastRow="0" w:firstColumn="0" w:lastColumn="0" w:oddVBand="0" w:evenVBand="0" w:oddHBand="1" w:evenHBand="0" w:firstRowFirstColumn="0" w:firstRowLastColumn="0" w:lastRowFirstColumn="0" w:lastRowLastColumn="0"/>
            </w:pPr>
            <w:r w:rsidRPr="00375582">
              <w:t xml:space="preserve">a, Transient gate voltage and current of a FeFET with </w:t>
            </w:r>
            <w:r w:rsidRPr="00375582">
              <w:rPr>
                <w:i/>
                <w:iCs/>
              </w:rPr>
              <w:t>A</w:t>
            </w:r>
            <w:r w:rsidRPr="00375582">
              <w:rPr>
                <w:vertAlign w:val="subscript"/>
              </w:rPr>
              <w:t>FE</w:t>
            </w:r>
            <w:r w:rsidRPr="00375582">
              <w:t>/</w:t>
            </w:r>
            <w:r w:rsidRPr="00375582">
              <w:rPr>
                <w:i/>
                <w:iCs/>
              </w:rPr>
              <w:t>A</w:t>
            </w:r>
            <w:r w:rsidRPr="00375582">
              <w:rPr>
                <w:vertAlign w:val="subscript"/>
              </w:rPr>
              <w:t>DE</w:t>
            </w:r>
            <w:r w:rsidRPr="00375582">
              <w:t xml:space="preserve"> = 0.43. b, The gate charge by integration of gate current. An interval of one period is marked with a gray block. c, Benchmark of switching energy and speed with other memory technologies. SSD: solid-state drive; HDD: hard-disc drive. The switching energy is calculated as: </w:t>
            </w:r>
            <m:oMath>
              <m:sSub>
                <m:sSubPr>
                  <m:ctrlPr>
                    <w:rPr>
                      <w:rFonts w:ascii="Cambria Math" w:hAnsi="Cambria Math"/>
                      <w:i/>
                    </w:rPr>
                  </m:ctrlPr>
                </m:sSubPr>
                <m:e>
                  <m:r>
                    <m:rPr>
                      <m:sty m:val="bi"/>
                    </m:rPr>
                    <w:rPr>
                      <w:rFonts w:ascii="Cambria Math" w:hAnsi="Cambria Math"/>
                    </w:rPr>
                    <m:t>E</m:t>
                  </m:r>
                </m:e>
                <m:sub>
                  <m:r>
                    <m:rPr>
                      <m:sty m:val="bi"/>
                    </m:rPr>
                    <w:rPr>
                      <w:rFonts w:ascii="Cambria Math" w:hAnsi="Cambria Math"/>
                    </w:rPr>
                    <m:t>switch</m:t>
                  </m:r>
                </m:sub>
              </m:sSub>
              <m:r>
                <m:rPr>
                  <m:sty m:val="bi"/>
                </m:rPr>
                <w:rPr>
                  <w:rFonts w:ascii="Cambria Math" w:hAnsi="Cambria Math"/>
                </w:rPr>
                <m:t>=</m:t>
              </m:r>
              <m:f>
                <m:fPr>
                  <m:ctrlPr>
                    <w:rPr>
                      <w:rFonts w:ascii="Cambria Math" w:hAnsi="Cambria Math"/>
                      <w:i/>
                    </w:rPr>
                  </m:ctrlPr>
                </m:fPr>
                <m:num>
                  <m:r>
                    <m:rPr>
                      <m:sty m:val="bi"/>
                    </m:rPr>
                    <w:rPr>
                      <w:rFonts w:ascii="Cambria Math" w:hAnsi="Cambria Math"/>
                    </w:rPr>
                    <m:t>Charge×Voltage</m:t>
                  </m:r>
                </m:num>
                <m:den>
                  <m:r>
                    <m:rPr>
                      <m:sty m:val="bi"/>
                    </m:rPr>
                    <w:rPr>
                      <w:rFonts w:ascii="Cambria Math" w:hAnsi="Cambria Math"/>
                    </w:rPr>
                    <m:t>2</m:t>
                  </m:r>
                </m:den>
              </m:f>
              <m:r>
                <m:rPr>
                  <m:sty m:val="bi"/>
                </m:rPr>
                <w:rPr>
                  <w:rFonts w:ascii="Cambria Math" w:hAnsi="Cambria Math"/>
                </w:rPr>
                <m:t>=</m:t>
              </m:r>
              <m:f>
                <m:fPr>
                  <m:ctrlPr>
                    <w:rPr>
                      <w:rFonts w:ascii="Cambria Math" w:hAnsi="Cambria Math"/>
                      <w:i/>
                    </w:rPr>
                  </m:ctrlPr>
                </m:fPr>
                <m:num>
                  <m:sSub>
                    <m:sSubPr>
                      <m:ctrlPr>
                        <w:rPr>
                          <w:rFonts w:ascii="Cambria Math" w:hAnsi="Cambria Math"/>
                          <w:i/>
                        </w:rPr>
                      </m:ctrlPr>
                    </m:sSubPr>
                    <m:e>
                      <m:r>
                        <m:rPr>
                          <m:sty m:val="bi"/>
                        </m:rPr>
                        <w:rPr>
                          <w:rFonts w:ascii="Cambria Math" w:hAnsi="Cambria Math"/>
                        </w:rPr>
                        <m:t>Q</m:t>
                      </m:r>
                    </m:e>
                    <m:sub>
                      <m:r>
                        <m:rPr>
                          <m:sty m:val="bi"/>
                        </m:rPr>
                        <w:rPr>
                          <w:rFonts w:ascii="Cambria Math" w:hAnsi="Cambria Math"/>
                        </w:rPr>
                        <m:t>MAX</m:t>
                      </m:r>
                    </m:sub>
                  </m:sSub>
                  <m:r>
                    <m:rPr>
                      <m:sty m:val="bi"/>
                    </m:rPr>
                    <w:rPr>
                      <w:rFonts w:ascii="Cambria Math" w:hAnsi="Cambria Math"/>
                    </w:rPr>
                    <m:t>∙V</m:t>
                  </m:r>
                </m:num>
                <m:den>
                  <m:r>
                    <m:rPr>
                      <m:sty m:val="bi"/>
                    </m:rPr>
                    <w:rPr>
                      <w:rFonts w:ascii="Cambria Math" w:hAnsi="Cambria Math"/>
                    </w:rPr>
                    <m:t>2</m:t>
                  </m:r>
                </m:den>
              </m:f>
            </m:oMath>
            <w:r w:rsidRPr="00375582">
              <w:t>. The references for the data in c are summarized in Supplementary Table 5.</w:t>
            </w:r>
          </w:p>
        </w:tc>
      </w:tr>
      <w:tr w:rsidR="008F430E" w14:paraId="463ACB4B" w14:textId="77777777" w:rsidTr="00E50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0" w:type="dxa"/>
          </w:tcPr>
          <w:p w14:paraId="3763786C" w14:textId="567B73AC" w:rsidR="008F430E" w:rsidRDefault="00CD3A67" w:rsidP="008F430E">
            <w:sdt>
              <w:sdtPr>
                <w:alias w:val="ED items"/>
                <w:tag w:val="ED items"/>
                <w:id w:val="-1896813295"/>
                <w:dropDownList>
                  <w:listItem w:displayText="Choose an item." w:value="Choose an item."/>
                  <w:listItem w:displayText="Extended Data Fig. 1" w:value="Extended Data Fig. 1"/>
                  <w:listItem w:displayText="Extended Data Fig. 2" w:value="Extended Data Fig. 2"/>
                  <w:listItem w:displayText="Extended Data Fig. 3" w:value="Extended Data Fig. 3"/>
                  <w:listItem w:displayText="Extended Data Fig. 4" w:value="Extended Data Fig. 4"/>
                  <w:listItem w:displayText="Extended Data Fig. 5" w:value="Extended Data Fig. 5"/>
                  <w:listItem w:displayText="Extended Data Fig. 6" w:value="Extended Data Fig. 6"/>
                  <w:listItem w:displayText="Extended Data Fig. 7" w:value="Extended Data Fig. 7"/>
                  <w:listItem w:displayText="Extended Data Fig. 8" w:value="Extended Data Fig. 8"/>
                  <w:listItem w:displayText="Extended Data Fig. 9" w:value="Extended Data Fig. 9"/>
                  <w:listItem w:displayText="Extended Data Fig. 10" w:value="Extended Data Fig. 10"/>
                  <w:listItem w:displayText="Extended Data Table. 1" w:value="Extended Data Table. 1"/>
                  <w:listItem w:displayText="Extended Data Table. 2" w:value="Extended Data Table. 2"/>
                  <w:listItem w:displayText="Extended Data Table. 3" w:value="Extended Data Table. 3"/>
                  <w:listItem w:displayText="Extended Data Table. 4" w:value="Extended Data Table. 4"/>
                  <w:listItem w:displayText="Extended Data Table. 5" w:value="Extended Data Table. 5"/>
                  <w:listItem w:displayText="Extended Data Table. 6" w:value="Extended Data Table. 6"/>
                  <w:listItem w:displayText="Extended Data Table. 7" w:value="Extended Data Table. 7"/>
                  <w:listItem w:displayText="Extended Data Table. 8" w:value="Extended Data Table. 8"/>
                  <w:listItem w:displayText="Extended Data Table. 9" w:value="Extended Data Table. 9"/>
                  <w:listItem w:displayText="Extended Data Table. 10" w:value="Extended Data Table. 10"/>
                </w:dropDownList>
              </w:sdtPr>
              <w:sdtEndPr/>
              <w:sdtContent>
                <w:r w:rsidR="00315FD2">
                  <w:t>Extended Data Fig. 6</w:t>
                </w:r>
              </w:sdtContent>
            </w:sdt>
          </w:p>
        </w:tc>
        <w:tc>
          <w:tcPr>
            <w:tcW w:w="2295" w:type="dxa"/>
          </w:tcPr>
          <w:p w14:paraId="7E0F9049" w14:textId="6A1581A9" w:rsidR="008F430E" w:rsidRDefault="00375582" w:rsidP="008F430E">
            <w:pPr>
              <w:cnfStyle w:val="000000010000" w:firstRow="0" w:lastRow="0" w:firstColumn="0" w:lastColumn="0" w:oddVBand="0" w:evenVBand="0" w:oddHBand="0" w:evenHBand="1" w:firstRowFirstColumn="0" w:firstRowLastColumn="0" w:lastRowFirstColumn="0" w:lastRowLastColumn="0"/>
            </w:pPr>
            <w:r w:rsidRPr="00375582">
              <w:t>The multi-bit storage capability of T-type synapse.</w:t>
            </w:r>
          </w:p>
        </w:tc>
        <w:tc>
          <w:tcPr>
            <w:tcW w:w="2130" w:type="dxa"/>
          </w:tcPr>
          <w:p w14:paraId="361F448B" w14:textId="05E05225" w:rsidR="008F430E" w:rsidRDefault="00C45F84" w:rsidP="008F430E">
            <w:pPr>
              <w:cnfStyle w:val="000000010000" w:firstRow="0" w:lastRow="0" w:firstColumn="0" w:lastColumn="0" w:oddVBand="0" w:evenVBand="0" w:oddHBand="0" w:evenHBand="1" w:firstRowFirstColumn="0" w:firstRowLastColumn="0" w:lastRowFirstColumn="0" w:lastRowLastColumn="0"/>
            </w:pPr>
            <w:r w:rsidRPr="00C45F84">
              <w:t>Extended_Data_Fig_</w:t>
            </w:r>
            <w:r>
              <w:t>6</w:t>
            </w:r>
            <w:r w:rsidRPr="00C45F84">
              <w:t>.jpg</w:t>
            </w:r>
          </w:p>
        </w:tc>
        <w:tc>
          <w:tcPr>
            <w:tcW w:w="5820" w:type="dxa"/>
          </w:tcPr>
          <w:p w14:paraId="62AF649E" w14:textId="77777777" w:rsidR="00375582" w:rsidRPr="00375582" w:rsidRDefault="00375582" w:rsidP="00375582">
            <w:pPr>
              <w:cnfStyle w:val="000000010000" w:firstRow="0" w:lastRow="0" w:firstColumn="0" w:lastColumn="0" w:oddVBand="0" w:evenVBand="0" w:oddHBand="0" w:evenHBand="1" w:firstRowFirstColumn="0" w:firstRowLastColumn="0" w:lastRowFirstColumn="0" w:lastRowLastColumn="0"/>
              <w:rPr>
                <w:b/>
                <w:bCs/>
              </w:rPr>
            </w:pPr>
            <w:r w:rsidRPr="00375582">
              <w:rPr>
                <w:b/>
                <w:bCs/>
              </w:rPr>
              <w:t>a,</w:t>
            </w:r>
            <w:r w:rsidRPr="00375582">
              <w:t xml:space="preserve"> Scheme of voltage sequence in the measurement of multi-bit capability. </w:t>
            </w:r>
            <w:r w:rsidRPr="00375582">
              <w:rPr>
                <w:b/>
                <w:bCs/>
              </w:rPr>
              <w:t>b,</w:t>
            </w:r>
            <w:r w:rsidRPr="00375582">
              <w:t xml:space="preserve"> The 128-state (7-bit) output characteristics of the FeFET, shows good linear relationship. </w:t>
            </w:r>
            <w:r w:rsidRPr="00375582">
              <w:rPr>
                <w:b/>
                <w:bCs/>
              </w:rPr>
              <w:t>c,</w:t>
            </w:r>
            <w:r w:rsidRPr="00375582">
              <w:t xml:space="preserve"> The symmetric and linear multi-state properties of the FeFET. The potentiation (red) and depression (blue) shows non-linearity factor of 0.876 (LTP) and 0.837 (LTD), respectively, and a symmetry factor of 0.039. (See fitting methods in </w:t>
            </w:r>
            <w:r w:rsidRPr="00375582">
              <w:lastRenderedPageBreak/>
              <w:t xml:space="preserve">Supplementary Note 1). </w:t>
            </w:r>
            <w:r w:rsidRPr="00375582">
              <w:rPr>
                <w:b/>
                <w:bCs/>
              </w:rPr>
              <w:t>d,</w:t>
            </w:r>
            <w:r w:rsidRPr="00375582">
              <w:t xml:space="preserve"> All-analog computing. The ring datasets were normalized to two channels of voltages (Input-X and Input-Y) multiplied with different weights (conductance G1 and G2), and exported real-time current (Output-X and Output-Y) in an all-analog manner. </w:t>
            </w:r>
            <w:r w:rsidRPr="00375582">
              <w:rPr>
                <w:b/>
                <w:bCs/>
              </w:rPr>
              <w:t>e-g,</w:t>
            </w:r>
            <w:r w:rsidRPr="00375582">
              <w:t xml:space="preserve"> The evolution of weights of layer 1 (</w:t>
            </w:r>
            <w:r w:rsidRPr="00375582">
              <w:rPr>
                <w:b/>
                <w:bCs/>
              </w:rPr>
              <w:t>e</w:t>
            </w:r>
            <w:r w:rsidRPr="00375582">
              <w:t>), layer 2 (</w:t>
            </w:r>
            <w:r w:rsidRPr="00375582">
              <w:rPr>
                <w:b/>
                <w:bCs/>
              </w:rPr>
              <w:t>f</w:t>
            </w:r>
            <w:r w:rsidRPr="00375582">
              <w:t>), and bias (</w:t>
            </w:r>
            <w:r w:rsidRPr="00375582">
              <w:rPr>
                <w:b/>
                <w:bCs/>
              </w:rPr>
              <w:t>g</w:t>
            </w:r>
            <w:r w:rsidRPr="00375582">
              <w:t>) during the training process.</w:t>
            </w:r>
          </w:p>
          <w:p w14:paraId="6895646E" w14:textId="77777777" w:rsidR="008F430E" w:rsidRPr="00375582" w:rsidRDefault="008F430E" w:rsidP="008F430E">
            <w:pPr>
              <w:cnfStyle w:val="000000010000" w:firstRow="0" w:lastRow="0" w:firstColumn="0" w:lastColumn="0" w:oddVBand="0" w:evenVBand="0" w:oddHBand="0" w:evenHBand="1" w:firstRowFirstColumn="0" w:firstRowLastColumn="0" w:lastRowFirstColumn="0" w:lastRowLastColumn="0"/>
            </w:pPr>
          </w:p>
        </w:tc>
      </w:tr>
      <w:tr w:rsidR="008F430E" w14:paraId="574286F8" w14:textId="77777777" w:rsidTr="00E50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0" w:type="dxa"/>
          </w:tcPr>
          <w:p w14:paraId="5895D556" w14:textId="0A7C5AED" w:rsidR="008F430E" w:rsidRDefault="00CD3A67" w:rsidP="008F430E">
            <w:sdt>
              <w:sdtPr>
                <w:alias w:val="ED items"/>
                <w:tag w:val="ED items"/>
                <w:id w:val="709153768"/>
                <w:dropDownList>
                  <w:listItem w:displayText="Choose an item." w:value="Choose an item."/>
                  <w:listItem w:displayText="Extended Data Fig. 1" w:value="Extended Data Fig. 1"/>
                  <w:listItem w:displayText="Extended Data Fig. 2" w:value="Extended Data Fig. 2"/>
                  <w:listItem w:displayText="Extended Data Fig. 3" w:value="Extended Data Fig. 3"/>
                  <w:listItem w:displayText="Extended Data Fig. 4" w:value="Extended Data Fig. 4"/>
                  <w:listItem w:displayText="Extended Data Fig. 5" w:value="Extended Data Fig. 5"/>
                  <w:listItem w:displayText="Extended Data Fig. 6" w:value="Extended Data Fig. 6"/>
                  <w:listItem w:displayText="Extended Data Fig. 7" w:value="Extended Data Fig. 7"/>
                  <w:listItem w:displayText="Extended Data Fig. 8" w:value="Extended Data Fig. 8"/>
                  <w:listItem w:displayText="Extended Data Fig. 9" w:value="Extended Data Fig. 9"/>
                  <w:listItem w:displayText="Extended Data Fig. 10" w:value="Extended Data Fig. 10"/>
                  <w:listItem w:displayText="Extended Data Table. 1" w:value="Extended Data Table. 1"/>
                  <w:listItem w:displayText="Extended Data Table. 2" w:value="Extended Data Table. 2"/>
                  <w:listItem w:displayText="Extended Data Table. 3" w:value="Extended Data Table. 3"/>
                  <w:listItem w:displayText="Extended Data Table. 4" w:value="Extended Data Table. 4"/>
                  <w:listItem w:displayText="Extended Data Table. 5" w:value="Extended Data Table. 5"/>
                  <w:listItem w:displayText="Extended Data Table. 6" w:value="Extended Data Table. 6"/>
                  <w:listItem w:displayText="Extended Data Table. 7" w:value="Extended Data Table. 7"/>
                  <w:listItem w:displayText="Extended Data Table. 8" w:value="Extended Data Table. 8"/>
                  <w:listItem w:displayText="Extended Data Table. 9" w:value="Extended Data Table. 9"/>
                  <w:listItem w:displayText="Extended Data Table. 10" w:value="Extended Data Table. 10"/>
                </w:dropDownList>
              </w:sdtPr>
              <w:sdtEndPr/>
              <w:sdtContent>
                <w:r w:rsidR="00315FD2">
                  <w:t>Extended Data Fig. 7</w:t>
                </w:r>
              </w:sdtContent>
            </w:sdt>
          </w:p>
        </w:tc>
        <w:tc>
          <w:tcPr>
            <w:tcW w:w="2295" w:type="dxa"/>
          </w:tcPr>
          <w:p w14:paraId="07261CF6" w14:textId="02671585" w:rsidR="008F430E" w:rsidRDefault="00375582" w:rsidP="008F430E">
            <w:pPr>
              <w:cnfStyle w:val="000000100000" w:firstRow="0" w:lastRow="0" w:firstColumn="0" w:lastColumn="0" w:oddVBand="0" w:evenVBand="0" w:oddHBand="1" w:evenHBand="0" w:firstRowFirstColumn="0" w:firstRowLastColumn="0" w:lastRowFirstColumn="0" w:lastRowLastColumn="0"/>
            </w:pPr>
            <w:r w:rsidRPr="00375582">
              <w:t>The data flow of training and the experimental setup.</w:t>
            </w:r>
          </w:p>
        </w:tc>
        <w:tc>
          <w:tcPr>
            <w:tcW w:w="2130" w:type="dxa"/>
          </w:tcPr>
          <w:p w14:paraId="5C31BF3D" w14:textId="0C13E38A" w:rsidR="008F430E" w:rsidRDefault="00C45F84" w:rsidP="008F430E">
            <w:pPr>
              <w:cnfStyle w:val="000000100000" w:firstRow="0" w:lastRow="0" w:firstColumn="0" w:lastColumn="0" w:oddVBand="0" w:evenVBand="0" w:oddHBand="1" w:evenHBand="0" w:firstRowFirstColumn="0" w:firstRowLastColumn="0" w:lastRowFirstColumn="0" w:lastRowLastColumn="0"/>
            </w:pPr>
            <w:r w:rsidRPr="00C45F84">
              <w:t>Extended_Data_Fig_</w:t>
            </w:r>
            <w:r>
              <w:t>7</w:t>
            </w:r>
            <w:r w:rsidRPr="00C45F84">
              <w:t>.jpg</w:t>
            </w:r>
          </w:p>
        </w:tc>
        <w:tc>
          <w:tcPr>
            <w:tcW w:w="5820" w:type="dxa"/>
          </w:tcPr>
          <w:p w14:paraId="6889EB44" w14:textId="0E138784" w:rsidR="008F430E" w:rsidRDefault="00375582" w:rsidP="008F430E">
            <w:pPr>
              <w:cnfStyle w:val="000000100000" w:firstRow="0" w:lastRow="0" w:firstColumn="0" w:lastColumn="0" w:oddVBand="0" w:evenVBand="0" w:oddHBand="1" w:evenHBand="0" w:firstRowFirstColumn="0" w:firstRowLastColumn="0" w:lastRowFirstColumn="0" w:lastRowLastColumn="0"/>
            </w:pPr>
            <w:r w:rsidRPr="00375582">
              <w:t>a, The data flow of training. The blocks in blue are accomplished in software, while the orange ones are realized in the Deplux FeFETs array. As for data flow, the processed data are plotted in green, weights of ANN are in yellow, and biases are in gray. All the data are vectorized as matrix, the size of which is marked with highlight. There are 4 interfaces for data transmission between the software and hardware. b, The gathered instruments for semi-automatic measurement of FeFETs array. c, d, Zoomed photo of modified components for array test in vacuum (c) and customized probe cards and a chip under test (d). More details were included in the Supplementary Note 4.</w:t>
            </w:r>
          </w:p>
          <w:p w14:paraId="7B827800" w14:textId="32EDD179" w:rsidR="00375582" w:rsidRPr="00375582" w:rsidRDefault="00375582" w:rsidP="00375582">
            <w:pPr>
              <w:cnfStyle w:val="000000100000" w:firstRow="0" w:lastRow="0" w:firstColumn="0" w:lastColumn="0" w:oddVBand="0" w:evenVBand="0" w:oddHBand="1" w:evenHBand="0" w:firstRowFirstColumn="0" w:firstRowLastColumn="0" w:lastRowFirstColumn="0" w:lastRowLastColumn="0"/>
            </w:pPr>
          </w:p>
        </w:tc>
      </w:tr>
      <w:tr w:rsidR="008F430E" w14:paraId="2FE1DF1D" w14:textId="77777777" w:rsidTr="00E50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0" w:type="dxa"/>
          </w:tcPr>
          <w:p w14:paraId="2E40B262" w14:textId="5227F21E" w:rsidR="008F430E" w:rsidRDefault="00CD3A67" w:rsidP="008F430E">
            <w:sdt>
              <w:sdtPr>
                <w:alias w:val="ED items"/>
                <w:tag w:val="ED items"/>
                <w:id w:val="-577904873"/>
                <w:dropDownList>
                  <w:listItem w:displayText="Choose an item." w:value="Choose an item."/>
                  <w:listItem w:displayText="Extended Data Fig. 1" w:value="Extended Data Fig. 1"/>
                  <w:listItem w:displayText="Extended Data Fig. 2" w:value="Extended Data Fig. 2"/>
                  <w:listItem w:displayText="Extended Data Fig. 3" w:value="Extended Data Fig. 3"/>
                  <w:listItem w:displayText="Extended Data Fig. 4" w:value="Extended Data Fig. 4"/>
                  <w:listItem w:displayText="Extended Data Fig. 5" w:value="Extended Data Fig. 5"/>
                  <w:listItem w:displayText="Extended Data Fig. 6" w:value="Extended Data Fig. 6"/>
                  <w:listItem w:displayText="Extended Data Fig. 7" w:value="Extended Data Fig. 7"/>
                  <w:listItem w:displayText="Extended Data Fig. 8" w:value="Extended Data Fig. 8"/>
                  <w:listItem w:displayText="Extended Data Fig. 9" w:value="Extended Data Fig. 9"/>
                  <w:listItem w:displayText="Extended Data Fig. 10" w:value="Extended Data Fig. 10"/>
                  <w:listItem w:displayText="Extended Data Table. 1" w:value="Extended Data Table. 1"/>
                  <w:listItem w:displayText="Extended Data Table. 2" w:value="Extended Data Table. 2"/>
                  <w:listItem w:displayText="Extended Data Table. 3" w:value="Extended Data Table. 3"/>
                  <w:listItem w:displayText="Extended Data Table. 4" w:value="Extended Data Table. 4"/>
                  <w:listItem w:displayText="Extended Data Table. 5" w:value="Extended Data Table. 5"/>
                  <w:listItem w:displayText="Extended Data Table. 6" w:value="Extended Data Table. 6"/>
                  <w:listItem w:displayText="Extended Data Table. 7" w:value="Extended Data Table. 7"/>
                  <w:listItem w:displayText="Extended Data Table. 8" w:value="Extended Data Table. 8"/>
                  <w:listItem w:displayText="Extended Data Table. 9" w:value="Extended Data Table. 9"/>
                  <w:listItem w:displayText="Extended Data Table. 10" w:value="Extended Data Table. 10"/>
                </w:dropDownList>
              </w:sdtPr>
              <w:sdtEndPr/>
              <w:sdtContent>
                <w:r w:rsidR="00315FD2">
                  <w:t>Extended Data Fig. 8</w:t>
                </w:r>
              </w:sdtContent>
            </w:sdt>
          </w:p>
        </w:tc>
        <w:tc>
          <w:tcPr>
            <w:tcW w:w="2295" w:type="dxa"/>
          </w:tcPr>
          <w:p w14:paraId="03082EB9" w14:textId="16322442" w:rsidR="008F430E" w:rsidRDefault="00375582" w:rsidP="008F430E">
            <w:pPr>
              <w:cnfStyle w:val="000000010000" w:firstRow="0" w:lastRow="0" w:firstColumn="0" w:lastColumn="0" w:oddVBand="0" w:evenVBand="0" w:oddHBand="0" w:evenHBand="1" w:firstRowFirstColumn="0" w:firstRowLastColumn="0" w:lastRowFirstColumn="0" w:lastRowLastColumn="0"/>
            </w:pPr>
            <w:r w:rsidRPr="00375582">
              <w:t>Simulation of non-linear localization task.</w:t>
            </w:r>
          </w:p>
        </w:tc>
        <w:tc>
          <w:tcPr>
            <w:tcW w:w="2130" w:type="dxa"/>
          </w:tcPr>
          <w:p w14:paraId="6BF52FDE" w14:textId="73E13331" w:rsidR="008F430E" w:rsidRDefault="00C45F84" w:rsidP="008F430E">
            <w:pPr>
              <w:cnfStyle w:val="000000010000" w:firstRow="0" w:lastRow="0" w:firstColumn="0" w:lastColumn="0" w:oddVBand="0" w:evenVBand="0" w:oddHBand="0" w:evenHBand="1" w:firstRowFirstColumn="0" w:firstRowLastColumn="0" w:lastRowFirstColumn="0" w:lastRowLastColumn="0"/>
            </w:pPr>
            <w:r w:rsidRPr="00C45F84">
              <w:t>Extended_Data_Fig_</w:t>
            </w:r>
            <w:r>
              <w:t>8</w:t>
            </w:r>
            <w:r w:rsidRPr="00C45F84">
              <w:t>.jpg</w:t>
            </w:r>
          </w:p>
        </w:tc>
        <w:tc>
          <w:tcPr>
            <w:tcW w:w="5820" w:type="dxa"/>
          </w:tcPr>
          <w:p w14:paraId="357ACD5C" w14:textId="77777777" w:rsidR="00375582" w:rsidRPr="00375582" w:rsidRDefault="00375582" w:rsidP="00375582">
            <w:pPr>
              <w:cnfStyle w:val="000000010000" w:firstRow="0" w:lastRow="0" w:firstColumn="0" w:lastColumn="0" w:oddVBand="0" w:evenVBand="0" w:oddHBand="0" w:evenHBand="1" w:firstRowFirstColumn="0" w:firstRowLastColumn="0" w:lastRowFirstColumn="0" w:lastRowLastColumn="0"/>
              <w:rPr>
                <w:b/>
                <w:bCs/>
              </w:rPr>
            </w:pPr>
            <w:r w:rsidRPr="00375582">
              <w:rPr>
                <w:b/>
                <w:bCs/>
              </w:rPr>
              <w:t xml:space="preserve">a, </w:t>
            </w:r>
            <w:r w:rsidRPr="00375582">
              <w:t>The evolution of weights for X of 1</w:t>
            </w:r>
            <w:r w:rsidRPr="00375582">
              <w:rPr>
                <w:vertAlign w:val="superscript"/>
              </w:rPr>
              <w:t>st</w:t>
            </w:r>
            <w:r w:rsidRPr="00375582">
              <w:t xml:space="preserve"> layer. </w:t>
            </w:r>
            <w:r w:rsidRPr="00375582">
              <w:rPr>
                <w:b/>
                <w:bCs/>
              </w:rPr>
              <w:t xml:space="preserve">b, </w:t>
            </w:r>
            <w:r w:rsidRPr="00375582">
              <w:t>The evolution of weights for Y of 1</w:t>
            </w:r>
            <w:r w:rsidRPr="00375582">
              <w:rPr>
                <w:vertAlign w:val="superscript"/>
              </w:rPr>
              <w:t>st</w:t>
            </w:r>
            <w:r w:rsidRPr="00375582">
              <w:t xml:space="preserve"> layer. </w:t>
            </w:r>
            <w:r w:rsidRPr="00375582">
              <w:rPr>
                <w:b/>
                <w:bCs/>
              </w:rPr>
              <w:t xml:space="preserve">c, </w:t>
            </w:r>
            <w:r w:rsidRPr="00375582">
              <w:t>The evolution of weights of 2</w:t>
            </w:r>
            <w:r w:rsidRPr="00375582">
              <w:rPr>
                <w:vertAlign w:val="superscript"/>
              </w:rPr>
              <w:t>nd</w:t>
            </w:r>
            <w:r w:rsidRPr="00375582">
              <w:t xml:space="preserve"> layer. </w:t>
            </w:r>
            <w:r w:rsidRPr="00375582">
              <w:rPr>
                <w:b/>
                <w:bCs/>
              </w:rPr>
              <w:t>d,</w:t>
            </w:r>
            <w:r w:rsidRPr="00375582">
              <w:t>.</w:t>
            </w:r>
            <w:r w:rsidRPr="00375582">
              <w:rPr>
                <w:b/>
                <w:bCs/>
              </w:rPr>
              <w:t xml:space="preserve"> </w:t>
            </w:r>
            <w:r w:rsidRPr="00375582">
              <w:t xml:space="preserve">The evolution of bias. </w:t>
            </w:r>
            <w:r w:rsidRPr="00375582">
              <w:rPr>
                <w:b/>
                <w:bCs/>
              </w:rPr>
              <w:t>e,</w:t>
            </w:r>
            <w:r w:rsidRPr="00375582">
              <w:t xml:space="preserve">. The cost and </w:t>
            </w:r>
            <w:r w:rsidRPr="00375582">
              <w:rPr>
                <w:b/>
                <w:bCs/>
              </w:rPr>
              <w:t xml:space="preserve">f, </w:t>
            </w:r>
            <w:r w:rsidRPr="00375582">
              <w:t>the accuracy curve of the entire training process. Classification accuracy firstly reached 100% at the 12</w:t>
            </w:r>
            <w:r w:rsidRPr="00375582">
              <w:rPr>
                <w:vertAlign w:val="superscript"/>
              </w:rPr>
              <w:t>th</w:t>
            </w:r>
            <w:r w:rsidRPr="00375582">
              <w:t xml:space="preserve"> epoch. </w:t>
            </w:r>
            <w:r w:rsidRPr="00375582">
              <w:rPr>
                <w:b/>
                <w:bCs/>
              </w:rPr>
              <w:t>g,</w:t>
            </w:r>
            <w:r w:rsidRPr="00375582">
              <w:t xml:space="preserve"> Original 300-point dataset for training process, 210 of them are divided to training, and the rest 90 were used for test. Red points are labeled as “inside”, while blue points are labeled as “outside”. </w:t>
            </w:r>
            <w:r w:rsidRPr="00375582">
              <w:rPr>
                <w:b/>
                <w:bCs/>
              </w:rPr>
              <w:t>h,</w:t>
            </w:r>
            <w:r w:rsidRPr="00375582">
              <w:t xml:space="preserve"> The final classification result at the 16</w:t>
            </w:r>
            <w:r w:rsidRPr="00375582">
              <w:rPr>
                <w:vertAlign w:val="superscript"/>
              </w:rPr>
              <w:t>th</w:t>
            </w:r>
            <w:r w:rsidRPr="00375582">
              <w:t xml:space="preserve"> epoch, drawn as a heatmap. The training data and test data are drawn with white and black border, respectively.</w:t>
            </w:r>
          </w:p>
          <w:p w14:paraId="383A4E7D" w14:textId="77777777" w:rsidR="008F430E" w:rsidRPr="00375582" w:rsidRDefault="008F430E" w:rsidP="008F430E">
            <w:pPr>
              <w:cnfStyle w:val="000000010000" w:firstRow="0" w:lastRow="0" w:firstColumn="0" w:lastColumn="0" w:oddVBand="0" w:evenVBand="0" w:oddHBand="0" w:evenHBand="1" w:firstRowFirstColumn="0" w:firstRowLastColumn="0" w:lastRowFirstColumn="0" w:lastRowLastColumn="0"/>
            </w:pPr>
          </w:p>
        </w:tc>
      </w:tr>
      <w:tr w:rsidR="008F430E" w14:paraId="6F0F6869" w14:textId="77777777" w:rsidTr="00E50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0" w:type="dxa"/>
          </w:tcPr>
          <w:p w14:paraId="07391CE0" w14:textId="1439140C" w:rsidR="008F430E" w:rsidRDefault="00CD3A67" w:rsidP="008F430E">
            <w:sdt>
              <w:sdtPr>
                <w:alias w:val="ED items"/>
                <w:tag w:val="ED items"/>
                <w:id w:val="-1796748219"/>
                <w:dropDownList>
                  <w:listItem w:displayText="Choose an item." w:value="Choose an item."/>
                  <w:listItem w:displayText="Extended Data Fig. 1" w:value="Extended Data Fig. 1"/>
                  <w:listItem w:displayText="Extended Data Fig. 2" w:value="Extended Data Fig. 2"/>
                  <w:listItem w:displayText="Extended Data Fig. 3" w:value="Extended Data Fig. 3"/>
                  <w:listItem w:displayText="Extended Data Fig. 4" w:value="Extended Data Fig. 4"/>
                  <w:listItem w:displayText="Extended Data Fig. 5" w:value="Extended Data Fig. 5"/>
                  <w:listItem w:displayText="Extended Data Fig. 6" w:value="Extended Data Fig. 6"/>
                  <w:listItem w:displayText="Extended Data Fig. 7" w:value="Extended Data Fig. 7"/>
                  <w:listItem w:displayText="Extended Data Fig. 8" w:value="Extended Data Fig. 8"/>
                  <w:listItem w:displayText="Extended Data Fig. 9" w:value="Extended Data Fig. 9"/>
                  <w:listItem w:displayText="Extended Data Fig. 10" w:value="Extended Data Fig. 10"/>
                  <w:listItem w:displayText="Extended Data Table. 1" w:value="Extended Data Table. 1"/>
                  <w:listItem w:displayText="Extended Data Table. 2" w:value="Extended Data Table. 2"/>
                  <w:listItem w:displayText="Extended Data Table. 3" w:value="Extended Data Table. 3"/>
                  <w:listItem w:displayText="Extended Data Table. 4" w:value="Extended Data Table. 4"/>
                  <w:listItem w:displayText="Extended Data Table. 5" w:value="Extended Data Table. 5"/>
                  <w:listItem w:displayText="Extended Data Table. 6" w:value="Extended Data Table. 6"/>
                  <w:listItem w:displayText="Extended Data Table. 7" w:value="Extended Data Table. 7"/>
                  <w:listItem w:displayText="Extended Data Table. 8" w:value="Extended Data Table. 8"/>
                  <w:listItem w:displayText="Extended Data Table. 9" w:value="Extended Data Table. 9"/>
                  <w:listItem w:displayText="Extended Data Table. 10" w:value="Extended Data Table. 10"/>
                </w:dropDownList>
              </w:sdtPr>
              <w:sdtEndPr/>
              <w:sdtContent>
                <w:r w:rsidR="00315FD2">
                  <w:t>Extended Data Fig. 9</w:t>
                </w:r>
              </w:sdtContent>
            </w:sdt>
          </w:p>
        </w:tc>
        <w:tc>
          <w:tcPr>
            <w:tcW w:w="2295" w:type="dxa"/>
          </w:tcPr>
          <w:p w14:paraId="35157FD6" w14:textId="4AD83EB2" w:rsidR="008F430E" w:rsidRDefault="00375582" w:rsidP="008F430E">
            <w:pPr>
              <w:cnfStyle w:val="000000100000" w:firstRow="0" w:lastRow="0" w:firstColumn="0" w:lastColumn="0" w:oddVBand="0" w:evenVBand="0" w:oddHBand="1" w:evenHBand="0" w:firstRowFirstColumn="0" w:firstRowLastColumn="0" w:lastRowFirstColumn="0" w:lastRowLastColumn="0"/>
            </w:pPr>
            <w:r w:rsidRPr="00375582">
              <w:t>Statistics of 93 FeFETs in the array.</w:t>
            </w:r>
          </w:p>
        </w:tc>
        <w:tc>
          <w:tcPr>
            <w:tcW w:w="2130" w:type="dxa"/>
          </w:tcPr>
          <w:p w14:paraId="14D61301" w14:textId="409A4AE3" w:rsidR="008F430E" w:rsidRDefault="00C45F84" w:rsidP="008F430E">
            <w:pPr>
              <w:cnfStyle w:val="000000100000" w:firstRow="0" w:lastRow="0" w:firstColumn="0" w:lastColumn="0" w:oddVBand="0" w:evenVBand="0" w:oddHBand="1" w:evenHBand="0" w:firstRowFirstColumn="0" w:firstRowLastColumn="0" w:lastRowFirstColumn="0" w:lastRowLastColumn="0"/>
            </w:pPr>
            <w:r w:rsidRPr="00C45F84">
              <w:t>Extended_Data_Fig_</w:t>
            </w:r>
            <w:r>
              <w:t>9</w:t>
            </w:r>
            <w:r w:rsidRPr="00C45F84">
              <w:t>.jpg</w:t>
            </w:r>
          </w:p>
        </w:tc>
        <w:tc>
          <w:tcPr>
            <w:tcW w:w="5820" w:type="dxa"/>
          </w:tcPr>
          <w:p w14:paraId="4DC38D6E" w14:textId="77777777" w:rsidR="00375582" w:rsidRPr="00375582" w:rsidRDefault="00375582" w:rsidP="00375582">
            <w:pPr>
              <w:cnfStyle w:val="000000100000" w:firstRow="0" w:lastRow="0" w:firstColumn="0" w:lastColumn="0" w:oddVBand="0" w:evenVBand="0" w:oddHBand="1" w:evenHBand="0" w:firstRowFirstColumn="0" w:firstRowLastColumn="0" w:lastRowFirstColumn="0" w:lastRowLastColumn="0"/>
              <w:rPr>
                <w:b/>
                <w:bCs/>
              </w:rPr>
            </w:pPr>
            <w:r w:rsidRPr="00375582">
              <w:rPr>
                <w:b/>
                <w:bCs/>
              </w:rPr>
              <w:t>a,</w:t>
            </w:r>
            <w:r w:rsidRPr="00375582">
              <w:t xml:space="preserve"> Transfer curves of 93 FeFETs (Yield=86%, 93 out of 108), </w:t>
            </w:r>
            <w:r w:rsidRPr="00375582">
              <w:rPr>
                <w:i/>
                <w:iCs/>
              </w:rPr>
              <w:t>V</w:t>
            </w:r>
            <w:r w:rsidRPr="00375582">
              <w:rPr>
                <w:vertAlign w:val="subscript"/>
              </w:rPr>
              <w:t>DS</w:t>
            </w:r>
            <w:r w:rsidRPr="00375582">
              <w:t xml:space="preserve">=0.1V. These FeFETs have a median current of 3.6 μA and variation coefficient of only 0.19 (standard deviation over median value), showing excellent uniformity. </w:t>
            </w:r>
            <w:r w:rsidRPr="00375582">
              <w:rPr>
                <w:b/>
                <w:bCs/>
              </w:rPr>
              <w:t>b,</w:t>
            </w:r>
            <w:r w:rsidRPr="00375582">
              <w:t xml:space="preserve"> Cumulative plot of program and erase voltages, with symmetric median value of +3.9 V and -3.9 V and small variations. The memory window is strictly symmetric at 0 V.</w:t>
            </w:r>
          </w:p>
          <w:p w14:paraId="73A3D42B" w14:textId="77777777" w:rsidR="008F430E" w:rsidRDefault="008F430E" w:rsidP="008F430E">
            <w:pPr>
              <w:cnfStyle w:val="000000100000" w:firstRow="0" w:lastRow="0" w:firstColumn="0" w:lastColumn="0" w:oddVBand="0" w:evenVBand="0" w:oddHBand="1" w:evenHBand="0" w:firstRowFirstColumn="0" w:firstRowLastColumn="0" w:lastRowFirstColumn="0" w:lastRowLastColumn="0"/>
            </w:pPr>
          </w:p>
        </w:tc>
      </w:tr>
      <w:tr w:rsidR="008F430E" w14:paraId="1568854C" w14:textId="77777777" w:rsidTr="00E50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0" w:type="dxa"/>
          </w:tcPr>
          <w:p w14:paraId="3D256879" w14:textId="0613A39A" w:rsidR="008F430E" w:rsidRDefault="00CD3A67" w:rsidP="008F430E">
            <w:sdt>
              <w:sdtPr>
                <w:alias w:val="ED items"/>
                <w:tag w:val="ED items"/>
                <w:id w:val="-671102680"/>
                <w:dropDownList>
                  <w:listItem w:displayText="Choose an item." w:value="Choose an item."/>
                  <w:listItem w:displayText="Extended Data Fig. 1" w:value="Extended Data Fig. 1"/>
                  <w:listItem w:displayText="Extended Data Fig. 2" w:value="Extended Data Fig. 2"/>
                  <w:listItem w:displayText="Extended Data Fig. 3" w:value="Extended Data Fig. 3"/>
                  <w:listItem w:displayText="Extended Data Fig. 4" w:value="Extended Data Fig. 4"/>
                  <w:listItem w:displayText="Extended Data Fig. 5" w:value="Extended Data Fig. 5"/>
                  <w:listItem w:displayText="Extended Data Fig. 6" w:value="Extended Data Fig. 6"/>
                  <w:listItem w:displayText="Extended Data Fig. 7" w:value="Extended Data Fig. 7"/>
                  <w:listItem w:displayText="Extended Data Fig. 8" w:value="Extended Data Fig. 8"/>
                  <w:listItem w:displayText="Extended Data Fig. 9" w:value="Extended Data Fig. 9"/>
                  <w:listItem w:displayText="Extended Data Fig. 10" w:value="Extended Data Fig. 10"/>
                  <w:listItem w:displayText="Extended Data Table. 1" w:value="Extended Data Table. 1"/>
                  <w:listItem w:displayText="Extended Data Table. 2" w:value="Extended Data Table. 2"/>
                  <w:listItem w:displayText="Extended Data Table. 3" w:value="Extended Data Table. 3"/>
                  <w:listItem w:displayText="Extended Data Table. 4" w:value="Extended Data Table. 4"/>
                  <w:listItem w:displayText="Extended Data Table. 5" w:value="Extended Data Table. 5"/>
                  <w:listItem w:displayText="Extended Data Table. 6" w:value="Extended Data Table. 6"/>
                  <w:listItem w:displayText="Extended Data Table. 7" w:value="Extended Data Table. 7"/>
                  <w:listItem w:displayText="Extended Data Table. 8" w:value="Extended Data Table. 8"/>
                  <w:listItem w:displayText="Extended Data Table. 9" w:value="Extended Data Table. 9"/>
                  <w:listItem w:displayText="Extended Data Table. 10" w:value="Extended Data Table. 10"/>
                </w:dropDownList>
              </w:sdtPr>
              <w:sdtEndPr/>
              <w:sdtContent>
                <w:r w:rsidR="00315FD2">
                  <w:t>Extended Data Fig. 10</w:t>
                </w:r>
              </w:sdtContent>
            </w:sdt>
          </w:p>
        </w:tc>
        <w:tc>
          <w:tcPr>
            <w:tcW w:w="2295" w:type="dxa"/>
          </w:tcPr>
          <w:p w14:paraId="5F25CC30" w14:textId="5E5CDD4A" w:rsidR="008F430E" w:rsidRDefault="00375582" w:rsidP="008F430E">
            <w:pPr>
              <w:cnfStyle w:val="000000010000" w:firstRow="0" w:lastRow="0" w:firstColumn="0" w:lastColumn="0" w:oddVBand="0" w:evenVBand="0" w:oddHBand="0" w:evenHBand="1" w:firstRowFirstColumn="0" w:firstRowLastColumn="0" w:lastRowFirstColumn="0" w:lastRowLastColumn="0"/>
            </w:pPr>
            <w:r w:rsidRPr="00375582">
              <w:t>Results of depth estimation on TIIO architecture.</w:t>
            </w:r>
          </w:p>
        </w:tc>
        <w:tc>
          <w:tcPr>
            <w:tcW w:w="2130" w:type="dxa"/>
          </w:tcPr>
          <w:p w14:paraId="48172C4C" w14:textId="7A37CADE" w:rsidR="008F430E" w:rsidRDefault="00C45F84" w:rsidP="008F430E">
            <w:pPr>
              <w:cnfStyle w:val="000000010000" w:firstRow="0" w:lastRow="0" w:firstColumn="0" w:lastColumn="0" w:oddVBand="0" w:evenVBand="0" w:oddHBand="0" w:evenHBand="1" w:firstRowFirstColumn="0" w:firstRowLastColumn="0" w:lastRowFirstColumn="0" w:lastRowLastColumn="0"/>
            </w:pPr>
            <w:r w:rsidRPr="00C45F84">
              <w:t>Extended_Data_Fig_1</w:t>
            </w:r>
            <w:r>
              <w:t>0</w:t>
            </w:r>
            <w:r w:rsidRPr="00C45F84">
              <w:t>.jpg</w:t>
            </w:r>
          </w:p>
        </w:tc>
        <w:tc>
          <w:tcPr>
            <w:tcW w:w="5820" w:type="dxa"/>
          </w:tcPr>
          <w:p w14:paraId="55D9E796" w14:textId="77777777" w:rsidR="00375582" w:rsidRPr="00375582" w:rsidRDefault="00375582" w:rsidP="00375582">
            <w:pPr>
              <w:cnfStyle w:val="000000010000" w:firstRow="0" w:lastRow="0" w:firstColumn="0" w:lastColumn="0" w:oddVBand="0" w:evenVBand="0" w:oddHBand="0" w:evenHBand="1" w:firstRowFirstColumn="0" w:firstRowLastColumn="0" w:lastRowFirstColumn="0" w:lastRowLastColumn="0"/>
            </w:pPr>
            <w:r w:rsidRPr="00375582">
              <w:rPr>
                <w:b/>
                <w:bCs/>
              </w:rPr>
              <w:t xml:space="preserve">a, </w:t>
            </w:r>
            <w:r w:rsidRPr="00375582">
              <w:t xml:space="preserve">Accuracy with 3 levels of threshold, </w:t>
            </w:r>
            <w:r w:rsidRPr="00375582">
              <w:rPr>
                <w:b/>
                <w:bCs/>
              </w:rPr>
              <w:t xml:space="preserve">b, </w:t>
            </w:r>
            <w:r w:rsidRPr="00375582">
              <w:t>Absolute Relative Error,</w:t>
            </w:r>
            <w:r w:rsidRPr="00375582">
              <w:rPr>
                <w:b/>
                <w:bCs/>
              </w:rPr>
              <w:t xml:space="preserve"> c,</w:t>
            </w:r>
            <w:r w:rsidRPr="00375582">
              <w:t xml:space="preserve"> Root Mean Square Error,</w:t>
            </w:r>
            <w:r w:rsidRPr="00375582">
              <w:rPr>
                <w:b/>
                <w:bCs/>
              </w:rPr>
              <w:t xml:space="preserve"> d,</w:t>
            </w:r>
            <w:r w:rsidRPr="00375582">
              <w:t xml:space="preserve"> Log Mean Absolute Error. </w:t>
            </w:r>
            <w:r w:rsidRPr="00375582">
              <w:rPr>
                <w:b/>
                <w:bCs/>
              </w:rPr>
              <w:t>e,</w:t>
            </w:r>
            <w:r w:rsidRPr="00375582">
              <w:t xml:space="preserve"> Typical depth estimation of a subset of the KITTI dataset. The compared zones are marked with write blocks (for ground truth and TIIO results) and yellow blocks (for original scene). More details were included in the Methods.</w:t>
            </w:r>
          </w:p>
          <w:p w14:paraId="3C0B37CD" w14:textId="77777777" w:rsidR="008F430E" w:rsidRDefault="008F430E" w:rsidP="008F430E">
            <w:pPr>
              <w:cnfStyle w:val="000000010000" w:firstRow="0" w:lastRow="0" w:firstColumn="0" w:lastColumn="0" w:oddVBand="0" w:evenVBand="0" w:oddHBand="0" w:evenHBand="1" w:firstRowFirstColumn="0" w:firstRowLastColumn="0" w:lastRowFirstColumn="0" w:lastRowLastColumn="0"/>
            </w:pPr>
          </w:p>
        </w:tc>
      </w:tr>
    </w:tbl>
    <w:p w14:paraId="65CE7592" w14:textId="77777777" w:rsidR="00E50BCD" w:rsidRDefault="003F3F69">
      <w:pPr>
        <w:spacing w:after="0" w:line="276" w:lineRule="auto"/>
        <w:rPr>
          <w:rFonts w:ascii="Cambria" w:eastAsia="Cambria" w:hAnsi="Cambria" w:cs="Cambria"/>
          <w:b/>
          <w:sz w:val="28"/>
          <w:szCs w:val="28"/>
        </w:rPr>
      </w:pPr>
      <w:r>
        <w:rPr>
          <w:b/>
          <w:i/>
          <w:sz w:val="20"/>
          <w:szCs w:val="20"/>
        </w:rPr>
        <w:t>Do not insert additional rows - total number of Extended Data items must not exceed 10.</w:t>
      </w:r>
    </w:p>
    <w:p w14:paraId="3C814E63" w14:textId="77777777" w:rsidR="00E50BCD" w:rsidRDefault="00E50BCD">
      <w:pPr>
        <w:spacing w:after="200" w:line="240" w:lineRule="auto"/>
      </w:pPr>
    </w:p>
    <w:p w14:paraId="47A8F877" w14:textId="77777777" w:rsidR="00E50BCD" w:rsidRDefault="003F3F69">
      <w:pPr>
        <w:keepNext/>
        <w:keepLines/>
        <w:numPr>
          <w:ilvl w:val="0"/>
          <w:numId w:val="5"/>
        </w:numPr>
        <w:spacing w:before="120" w:after="0" w:line="240" w:lineRule="auto"/>
        <w:rPr>
          <w:rFonts w:ascii="Cambria" w:eastAsia="Cambria" w:hAnsi="Cambria" w:cs="Cambria"/>
          <w:b/>
          <w:sz w:val="28"/>
          <w:szCs w:val="28"/>
        </w:rPr>
      </w:pPr>
      <w:r>
        <w:rPr>
          <w:rFonts w:ascii="Cambria" w:eastAsia="Cambria" w:hAnsi="Cambria" w:cs="Cambria"/>
          <w:b/>
          <w:sz w:val="28"/>
          <w:szCs w:val="28"/>
        </w:rPr>
        <w:t>Supplementary Information:</w:t>
      </w:r>
    </w:p>
    <w:p w14:paraId="3850D887" w14:textId="77777777" w:rsidR="00E50BCD" w:rsidRDefault="003F3F69">
      <w:pPr>
        <w:keepNext/>
        <w:keepLines/>
        <w:numPr>
          <w:ilvl w:val="0"/>
          <w:numId w:val="6"/>
        </w:numPr>
        <w:spacing w:before="120" w:after="0" w:line="240" w:lineRule="auto"/>
        <w:rPr>
          <w:rFonts w:ascii="Cambria" w:eastAsia="Cambria" w:hAnsi="Cambria" w:cs="Cambria"/>
          <w:b/>
        </w:rPr>
      </w:pPr>
      <w:r>
        <w:rPr>
          <w:rFonts w:ascii="Cambria" w:eastAsia="Cambria" w:hAnsi="Cambria" w:cs="Cambria"/>
          <w:b/>
          <w:sz w:val="28"/>
          <w:szCs w:val="28"/>
        </w:rPr>
        <w:t xml:space="preserve">PDF Files </w:t>
      </w:r>
    </w:p>
    <w:p w14:paraId="108F9115" w14:textId="77777777" w:rsidR="00E50BCD" w:rsidRDefault="00E50BCD">
      <w:pPr>
        <w:keepNext/>
        <w:keepLines/>
        <w:spacing w:before="120" w:after="0" w:line="240" w:lineRule="auto"/>
        <w:ind w:left="360"/>
        <w:rPr>
          <w:rFonts w:ascii="Cambria" w:eastAsia="Cambria" w:hAnsi="Cambria" w:cs="Cambria"/>
          <w:b/>
          <w:color w:val="767171"/>
          <w:sz w:val="28"/>
          <w:szCs w:val="28"/>
        </w:rPr>
      </w:pPr>
    </w:p>
    <w:p w14:paraId="6EBD8487" w14:textId="77777777" w:rsidR="00E50BCD" w:rsidRDefault="003F3F69">
      <w:pPr>
        <w:keepNext/>
        <w:keepLines/>
        <w:spacing w:before="120" w:after="0" w:line="240" w:lineRule="auto"/>
        <w:rPr>
          <w:rFonts w:ascii="Cambria" w:eastAsia="Cambria" w:hAnsi="Cambria" w:cs="Cambria"/>
          <w:b/>
          <w:color w:val="767171"/>
          <w:sz w:val="28"/>
          <w:szCs w:val="28"/>
        </w:rPr>
      </w:pPr>
      <w:r>
        <w:rPr>
          <w:rFonts w:ascii="Cambria" w:eastAsia="Cambria" w:hAnsi="Cambria" w:cs="Cambria"/>
          <w:b/>
          <w:color w:val="767171"/>
          <w:sz w:val="28"/>
          <w:szCs w:val="28"/>
        </w:rPr>
        <w:t xml:space="preserve">Complete the Inventory below for all additional textual information and any additional Supplementary Figures, which should be supplied in one combined PDF file. </w:t>
      </w:r>
    </w:p>
    <w:p w14:paraId="77922E31" w14:textId="77777777" w:rsidR="00E50BCD" w:rsidRDefault="00E50BCD">
      <w:pPr>
        <w:keepNext/>
        <w:keepLines/>
        <w:spacing w:before="120" w:after="0" w:line="276" w:lineRule="auto"/>
        <w:rPr>
          <w:rFonts w:ascii="Cambria" w:eastAsia="Cambria" w:hAnsi="Cambria" w:cs="Cambria"/>
          <w:b/>
          <w:color w:val="939598"/>
          <w:sz w:val="26"/>
          <w:szCs w:val="26"/>
        </w:rPr>
      </w:pPr>
    </w:p>
    <w:p w14:paraId="3E031772" w14:textId="77777777" w:rsidR="00E50BCD" w:rsidRDefault="003F3F69">
      <w:pPr>
        <w:numPr>
          <w:ilvl w:val="0"/>
          <w:numId w:val="4"/>
        </w:numPr>
        <w:shd w:val="clear" w:color="auto" w:fill="FFFFFF"/>
        <w:spacing w:after="0" w:line="240" w:lineRule="auto"/>
        <w:rPr>
          <w:color w:val="000000"/>
        </w:rPr>
      </w:pPr>
      <w:r>
        <w:rPr>
          <w:rFonts w:ascii="Cambria" w:eastAsia="Cambria" w:hAnsi="Cambria" w:cs="Cambria"/>
          <w:b/>
          <w:sz w:val="24"/>
          <w:szCs w:val="24"/>
        </w:rPr>
        <w:t>Row 1:</w:t>
      </w:r>
      <w:r>
        <w:rPr>
          <w:rFonts w:ascii="Cambria" w:eastAsia="Cambria" w:hAnsi="Cambria" w:cs="Cambria"/>
          <w:sz w:val="24"/>
          <w:szCs w:val="24"/>
        </w:rPr>
        <w:t xml:space="preserve"> </w:t>
      </w:r>
      <w:r>
        <w:rPr>
          <w:rFonts w:ascii="Cambria" w:eastAsia="Cambria" w:hAnsi="Cambria" w:cs="Cambria"/>
          <w:color w:val="000000"/>
          <w:sz w:val="24"/>
          <w:szCs w:val="24"/>
          <w:highlight w:val="white"/>
        </w:rPr>
        <w:t>A combined</w:t>
      </w:r>
      <w:r>
        <w:rPr>
          <w:rFonts w:ascii="Cambria" w:eastAsia="Cambria" w:hAnsi="Cambria" w:cs="Cambria"/>
          <w:sz w:val="24"/>
          <w:szCs w:val="24"/>
          <w:highlight w:val="white"/>
        </w:rPr>
        <w:t xml:space="preserve"> </w:t>
      </w:r>
      <w:r>
        <w:rPr>
          <w:rFonts w:ascii="Cambria" w:eastAsia="Cambria" w:hAnsi="Cambria" w:cs="Cambria"/>
          <w:color w:val="000000"/>
          <w:sz w:val="24"/>
          <w:szCs w:val="24"/>
          <w:highlight w:val="white"/>
        </w:rPr>
        <w:t>PDF c</w:t>
      </w:r>
      <w:r>
        <w:rPr>
          <w:rFonts w:ascii="Cambria" w:eastAsia="Cambria" w:hAnsi="Cambria" w:cs="Cambria"/>
          <w:sz w:val="24"/>
          <w:szCs w:val="24"/>
          <w:highlight w:val="white"/>
        </w:rPr>
        <w:t>ontaining</w:t>
      </w:r>
      <w:r>
        <w:rPr>
          <w:rFonts w:ascii="Cambria" w:eastAsia="Cambria" w:hAnsi="Cambria" w:cs="Cambria"/>
          <w:color w:val="000000"/>
          <w:sz w:val="24"/>
          <w:szCs w:val="24"/>
          <w:highlight w:val="white"/>
        </w:rPr>
        <w:t xml:space="preserve"> any Supplementary Text, Discussion, Notes, Additional Supplementary Figures, Supplementary Protocols, simple tables, and all associated legends. </w:t>
      </w:r>
      <w:r>
        <w:rPr>
          <w:rFonts w:ascii="Cambria" w:eastAsia="Cambria" w:hAnsi="Cambria" w:cs="Cambria"/>
          <w:b/>
          <w:color w:val="000000"/>
          <w:sz w:val="24"/>
          <w:szCs w:val="24"/>
          <w:highlight w:val="white"/>
        </w:rPr>
        <w:t>Only one such file is permitted</w:t>
      </w:r>
      <w:r>
        <w:rPr>
          <w:rFonts w:ascii="Cambria" w:eastAsia="Cambria" w:hAnsi="Cambria" w:cs="Cambria"/>
          <w:color w:val="000000"/>
          <w:sz w:val="24"/>
          <w:szCs w:val="24"/>
          <w:highlight w:val="white"/>
        </w:rPr>
        <w:t>.</w:t>
      </w:r>
    </w:p>
    <w:p w14:paraId="17A73DD1" w14:textId="77777777" w:rsidR="00E50BCD" w:rsidRDefault="00E50BCD">
      <w:pPr>
        <w:spacing w:after="0" w:line="276" w:lineRule="auto"/>
        <w:ind w:left="720"/>
        <w:rPr>
          <w:rFonts w:ascii="Cambria" w:eastAsia="Cambria" w:hAnsi="Cambria" w:cs="Cambria"/>
          <w:sz w:val="24"/>
          <w:szCs w:val="24"/>
        </w:rPr>
      </w:pPr>
    </w:p>
    <w:p w14:paraId="05FB46C2" w14:textId="77777777" w:rsidR="00E50BCD" w:rsidRDefault="003F3F69">
      <w:pPr>
        <w:numPr>
          <w:ilvl w:val="0"/>
          <w:numId w:val="1"/>
        </w:numPr>
        <w:spacing w:after="0" w:line="276" w:lineRule="auto"/>
      </w:pPr>
      <w:r>
        <w:rPr>
          <w:rFonts w:ascii="Cambria" w:eastAsia="Cambria" w:hAnsi="Cambria" w:cs="Cambria"/>
          <w:b/>
          <w:sz w:val="24"/>
          <w:szCs w:val="24"/>
        </w:rPr>
        <w:t>Row 2:</w:t>
      </w:r>
      <w:r>
        <w:rPr>
          <w:rFonts w:ascii="Cambria" w:eastAsia="Cambria" w:hAnsi="Cambria" w:cs="Cambria"/>
          <w:sz w:val="24"/>
          <w:szCs w:val="24"/>
        </w:rPr>
        <w:t xml:space="preserve"> Nature Research’s Reporting Summary; if previously requested by the editor, please provide an updated Summary, fully completed, without any mark-ups or comments. </w:t>
      </w:r>
      <w:r>
        <w:rPr>
          <w:rFonts w:ascii="Cambria" w:eastAsia="Cambria" w:hAnsi="Cambria" w:cs="Cambria"/>
          <w:b/>
          <w:sz w:val="24"/>
          <w:szCs w:val="24"/>
        </w:rPr>
        <w:t>(Reporting Summaries are not required for all manuscripts.)</w:t>
      </w:r>
    </w:p>
    <w:p w14:paraId="13D62D10" w14:textId="77777777" w:rsidR="00E50BCD" w:rsidRDefault="00E50BCD">
      <w:pPr>
        <w:spacing w:after="0" w:line="276" w:lineRule="auto"/>
        <w:ind w:left="720"/>
        <w:rPr>
          <w:rFonts w:ascii="Cambria" w:eastAsia="Cambria" w:hAnsi="Cambria" w:cs="Cambria"/>
          <w:b/>
          <w:sz w:val="24"/>
          <w:szCs w:val="24"/>
        </w:rPr>
      </w:pPr>
    </w:p>
    <w:p w14:paraId="1A8B7537" w14:textId="77777777" w:rsidR="00E50BCD" w:rsidRDefault="003F3F69">
      <w:pPr>
        <w:spacing w:after="0" w:line="276" w:lineRule="auto"/>
        <w:rPr>
          <w:rFonts w:ascii="Cambria" w:eastAsia="Cambria" w:hAnsi="Cambria" w:cs="Cambria"/>
          <w:sz w:val="24"/>
          <w:szCs w:val="24"/>
        </w:rPr>
      </w:pPr>
      <w:r>
        <w:rPr>
          <w:rFonts w:ascii="Cambria" w:eastAsia="Cambria" w:hAnsi="Cambria" w:cs="Cambria"/>
          <w:b/>
          <w:sz w:val="24"/>
          <w:szCs w:val="24"/>
        </w:rPr>
        <w:t xml:space="preserve">Note: </w:t>
      </w:r>
      <w:r>
        <w:rPr>
          <w:rFonts w:ascii="Cambria" w:eastAsia="Cambria" w:hAnsi="Cambria" w:cs="Cambria"/>
          <w:sz w:val="24"/>
          <w:szCs w:val="24"/>
        </w:rPr>
        <w:t xml:space="preserve">Please </w:t>
      </w:r>
      <w:r>
        <w:rPr>
          <w:rFonts w:ascii="Cambria" w:eastAsia="Cambria" w:hAnsi="Cambria" w:cs="Cambria"/>
          <w:sz w:val="24"/>
          <w:szCs w:val="24"/>
          <w:u w:val="single"/>
        </w:rPr>
        <w:t>do not</w:t>
      </w:r>
      <w:r>
        <w:rPr>
          <w:rFonts w:ascii="Cambria" w:eastAsia="Cambria" w:hAnsi="Cambria" w:cs="Cambria"/>
          <w:sz w:val="24"/>
          <w:szCs w:val="24"/>
        </w:rPr>
        <w:t xml:space="preserve"> include a title page within your Supplementary Information file - a cover sheet that includes the title of your paper and a hyperlink to it will be automatically added while preparing your manuscript for publication  </w:t>
      </w:r>
    </w:p>
    <w:p w14:paraId="731C6D82" w14:textId="77777777" w:rsidR="00E50BCD" w:rsidRDefault="00E50BCD">
      <w:pPr>
        <w:spacing w:after="200" w:line="276" w:lineRule="auto"/>
        <w:ind w:left="720"/>
        <w:rPr>
          <w:rFonts w:ascii="Cambria" w:eastAsia="Cambria" w:hAnsi="Cambria" w:cs="Cambria"/>
          <w:i/>
          <w:sz w:val="24"/>
          <w:szCs w:val="24"/>
        </w:rPr>
      </w:pPr>
    </w:p>
    <w:tbl>
      <w:tblPr>
        <w:tblStyle w:val="af3"/>
        <w:tblW w:w="12940" w:type="dxa"/>
        <w:tblBorders>
          <w:top w:val="single" w:sz="8" w:space="0" w:color="58635B"/>
          <w:left w:val="single" w:sz="8" w:space="0" w:color="58635B"/>
          <w:bottom w:val="single" w:sz="8" w:space="0" w:color="58635B"/>
          <w:right w:val="single" w:sz="8" w:space="0" w:color="58635B"/>
          <w:insideH w:val="single" w:sz="8" w:space="0" w:color="58635B"/>
          <w:insideV w:val="single" w:sz="8" w:space="0" w:color="58635B"/>
        </w:tblBorders>
        <w:tblLayout w:type="fixed"/>
        <w:tblLook w:val="04A0" w:firstRow="1" w:lastRow="0" w:firstColumn="1" w:lastColumn="0" w:noHBand="0" w:noVBand="1"/>
      </w:tblPr>
      <w:tblGrid>
        <w:gridCol w:w="3180"/>
        <w:gridCol w:w="1662"/>
        <w:gridCol w:w="2468"/>
        <w:gridCol w:w="5630"/>
      </w:tblGrid>
      <w:tr w:rsidR="00E50BCD" w14:paraId="36A5B77C" w14:textId="77777777" w:rsidTr="00E50BC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80" w:type="dxa"/>
          </w:tcPr>
          <w:p w14:paraId="24A20CB7" w14:textId="77777777" w:rsidR="00E50BCD" w:rsidRDefault="003F3F69">
            <w:r>
              <w:t>Item</w:t>
            </w:r>
          </w:p>
        </w:tc>
        <w:tc>
          <w:tcPr>
            <w:tcW w:w="1662" w:type="dxa"/>
          </w:tcPr>
          <w:p w14:paraId="77CE7EF3" w14:textId="77777777" w:rsidR="00E50BCD" w:rsidRDefault="003F3F69">
            <w:pPr>
              <w:cnfStyle w:val="100000000000" w:firstRow="1" w:lastRow="0" w:firstColumn="0" w:lastColumn="0" w:oddVBand="0" w:evenVBand="0" w:oddHBand="0" w:evenHBand="0" w:firstRowFirstColumn="0" w:firstRowLastColumn="0" w:lastRowFirstColumn="0" w:lastRowLastColumn="0"/>
            </w:pPr>
            <w:r>
              <w:t>Present?</w:t>
            </w:r>
          </w:p>
        </w:tc>
        <w:tc>
          <w:tcPr>
            <w:tcW w:w="2468" w:type="dxa"/>
          </w:tcPr>
          <w:p w14:paraId="47E93281" w14:textId="77777777" w:rsidR="00E50BCD" w:rsidRDefault="003F3F69">
            <w:pPr>
              <w:cnfStyle w:val="100000000000" w:firstRow="1" w:lastRow="0" w:firstColumn="0" w:lastColumn="0" w:oddVBand="0" w:evenVBand="0" w:oddHBand="0" w:evenHBand="0" w:firstRowFirstColumn="0" w:firstRowLastColumn="0" w:lastRowFirstColumn="0" w:lastRowLastColumn="0"/>
              <w:rPr>
                <w:sz w:val="18"/>
                <w:szCs w:val="18"/>
              </w:rPr>
            </w:pPr>
            <w:r>
              <w:t>Filename</w:t>
            </w:r>
          </w:p>
          <w:p w14:paraId="58434D03" w14:textId="77777777" w:rsidR="00E50BCD" w:rsidRDefault="003F3F69">
            <w:pPr>
              <w:cnfStyle w:val="100000000000" w:firstRow="1" w:lastRow="0" w:firstColumn="0" w:lastColumn="0" w:oddVBand="0" w:evenVBand="0" w:oddHBand="0" w:evenHBand="0" w:firstRowFirstColumn="0" w:firstRowLastColumn="0" w:lastRowFirstColumn="0" w:lastRowLastColumn="0"/>
              <w:rPr>
                <w:color w:val="666666"/>
              </w:rPr>
            </w:pPr>
            <w:r>
              <w:rPr>
                <w:color w:val="666666"/>
                <w:sz w:val="18"/>
                <w:szCs w:val="18"/>
                <w:highlight w:val="white"/>
              </w:rPr>
              <w:t>Whole original file name including extension. i.e.: Smith_SI.pdf.</w:t>
            </w:r>
            <w:r>
              <w:rPr>
                <w:color w:val="3C4043"/>
                <w:sz w:val="18"/>
                <w:szCs w:val="18"/>
                <w:highlight w:val="white"/>
              </w:rPr>
              <w:t xml:space="preserve">  </w:t>
            </w:r>
            <w:r>
              <w:rPr>
                <w:color w:val="666666"/>
                <w:sz w:val="18"/>
                <w:szCs w:val="18"/>
              </w:rPr>
              <w:t>The extension must be .pdf</w:t>
            </w:r>
          </w:p>
        </w:tc>
        <w:tc>
          <w:tcPr>
            <w:tcW w:w="5630" w:type="dxa"/>
          </w:tcPr>
          <w:p w14:paraId="28EE573D" w14:textId="77777777" w:rsidR="00E50BCD" w:rsidRDefault="003F3F69">
            <w:pPr>
              <w:cnfStyle w:val="100000000000" w:firstRow="1" w:lastRow="0" w:firstColumn="0" w:lastColumn="0" w:oddVBand="0" w:evenVBand="0" w:oddHBand="0" w:evenHBand="0" w:firstRowFirstColumn="0" w:firstRowLastColumn="0" w:lastRowFirstColumn="0" w:lastRowLastColumn="0"/>
            </w:pPr>
            <w:r>
              <w:t xml:space="preserve">A brief, numerical description of file contents. </w:t>
            </w:r>
          </w:p>
          <w:p w14:paraId="5A958F42" w14:textId="77777777" w:rsidR="00E50BCD" w:rsidRDefault="003F3F69">
            <w:pPr>
              <w:cnfStyle w:val="100000000000" w:firstRow="1" w:lastRow="0" w:firstColumn="0" w:lastColumn="0" w:oddVBand="0" w:evenVBand="0" w:oddHBand="0" w:evenHBand="0" w:firstRowFirstColumn="0" w:firstRowLastColumn="0" w:lastRowFirstColumn="0" w:lastRowLastColumn="0"/>
              <w:rPr>
                <w:color w:val="666666"/>
              </w:rPr>
            </w:pPr>
            <w:r>
              <w:rPr>
                <w:color w:val="666666"/>
                <w:sz w:val="18"/>
                <w:szCs w:val="18"/>
              </w:rPr>
              <w:t xml:space="preserve">i.e.: </w:t>
            </w:r>
            <w:r>
              <w:rPr>
                <w:i/>
                <w:color w:val="666666"/>
                <w:sz w:val="18"/>
                <w:szCs w:val="18"/>
              </w:rPr>
              <w:t>Supplementary Figures 1-4, Supplementary Discussion, and Supplementary Tables 1-4.</w:t>
            </w:r>
          </w:p>
        </w:tc>
      </w:tr>
      <w:tr w:rsidR="00D234AE" w14:paraId="0D35652B" w14:textId="77777777" w:rsidTr="00E50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80" w:type="dxa"/>
          </w:tcPr>
          <w:p w14:paraId="0E7CE817" w14:textId="77777777" w:rsidR="00D234AE" w:rsidRDefault="00D234AE" w:rsidP="00D234AE">
            <w:r>
              <w:t>Supplementary Information</w:t>
            </w:r>
          </w:p>
        </w:tc>
        <w:sdt>
          <w:sdtPr>
            <w:id w:val="-546298744"/>
            <w:comboBox>
              <w:listItem w:value="Choose an item."/>
              <w:listItem w:displayText="Yes" w:value="Yes"/>
              <w:listItem w:displayText="No" w:value="No"/>
            </w:comboBox>
          </w:sdtPr>
          <w:sdtEndPr/>
          <w:sdtContent>
            <w:tc>
              <w:tcPr>
                <w:tcW w:w="1662" w:type="dxa"/>
              </w:tcPr>
              <w:p w14:paraId="68E07E3D" w14:textId="2634E042" w:rsidR="00D234AE" w:rsidRDefault="00315FD2" w:rsidP="00D234AE">
                <w:pPr>
                  <w:cnfStyle w:val="000000100000" w:firstRow="0" w:lastRow="0" w:firstColumn="0" w:lastColumn="0" w:oddVBand="0" w:evenVBand="0" w:oddHBand="1" w:evenHBand="0" w:firstRowFirstColumn="0" w:firstRowLastColumn="0" w:lastRowFirstColumn="0" w:lastRowLastColumn="0"/>
                </w:pPr>
                <w:r>
                  <w:t>Yes</w:t>
                </w:r>
              </w:p>
            </w:tc>
          </w:sdtContent>
        </w:sdt>
        <w:tc>
          <w:tcPr>
            <w:tcW w:w="2468" w:type="dxa"/>
            <w:tcBorders>
              <w:bottom w:val="single" w:sz="4" w:space="0" w:color="000000"/>
            </w:tcBorders>
          </w:tcPr>
          <w:p w14:paraId="0757D9BB" w14:textId="6E0E7182" w:rsidR="00D234AE" w:rsidRDefault="00706F26" w:rsidP="00D234AE">
            <w:pPr>
              <w:cnfStyle w:val="000000100000" w:firstRow="0" w:lastRow="0" w:firstColumn="0" w:lastColumn="0" w:oddVBand="0" w:evenVBand="0" w:oddHBand="1" w:evenHBand="0" w:firstRowFirstColumn="0" w:firstRowLastColumn="0" w:lastRowFirstColumn="0" w:lastRowLastColumn="0"/>
            </w:pPr>
            <w:r>
              <w:rPr>
                <w:rFonts w:hint="eastAsia"/>
              </w:rPr>
              <w:t>S</w:t>
            </w:r>
            <w:r>
              <w:t>I_AIP.pdf</w:t>
            </w:r>
          </w:p>
        </w:tc>
        <w:tc>
          <w:tcPr>
            <w:tcW w:w="5630" w:type="dxa"/>
          </w:tcPr>
          <w:p w14:paraId="5048A02B" w14:textId="5F4D2166" w:rsidR="00D234AE" w:rsidRDefault="00706F26" w:rsidP="00D234AE">
            <w:pPr>
              <w:cnfStyle w:val="000000100000" w:firstRow="0" w:lastRow="0" w:firstColumn="0" w:lastColumn="0" w:oddVBand="0" w:evenVBand="0" w:oddHBand="1" w:evenHBand="0" w:firstRowFirstColumn="0" w:firstRowLastColumn="0" w:lastRowFirstColumn="0" w:lastRowLastColumn="0"/>
              <w:rPr>
                <w:rFonts w:hint="eastAsia"/>
              </w:rPr>
            </w:pPr>
            <w:r w:rsidRPr="00706F26">
              <w:t xml:space="preserve">Supplementary </w:t>
            </w:r>
            <w:r>
              <w:t>Notes</w:t>
            </w:r>
            <w:r w:rsidRPr="00706F26">
              <w:t xml:space="preserve"> 1-</w:t>
            </w:r>
            <w:r>
              <w:t>6</w:t>
            </w:r>
            <w:r w:rsidRPr="00706F26">
              <w:t xml:space="preserve">, Supplementary </w:t>
            </w:r>
            <w:r>
              <w:t>Figures 1-8</w:t>
            </w:r>
            <w:r w:rsidRPr="00706F26">
              <w:t>, and Supplementary Tables 1-</w:t>
            </w:r>
            <w:r>
              <w:t>15</w:t>
            </w:r>
            <w:r w:rsidR="00D10B4F">
              <w:t xml:space="preserve">, </w:t>
            </w:r>
            <w:r w:rsidR="00D10B4F" w:rsidRPr="00706F26">
              <w:t xml:space="preserve">Supplementary </w:t>
            </w:r>
            <w:r w:rsidR="00D10B4F">
              <w:rPr>
                <w:rFonts w:hint="eastAsia"/>
              </w:rPr>
              <w:t>Reference</w:t>
            </w:r>
            <w:r w:rsidR="00CD20BD">
              <w:rPr>
                <w:rFonts w:hint="eastAsia"/>
              </w:rPr>
              <w:t>.</w:t>
            </w:r>
          </w:p>
        </w:tc>
      </w:tr>
      <w:tr w:rsidR="00D234AE" w14:paraId="7426D909" w14:textId="77777777" w:rsidTr="00E50BCD">
        <w:trPr>
          <w:gridAfter w:val="1"/>
          <w:cnfStyle w:val="000000010000" w:firstRow="0" w:lastRow="0" w:firstColumn="0" w:lastColumn="0" w:oddVBand="0" w:evenVBand="0" w:oddHBand="0" w:evenHBand="1" w:firstRowFirstColumn="0" w:firstRowLastColumn="0" w:lastRowFirstColumn="0" w:lastRowLastColumn="0"/>
          <w:wAfter w:w="5630" w:type="dxa"/>
        </w:trPr>
        <w:tc>
          <w:tcPr>
            <w:cnfStyle w:val="001000000000" w:firstRow="0" w:lastRow="0" w:firstColumn="1" w:lastColumn="0" w:oddVBand="0" w:evenVBand="0" w:oddHBand="0" w:evenHBand="0" w:firstRowFirstColumn="0" w:firstRowLastColumn="0" w:lastRowFirstColumn="0" w:lastRowLastColumn="0"/>
            <w:tcW w:w="3180" w:type="dxa"/>
          </w:tcPr>
          <w:p w14:paraId="5476EA67" w14:textId="77777777" w:rsidR="00D234AE" w:rsidRDefault="00D234AE" w:rsidP="00D234AE">
            <w:r>
              <w:t>Reporting Summary</w:t>
            </w:r>
          </w:p>
        </w:tc>
        <w:sdt>
          <w:sdtPr>
            <w:id w:val="1070312102"/>
            <w:comboBox>
              <w:listItem w:value="Choose an item."/>
              <w:listItem w:displayText="Yes" w:value="Yes"/>
              <w:listItem w:displayText="No" w:value="No"/>
            </w:comboBox>
          </w:sdtPr>
          <w:sdtEndPr/>
          <w:sdtContent>
            <w:tc>
              <w:tcPr>
                <w:tcW w:w="1662" w:type="dxa"/>
                <w:tcBorders>
                  <w:right w:val="single" w:sz="4" w:space="0" w:color="000000"/>
                </w:tcBorders>
              </w:tcPr>
              <w:p w14:paraId="710B4BB4" w14:textId="0868939C" w:rsidR="00D234AE" w:rsidRDefault="009257D4" w:rsidP="00D234AE">
                <w:pPr>
                  <w:cnfStyle w:val="000000010000" w:firstRow="0" w:lastRow="0" w:firstColumn="0" w:lastColumn="0" w:oddVBand="0" w:evenVBand="0" w:oddHBand="0" w:evenHBand="1" w:firstRowFirstColumn="0" w:firstRowLastColumn="0" w:lastRowFirstColumn="0" w:lastRowLastColumn="0"/>
                </w:pPr>
                <w:r>
                  <w:t>No</w:t>
                </w:r>
              </w:p>
            </w:tc>
          </w:sdtContent>
        </w:sdt>
        <w:tc>
          <w:tcPr>
            <w:tcW w:w="2468" w:type="dxa"/>
            <w:tcBorders>
              <w:top w:val="single" w:sz="4" w:space="0" w:color="000000"/>
              <w:left w:val="single" w:sz="4" w:space="0" w:color="000000"/>
              <w:bottom w:val="single" w:sz="4" w:space="0" w:color="000000"/>
              <w:right w:val="single" w:sz="4" w:space="0" w:color="000000"/>
            </w:tcBorders>
            <w:shd w:val="clear" w:color="auto" w:fill="auto"/>
          </w:tcPr>
          <w:p w14:paraId="596433DF" w14:textId="77777777" w:rsidR="00D234AE" w:rsidRDefault="00D234AE" w:rsidP="00D234AE">
            <w:pPr>
              <w:cnfStyle w:val="000000010000" w:firstRow="0" w:lastRow="0" w:firstColumn="0" w:lastColumn="0" w:oddVBand="0" w:evenVBand="0" w:oddHBand="0" w:evenHBand="1" w:firstRowFirstColumn="0" w:firstRowLastColumn="0" w:lastRowFirstColumn="0" w:lastRowLastColumn="0"/>
            </w:pPr>
          </w:p>
        </w:tc>
      </w:tr>
      <w:tr w:rsidR="00D234AE" w14:paraId="53665666" w14:textId="77777777" w:rsidTr="00E50BCD">
        <w:trPr>
          <w:gridAfter w:val="1"/>
          <w:cnfStyle w:val="000000100000" w:firstRow="0" w:lastRow="0" w:firstColumn="0" w:lastColumn="0" w:oddVBand="0" w:evenVBand="0" w:oddHBand="1" w:evenHBand="0" w:firstRowFirstColumn="0" w:firstRowLastColumn="0" w:lastRowFirstColumn="0" w:lastRowLastColumn="0"/>
          <w:wAfter w:w="5630" w:type="dxa"/>
        </w:trPr>
        <w:tc>
          <w:tcPr>
            <w:cnfStyle w:val="001000000000" w:firstRow="0" w:lastRow="0" w:firstColumn="1" w:lastColumn="0" w:oddVBand="0" w:evenVBand="0" w:oddHBand="0" w:evenHBand="0" w:firstRowFirstColumn="0" w:firstRowLastColumn="0" w:lastRowFirstColumn="0" w:lastRowLastColumn="0"/>
            <w:tcW w:w="3180" w:type="dxa"/>
          </w:tcPr>
          <w:p w14:paraId="1161251C" w14:textId="77777777" w:rsidR="00D234AE" w:rsidRDefault="00D234AE" w:rsidP="00D234AE">
            <w:r>
              <w:t xml:space="preserve">Peer Review Information </w:t>
            </w:r>
          </w:p>
        </w:tc>
        <w:sdt>
          <w:sdtPr>
            <w:id w:val="-206031209"/>
            <w:comboBox>
              <w:listItem w:value="Choose an item."/>
              <w:listItem w:displayText="Yes" w:value="Yes"/>
              <w:listItem w:displayText="No" w:value="No"/>
            </w:comboBox>
          </w:sdtPr>
          <w:sdtEndPr/>
          <w:sdtContent>
            <w:tc>
              <w:tcPr>
                <w:tcW w:w="1662" w:type="dxa"/>
                <w:tcBorders>
                  <w:right w:val="single" w:sz="4" w:space="0" w:color="000000"/>
                </w:tcBorders>
              </w:tcPr>
              <w:p w14:paraId="56D959F2" w14:textId="4B94CBD3" w:rsidR="00D234AE" w:rsidRDefault="009257D4" w:rsidP="00D234AE">
                <w:pPr>
                  <w:cnfStyle w:val="000000100000" w:firstRow="0" w:lastRow="0" w:firstColumn="0" w:lastColumn="0" w:oddVBand="0" w:evenVBand="0" w:oddHBand="1" w:evenHBand="0" w:firstRowFirstColumn="0" w:firstRowLastColumn="0" w:lastRowFirstColumn="0" w:lastRowLastColumn="0"/>
                  <w:rPr>
                    <w:color w:val="808080"/>
                  </w:rPr>
                </w:pPr>
                <w:r>
                  <w:t>No</w:t>
                </w:r>
              </w:p>
            </w:tc>
          </w:sdtContent>
        </w:sdt>
        <w:tc>
          <w:tcPr>
            <w:tcW w:w="2468" w:type="dxa"/>
            <w:tcBorders>
              <w:top w:val="single" w:sz="4" w:space="0" w:color="000000"/>
              <w:left w:val="single" w:sz="4" w:space="0" w:color="000000"/>
              <w:bottom w:val="single" w:sz="4" w:space="0" w:color="000000"/>
              <w:right w:val="single" w:sz="4" w:space="0" w:color="000000"/>
            </w:tcBorders>
            <w:shd w:val="clear" w:color="auto" w:fill="D9D9D9"/>
          </w:tcPr>
          <w:p w14:paraId="6B5C6A49" w14:textId="77777777" w:rsidR="00D234AE" w:rsidRDefault="00D234AE" w:rsidP="00D234AE">
            <w:pPr>
              <w:cnfStyle w:val="000000100000" w:firstRow="0" w:lastRow="0" w:firstColumn="0" w:lastColumn="0" w:oddVBand="0" w:evenVBand="0" w:oddHBand="1" w:evenHBand="0" w:firstRowFirstColumn="0" w:firstRowLastColumn="0" w:lastRowFirstColumn="0" w:lastRowLastColumn="0"/>
              <w:rPr>
                <w:i/>
              </w:rPr>
            </w:pPr>
            <w:r>
              <w:rPr>
                <w:i/>
                <w:color w:val="7F7F7F"/>
              </w:rPr>
              <w:t>OFFICE USE ONLY</w:t>
            </w:r>
          </w:p>
        </w:tc>
      </w:tr>
    </w:tbl>
    <w:p w14:paraId="180D65D7" w14:textId="77777777" w:rsidR="00E50BCD" w:rsidRDefault="00E50BCD">
      <w:pPr>
        <w:widowControl w:val="0"/>
        <w:rPr>
          <w:rFonts w:ascii="Cambria" w:eastAsia="Cambria" w:hAnsi="Cambria" w:cs="Cambria"/>
          <w:b/>
          <w:sz w:val="28"/>
          <w:szCs w:val="28"/>
        </w:rPr>
      </w:pPr>
    </w:p>
    <w:p w14:paraId="5508BA54" w14:textId="77777777" w:rsidR="00E448F2" w:rsidRDefault="00E448F2">
      <w:pPr>
        <w:widowControl w:val="0"/>
        <w:rPr>
          <w:rFonts w:ascii="Cambria" w:eastAsia="Cambria" w:hAnsi="Cambria" w:cs="Cambria"/>
          <w:b/>
          <w:sz w:val="28"/>
          <w:szCs w:val="28"/>
        </w:rPr>
      </w:pPr>
    </w:p>
    <w:p w14:paraId="4AE0FE75" w14:textId="77777777" w:rsidR="00E448F2" w:rsidRDefault="00E448F2">
      <w:pPr>
        <w:widowControl w:val="0"/>
        <w:rPr>
          <w:rFonts w:ascii="Cambria" w:eastAsia="Cambria" w:hAnsi="Cambria" w:cs="Cambria"/>
          <w:b/>
          <w:sz w:val="28"/>
          <w:szCs w:val="28"/>
        </w:rPr>
      </w:pPr>
    </w:p>
    <w:p w14:paraId="348EB575" w14:textId="77777777" w:rsidR="00E50BCD" w:rsidRDefault="003F3F69">
      <w:pPr>
        <w:widowControl w:val="0"/>
        <w:numPr>
          <w:ilvl w:val="0"/>
          <w:numId w:val="6"/>
        </w:numPr>
        <w:rPr>
          <w:rFonts w:ascii="Cambria" w:eastAsia="Cambria" w:hAnsi="Cambria" w:cs="Cambria"/>
          <w:b/>
          <w:sz w:val="28"/>
          <w:szCs w:val="28"/>
        </w:rPr>
      </w:pPr>
      <w:r>
        <w:rPr>
          <w:rFonts w:ascii="Cambria" w:eastAsia="Cambria" w:hAnsi="Cambria" w:cs="Cambria"/>
          <w:b/>
          <w:sz w:val="28"/>
          <w:szCs w:val="28"/>
        </w:rPr>
        <w:t>Additional Supplementary Files</w:t>
      </w:r>
      <w:r>
        <w:rPr>
          <w:rFonts w:ascii="Cambria" w:eastAsia="Cambria" w:hAnsi="Cambria" w:cs="Cambria"/>
          <w:b/>
          <w:color w:val="767171"/>
          <w:sz w:val="28"/>
          <w:szCs w:val="28"/>
        </w:rPr>
        <w:t xml:space="preserve"> </w:t>
      </w:r>
    </w:p>
    <w:p w14:paraId="61D41302" w14:textId="77777777" w:rsidR="00E50BCD" w:rsidRDefault="003F3F69">
      <w:pPr>
        <w:widowControl w:val="0"/>
        <w:rPr>
          <w:rFonts w:ascii="Cambria" w:eastAsia="Cambria" w:hAnsi="Cambria" w:cs="Cambria"/>
          <w:b/>
          <w:color w:val="767171"/>
          <w:sz w:val="28"/>
          <w:szCs w:val="28"/>
        </w:rPr>
      </w:pPr>
      <w:r>
        <w:rPr>
          <w:rFonts w:ascii="Cambria" w:eastAsia="Cambria" w:hAnsi="Cambria" w:cs="Cambria"/>
          <w:b/>
          <w:color w:val="767171"/>
          <w:sz w:val="28"/>
          <w:szCs w:val="28"/>
        </w:rPr>
        <w:t xml:space="preserve">Complete the Inventory below for all additional Supplementary Files that cannot be submitted as part of the Combined PDF. </w:t>
      </w:r>
    </w:p>
    <w:p w14:paraId="1FEA14D6" w14:textId="77777777" w:rsidR="00E50BCD" w:rsidRDefault="003F3F69">
      <w:pPr>
        <w:numPr>
          <w:ilvl w:val="0"/>
          <w:numId w:val="3"/>
        </w:numPr>
        <w:spacing w:after="0" w:line="276" w:lineRule="auto"/>
        <w:rPr>
          <w:sz w:val="24"/>
          <w:szCs w:val="24"/>
        </w:rPr>
      </w:pPr>
      <w:r>
        <w:rPr>
          <w:rFonts w:ascii="Cambria" w:eastAsia="Cambria" w:hAnsi="Cambria" w:cs="Cambria"/>
          <w:sz w:val="24"/>
          <w:szCs w:val="24"/>
        </w:rPr>
        <w:t xml:space="preserve">Do not list Supplementary Figures in this table (see section 2A) </w:t>
      </w:r>
    </w:p>
    <w:p w14:paraId="722E18CD" w14:textId="77777777" w:rsidR="00E50BCD" w:rsidRDefault="003F3F69">
      <w:pPr>
        <w:numPr>
          <w:ilvl w:val="0"/>
          <w:numId w:val="3"/>
        </w:numPr>
        <w:spacing w:after="0" w:line="276" w:lineRule="auto"/>
        <w:rPr>
          <w:sz w:val="24"/>
          <w:szCs w:val="24"/>
        </w:rPr>
      </w:pPr>
      <w:r>
        <w:rPr>
          <w:rFonts w:ascii="Cambria" w:eastAsia="Cambria" w:hAnsi="Cambria" w:cs="Cambria"/>
          <w:sz w:val="24"/>
          <w:szCs w:val="24"/>
        </w:rPr>
        <w:t>Where possible, include the title and description within the file itself</w:t>
      </w:r>
    </w:p>
    <w:p w14:paraId="6D7A601D" w14:textId="77777777" w:rsidR="00E50BCD" w:rsidRDefault="003F3F69">
      <w:pPr>
        <w:numPr>
          <w:ilvl w:val="0"/>
          <w:numId w:val="3"/>
        </w:numPr>
        <w:spacing w:after="0" w:line="276" w:lineRule="auto"/>
        <w:rPr>
          <w:sz w:val="24"/>
          <w:szCs w:val="24"/>
        </w:rPr>
      </w:pPr>
      <w:r>
        <w:rPr>
          <w:rFonts w:ascii="Cambria" w:eastAsia="Cambria" w:hAnsi="Cambria" w:cs="Cambria"/>
          <w:sz w:val="24"/>
          <w:szCs w:val="24"/>
        </w:rPr>
        <w:t>Spreadsheet-based tables &amp; data should be combined into a workbook with multiple tabs, not submitted as individual files.</w:t>
      </w:r>
    </w:p>
    <w:p w14:paraId="0AC62B41" w14:textId="77777777" w:rsidR="00E50BCD" w:rsidRDefault="003F3F69">
      <w:pPr>
        <w:numPr>
          <w:ilvl w:val="0"/>
          <w:numId w:val="3"/>
        </w:numPr>
        <w:spacing w:after="0" w:line="276" w:lineRule="auto"/>
        <w:rPr>
          <w:sz w:val="24"/>
          <w:szCs w:val="24"/>
        </w:rPr>
      </w:pPr>
      <w:r>
        <w:rPr>
          <w:rFonts w:ascii="Cambria" w:eastAsia="Cambria" w:hAnsi="Cambria" w:cs="Cambria"/>
          <w:sz w:val="24"/>
          <w:szCs w:val="24"/>
        </w:rPr>
        <w:t>Compressed files are acceptable where necessary. ZIP files are preferred.</w:t>
      </w:r>
    </w:p>
    <w:p w14:paraId="6F7613AF" w14:textId="77777777" w:rsidR="00E50BCD" w:rsidRDefault="003F3F69">
      <w:pPr>
        <w:numPr>
          <w:ilvl w:val="0"/>
          <w:numId w:val="3"/>
        </w:numPr>
        <w:spacing w:after="0" w:line="276" w:lineRule="auto"/>
        <w:rPr>
          <w:sz w:val="24"/>
          <w:szCs w:val="24"/>
        </w:rPr>
      </w:pPr>
      <w:r>
        <w:rPr>
          <w:rFonts w:ascii="Cambria" w:eastAsia="Cambria" w:hAnsi="Cambria" w:cs="Cambria"/>
          <w:sz w:val="24"/>
          <w:szCs w:val="24"/>
        </w:rPr>
        <w:t xml:space="preserve">Please note that the </w:t>
      </w:r>
      <w:r>
        <w:rPr>
          <w:rFonts w:ascii="Cambria" w:eastAsia="Cambria" w:hAnsi="Cambria" w:cs="Cambria"/>
          <w:i/>
          <w:sz w:val="24"/>
          <w:szCs w:val="24"/>
        </w:rPr>
        <w:t xml:space="preserve">ONLY </w:t>
      </w:r>
      <w:r>
        <w:rPr>
          <w:rFonts w:ascii="Cambria" w:eastAsia="Cambria" w:hAnsi="Cambria" w:cs="Cambria"/>
          <w:sz w:val="24"/>
          <w:szCs w:val="24"/>
        </w:rPr>
        <w:t xml:space="preserve">allowable types of additional Supplementary Files are: </w:t>
      </w:r>
    </w:p>
    <w:tbl>
      <w:tblPr>
        <w:tblStyle w:val="af4"/>
        <w:tblW w:w="12225" w:type="dxa"/>
        <w:tblInd w:w="720" w:type="dxa"/>
        <w:tblLayout w:type="fixed"/>
        <w:tblLook w:val="0400" w:firstRow="0" w:lastRow="0" w:firstColumn="0" w:lastColumn="0" w:noHBand="0" w:noVBand="1"/>
      </w:tblPr>
      <w:tblGrid>
        <w:gridCol w:w="2910"/>
        <w:gridCol w:w="3060"/>
        <w:gridCol w:w="3060"/>
        <w:gridCol w:w="3195"/>
      </w:tblGrid>
      <w:tr w:rsidR="00E50BCD" w14:paraId="21E0EA37" w14:textId="77777777">
        <w:trPr>
          <w:trHeight w:val="395"/>
        </w:trPr>
        <w:tc>
          <w:tcPr>
            <w:tcW w:w="2910" w:type="dxa"/>
          </w:tcPr>
          <w:p w14:paraId="1FDE0DD2" w14:textId="77777777" w:rsidR="00E50BCD" w:rsidRDefault="003F3F69">
            <w:pPr>
              <w:numPr>
                <w:ilvl w:val="0"/>
                <w:numId w:val="9"/>
              </w:numPr>
              <w:ind w:left="360"/>
              <w:rPr>
                <w:rFonts w:ascii="Cambria" w:eastAsia="Cambria" w:hAnsi="Cambria" w:cs="Cambria"/>
                <w:sz w:val="24"/>
                <w:szCs w:val="24"/>
              </w:rPr>
            </w:pPr>
            <w:r>
              <w:rPr>
                <w:rFonts w:ascii="Cambria" w:eastAsia="Cambria" w:hAnsi="Cambria" w:cs="Cambria"/>
                <w:sz w:val="24"/>
                <w:szCs w:val="24"/>
              </w:rPr>
              <w:t xml:space="preserve">Supplementary Tables </w:t>
            </w:r>
          </w:p>
        </w:tc>
        <w:tc>
          <w:tcPr>
            <w:tcW w:w="3060" w:type="dxa"/>
          </w:tcPr>
          <w:p w14:paraId="24C504D6" w14:textId="77777777" w:rsidR="00E50BCD" w:rsidRDefault="003F3F69">
            <w:pPr>
              <w:numPr>
                <w:ilvl w:val="0"/>
                <w:numId w:val="9"/>
              </w:numPr>
              <w:ind w:left="360"/>
              <w:rPr>
                <w:rFonts w:ascii="Cambria" w:eastAsia="Cambria" w:hAnsi="Cambria" w:cs="Cambria"/>
                <w:sz w:val="24"/>
                <w:szCs w:val="24"/>
              </w:rPr>
            </w:pPr>
            <w:r>
              <w:rPr>
                <w:rFonts w:ascii="Cambria" w:eastAsia="Cambria" w:hAnsi="Cambria" w:cs="Cambria"/>
                <w:sz w:val="24"/>
                <w:szCs w:val="24"/>
              </w:rPr>
              <w:t xml:space="preserve">Supplementary Audio </w:t>
            </w:r>
          </w:p>
        </w:tc>
        <w:tc>
          <w:tcPr>
            <w:tcW w:w="3060" w:type="dxa"/>
          </w:tcPr>
          <w:p w14:paraId="35574D86" w14:textId="77777777" w:rsidR="00E50BCD" w:rsidRDefault="003F3F69">
            <w:pPr>
              <w:numPr>
                <w:ilvl w:val="0"/>
                <w:numId w:val="9"/>
              </w:numPr>
              <w:ind w:left="360"/>
              <w:rPr>
                <w:rFonts w:ascii="Cambria" w:eastAsia="Cambria" w:hAnsi="Cambria" w:cs="Cambria"/>
                <w:sz w:val="24"/>
                <w:szCs w:val="24"/>
              </w:rPr>
            </w:pPr>
            <w:r>
              <w:rPr>
                <w:rFonts w:ascii="Cambria" w:eastAsia="Cambria" w:hAnsi="Cambria" w:cs="Cambria"/>
                <w:sz w:val="24"/>
                <w:szCs w:val="24"/>
              </w:rPr>
              <w:t>Supplementary Videos</w:t>
            </w:r>
          </w:p>
        </w:tc>
        <w:tc>
          <w:tcPr>
            <w:tcW w:w="3195" w:type="dxa"/>
          </w:tcPr>
          <w:p w14:paraId="7145E7F7" w14:textId="77777777" w:rsidR="00E50BCD" w:rsidRDefault="003F3F69">
            <w:pPr>
              <w:numPr>
                <w:ilvl w:val="0"/>
                <w:numId w:val="9"/>
              </w:numPr>
              <w:ind w:left="360"/>
              <w:rPr>
                <w:rFonts w:ascii="Cambria" w:eastAsia="Cambria" w:hAnsi="Cambria" w:cs="Cambria"/>
                <w:sz w:val="24"/>
                <w:szCs w:val="24"/>
              </w:rPr>
            </w:pPr>
            <w:r>
              <w:rPr>
                <w:rFonts w:ascii="Cambria" w:eastAsia="Cambria" w:hAnsi="Cambria" w:cs="Cambria"/>
                <w:color w:val="000000"/>
                <w:sz w:val="24"/>
                <w:szCs w:val="24"/>
              </w:rPr>
              <w:t>Supplementary Software</w:t>
            </w:r>
          </w:p>
        </w:tc>
      </w:tr>
      <w:tr w:rsidR="00E50BCD" w14:paraId="08FC43DC" w14:textId="77777777">
        <w:trPr>
          <w:trHeight w:val="1470"/>
        </w:trPr>
        <w:tc>
          <w:tcPr>
            <w:tcW w:w="2910" w:type="dxa"/>
          </w:tcPr>
          <w:p w14:paraId="4C8600A5" w14:textId="77777777" w:rsidR="00E50BCD" w:rsidRDefault="003F3F69">
            <w:pPr>
              <w:numPr>
                <w:ilvl w:val="0"/>
                <w:numId w:val="11"/>
              </w:numPr>
              <w:spacing w:after="160"/>
              <w:ind w:left="360"/>
              <w:rPr>
                <w:rFonts w:ascii="Cambria" w:eastAsia="Cambria" w:hAnsi="Cambria" w:cs="Cambria"/>
                <w:color w:val="000000"/>
                <w:sz w:val="24"/>
                <w:szCs w:val="24"/>
              </w:rPr>
            </w:pPr>
            <w:r>
              <w:rPr>
                <w:rFonts w:ascii="Cambria" w:eastAsia="Cambria" w:hAnsi="Cambria" w:cs="Cambria"/>
                <w:color w:val="000000"/>
                <w:sz w:val="24"/>
                <w:szCs w:val="24"/>
              </w:rPr>
              <w:lastRenderedPageBreak/>
              <w:t xml:space="preserve">Supplementary </w:t>
            </w:r>
            <w:r>
              <w:rPr>
                <w:rFonts w:ascii="Cambria" w:eastAsia="Cambria" w:hAnsi="Cambria" w:cs="Cambria"/>
                <w:sz w:val="24"/>
                <w:szCs w:val="24"/>
              </w:rPr>
              <w:t>Code</w:t>
            </w:r>
            <w:r>
              <w:rPr>
                <w:rFonts w:ascii="Cambria" w:eastAsia="Cambria" w:hAnsi="Cambria" w:cs="Cambria"/>
                <w:color w:val="000000"/>
                <w:sz w:val="24"/>
                <w:szCs w:val="24"/>
              </w:rPr>
              <w:t xml:space="preserve"> </w:t>
            </w:r>
            <w:r>
              <w:rPr>
                <w:rFonts w:ascii="Cambria" w:eastAsia="Cambria" w:hAnsi="Cambria" w:cs="Cambria"/>
                <w:color w:val="000000"/>
                <w:sz w:val="24"/>
                <w:szCs w:val="24"/>
              </w:rPr>
              <w:tab/>
            </w:r>
            <w:r>
              <w:rPr>
                <w:rFonts w:ascii="Cambria" w:eastAsia="Cambria" w:hAnsi="Cambria" w:cs="Cambria"/>
                <w:color w:val="000000"/>
                <w:sz w:val="24"/>
                <w:szCs w:val="24"/>
              </w:rPr>
              <w:tab/>
            </w:r>
            <w:r>
              <w:rPr>
                <w:rFonts w:ascii="Cambria" w:eastAsia="Cambria" w:hAnsi="Cambria" w:cs="Cambria"/>
                <w:color w:val="000000"/>
                <w:sz w:val="24"/>
                <w:szCs w:val="24"/>
              </w:rPr>
              <w:tab/>
            </w:r>
            <w:r>
              <w:rPr>
                <w:rFonts w:ascii="Cambria" w:eastAsia="Cambria" w:hAnsi="Cambria" w:cs="Cambria"/>
                <w:color w:val="000000"/>
                <w:sz w:val="24"/>
                <w:szCs w:val="24"/>
              </w:rPr>
              <w:tab/>
            </w:r>
          </w:p>
        </w:tc>
        <w:tc>
          <w:tcPr>
            <w:tcW w:w="9315" w:type="dxa"/>
            <w:gridSpan w:val="3"/>
          </w:tcPr>
          <w:p w14:paraId="4BD38A6A" w14:textId="77777777" w:rsidR="00E50BCD" w:rsidRDefault="003F3F69">
            <w:pPr>
              <w:numPr>
                <w:ilvl w:val="0"/>
                <w:numId w:val="11"/>
              </w:numPr>
              <w:spacing w:after="160"/>
              <w:ind w:left="360"/>
              <w:rPr>
                <w:rFonts w:ascii="Cambria" w:eastAsia="Cambria" w:hAnsi="Cambria" w:cs="Cambria"/>
                <w:sz w:val="24"/>
                <w:szCs w:val="24"/>
              </w:rPr>
            </w:pPr>
            <w:r>
              <w:rPr>
                <w:rFonts w:ascii="Cambria" w:eastAsia="Cambria" w:hAnsi="Cambria" w:cs="Cambria"/>
                <w:sz w:val="24"/>
                <w:szCs w:val="24"/>
              </w:rPr>
              <w:t xml:space="preserve">Supplementary Data, for example: </w:t>
            </w:r>
            <w:r>
              <w:rPr>
                <w:rFonts w:ascii="Cambria" w:eastAsia="Cambria" w:hAnsi="Cambria" w:cs="Cambria"/>
                <w:sz w:val="24"/>
                <w:szCs w:val="24"/>
              </w:rPr>
              <w:tab/>
            </w:r>
          </w:p>
          <w:p w14:paraId="0D71E17F" w14:textId="77777777" w:rsidR="00E50BCD" w:rsidRDefault="003F3F69" w:rsidP="00230BEA">
            <w:pPr>
              <w:numPr>
                <w:ilvl w:val="0"/>
                <w:numId w:val="13"/>
              </w:numPr>
              <w:rPr>
                <w:rFonts w:ascii="Cambria" w:eastAsia="Cambria" w:hAnsi="Cambria" w:cs="Cambria"/>
                <w:sz w:val="24"/>
                <w:szCs w:val="24"/>
              </w:rPr>
            </w:pPr>
            <w:r>
              <w:rPr>
                <w:rFonts w:ascii="Cambria" w:eastAsia="Cambria" w:hAnsi="Cambria" w:cs="Cambria"/>
                <w:sz w:val="24"/>
                <w:szCs w:val="24"/>
              </w:rPr>
              <w:t>Source Data for Supplementary Figures</w:t>
            </w:r>
          </w:p>
          <w:p w14:paraId="64E48892" w14:textId="77777777" w:rsidR="00E50BCD" w:rsidRDefault="003F3F69" w:rsidP="00230BEA">
            <w:pPr>
              <w:numPr>
                <w:ilvl w:val="0"/>
                <w:numId w:val="13"/>
              </w:numPr>
              <w:rPr>
                <w:rFonts w:ascii="Cambria" w:eastAsia="Cambria" w:hAnsi="Cambria" w:cs="Cambria"/>
                <w:sz w:val="24"/>
                <w:szCs w:val="24"/>
              </w:rPr>
            </w:pPr>
            <w:r>
              <w:rPr>
                <w:rFonts w:ascii="Cambria" w:eastAsia="Cambria" w:hAnsi="Cambria" w:cs="Cambria"/>
                <w:sz w:val="24"/>
                <w:szCs w:val="24"/>
              </w:rPr>
              <w:t>Raw NMR Data, Cryo-EM Data</w:t>
            </w:r>
          </w:p>
          <w:p w14:paraId="2E583529" w14:textId="77777777" w:rsidR="00E50BCD" w:rsidRDefault="003F3F69" w:rsidP="00230BEA">
            <w:pPr>
              <w:numPr>
                <w:ilvl w:val="0"/>
                <w:numId w:val="13"/>
              </w:numPr>
              <w:spacing w:after="160"/>
              <w:rPr>
                <w:rFonts w:ascii="Cambria" w:eastAsia="Cambria" w:hAnsi="Cambria" w:cs="Cambria"/>
                <w:sz w:val="24"/>
                <w:szCs w:val="24"/>
              </w:rPr>
            </w:pPr>
            <w:r>
              <w:rPr>
                <w:rFonts w:ascii="Cambria" w:eastAsia="Cambria" w:hAnsi="Cambria" w:cs="Cambria"/>
                <w:sz w:val="24"/>
                <w:szCs w:val="24"/>
              </w:rPr>
              <w:t>Computational Data, Crystallographic Data, etc.</w:t>
            </w:r>
          </w:p>
        </w:tc>
      </w:tr>
    </w:tbl>
    <w:p w14:paraId="50C3F9DB" w14:textId="77777777" w:rsidR="00E50BCD" w:rsidRDefault="00E50BCD">
      <w:pPr>
        <w:spacing w:after="0" w:line="276" w:lineRule="auto"/>
      </w:pPr>
    </w:p>
    <w:tbl>
      <w:tblPr>
        <w:tblStyle w:val="af5"/>
        <w:tblW w:w="13176" w:type="dxa"/>
        <w:tblBorders>
          <w:top w:val="single" w:sz="8" w:space="0" w:color="58635B"/>
          <w:left w:val="single" w:sz="8" w:space="0" w:color="58635B"/>
          <w:bottom w:val="single" w:sz="8" w:space="0" w:color="58635B"/>
          <w:right w:val="single" w:sz="8" w:space="0" w:color="58635B"/>
          <w:insideH w:val="single" w:sz="8" w:space="0" w:color="58635B"/>
          <w:insideV w:val="single" w:sz="8" w:space="0" w:color="58635B"/>
        </w:tblBorders>
        <w:tblLayout w:type="fixed"/>
        <w:tblLook w:val="0420" w:firstRow="1" w:lastRow="0" w:firstColumn="0" w:lastColumn="0" w:noHBand="0" w:noVBand="1"/>
      </w:tblPr>
      <w:tblGrid>
        <w:gridCol w:w="3294"/>
        <w:gridCol w:w="3294"/>
        <w:gridCol w:w="3294"/>
        <w:gridCol w:w="3294"/>
      </w:tblGrid>
      <w:tr w:rsidR="00E50BCD" w14:paraId="716E019E" w14:textId="77777777" w:rsidTr="00E50BCD">
        <w:trPr>
          <w:cnfStyle w:val="100000000000" w:firstRow="1" w:lastRow="0" w:firstColumn="0" w:lastColumn="0" w:oddVBand="0" w:evenVBand="0" w:oddHBand="0" w:evenHBand="0" w:firstRowFirstColumn="0" w:firstRowLastColumn="0" w:lastRowFirstColumn="0" w:lastRowLastColumn="0"/>
        </w:trPr>
        <w:tc>
          <w:tcPr>
            <w:tcW w:w="3294" w:type="dxa"/>
            <w:vAlign w:val="bottom"/>
          </w:tcPr>
          <w:p w14:paraId="09552379" w14:textId="77777777" w:rsidR="00E50BCD" w:rsidRDefault="003F3F69">
            <w:r>
              <w:t>Type</w:t>
            </w:r>
          </w:p>
        </w:tc>
        <w:tc>
          <w:tcPr>
            <w:tcW w:w="3294" w:type="dxa"/>
            <w:vAlign w:val="bottom"/>
          </w:tcPr>
          <w:p w14:paraId="223E956D" w14:textId="77777777" w:rsidR="00E50BCD" w:rsidRDefault="003F3F69">
            <w:r>
              <w:t>Number</w:t>
            </w:r>
          </w:p>
          <w:p w14:paraId="55F7407A" w14:textId="77777777" w:rsidR="00E50BCD" w:rsidRDefault="003F3F69">
            <w:pPr>
              <w:rPr>
                <w:color w:val="666666"/>
              </w:rPr>
            </w:pPr>
            <w:r>
              <w:rPr>
                <w:color w:val="666666"/>
                <w:sz w:val="18"/>
                <w:szCs w:val="18"/>
              </w:rPr>
              <w:t xml:space="preserve">Each type of file (Table, Video, etc.) should be numbered from 1 onwards.  Multiple files of the same type should be listed in sequence, i.e.: Supplementary Video 1, Supplementary Video 2, etc.  </w:t>
            </w:r>
          </w:p>
        </w:tc>
        <w:tc>
          <w:tcPr>
            <w:tcW w:w="3294" w:type="dxa"/>
            <w:vAlign w:val="bottom"/>
          </w:tcPr>
          <w:p w14:paraId="097165E9" w14:textId="77777777" w:rsidR="00E50BCD" w:rsidRDefault="003F3F69">
            <w:pPr>
              <w:rPr>
                <w:sz w:val="18"/>
                <w:szCs w:val="18"/>
              </w:rPr>
            </w:pPr>
            <w:r>
              <w:t>Filename</w:t>
            </w:r>
          </w:p>
          <w:p w14:paraId="5E5F4A19" w14:textId="77777777" w:rsidR="00E50BCD" w:rsidRDefault="003F3F69">
            <w:pPr>
              <w:rPr>
                <w:color w:val="666666"/>
              </w:rPr>
            </w:pPr>
            <w:r>
              <w:rPr>
                <w:color w:val="666666"/>
                <w:sz w:val="18"/>
                <w:szCs w:val="18"/>
                <w:highlight w:val="white"/>
              </w:rPr>
              <w:t>Whole original file name including extension. i.e.</w:t>
            </w:r>
            <w:r>
              <w:rPr>
                <w:color w:val="666666"/>
                <w:sz w:val="18"/>
                <w:szCs w:val="18"/>
              </w:rPr>
              <w:t>:</w:t>
            </w:r>
            <w:r>
              <w:rPr>
                <w:i/>
                <w:color w:val="666666"/>
                <w:sz w:val="18"/>
                <w:szCs w:val="18"/>
              </w:rPr>
              <w:t xml:space="preserve"> Smith_</w:t>
            </w:r>
            <w:r>
              <w:rPr>
                <w:i/>
                <w:color w:val="666666"/>
                <w:sz w:val="18"/>
                <w:szCs w:val="18"/>
              </w:rPr>
              <w:br/>
              <w:t>Supplementary_Video_1.mov</w:t>
            </w:r>
          </w:p>
        </w:tc>
        <w:tc>
          <w:tcPr>
            <w:tcW w:w="3294" w:type="dxa"/>
            <w:vAlign w:val="bottom"/>
          </w:tcPr>
          <w:p w14:paraId="08AA929A" w14:textId="77777777" w:rsidR="00E50BCD" w:rsidRDefault="003F3F69">
            <w:r>
              <w:t xml:space="preserve">Legend or Descriptive Caption </w:t>
            </w:r>
          </w:p>
          <w:p w14:paraId="12C6D88B" w14:textId="77777777" w:rsidR="00E50BCD" w:rsidRDefault="003F3F69">
            <w:pPr>
              <w:rPr>
                <w:color w:val="666666"/>
                <w:highlight w:val="yellow"/>
              </w:rPr>
            </w:pPr>
            <w:r>
              <w:rPr>
                <w:color w:val="666666"/>
                <w:sz w:val="18"/>
                <w:szCs w:val="18"/>
              </w:rPr>
              <w:t>Describe the contents of the file</w:t>
            </w:r>
          </w:p>
        </w:tc>
      </w:tr>
      <w:tr w:rsidR="00D234AE" w14:paraId="153A4A49" w14:textId="77777777" w:rsidTr="00E50BCD">
        <w:trPr>
          <w:cnfStyle w:val="000000100000" w:firstRow="0" w:lastRow="0" w:firstColumn="0" w:lastColumn="0" w:oddVBand="0" w:evenVBand="0" w:oddHBand="1" w:evenHBand="0" w:firstRowFirstColumn="0" w:firstRowLastColumn="0" w:lastRowFirstColumn="0" w:lastRowLastColumn="0"/>
        </w:trPr>
        <w:tc>
          <w:tcPr>
            <w:tcW w:w="3294" w:type="dxa"/>
            <w:vAlign w:val="bottom"/>
          </w:tcPr>
          <w:sdt>
            <w:sdtPr>
              <w:rPr>
                <w:color w:val="808080"/>
              </w:rPr>
              <w:alias w:val="2B"/>
              <w:tag w:val="2B"/>
              <w:id w:val="969175575"/>
              <w:dropDownList>
                <w:listItem w:value="Choose an item."/>
                <w:listItem w:displayText="Supplementary Table" w:value="Supplementary Table"/>
                <w:listItem w:displayText="Supplementary Data" w:value="Supplementary Data"/>
                <w:listItem w:displayText="Supplementary Audio" w:value="Supplementary Audio"/>
                <w:listItem w:displayText="Supplementary Video" w:value="Supplementary Video"/>
                <w:listItem w:displayText="Supplementary Software" w:value="Supplementary Software"/>
                <w:listItem w:displayText="Supplementary Code" w:value="Supplementary Code"/>
              </w:dropDownList>
            </w:sdtPr>
            <w:sdtEndPr/>
            <w:sdtContent>
              <w:p w14:paraId="24410249" w14:textId="08669568" w:rsidR="00D234AE" w:rsidRDefault="00315FD2" w:rsidP="00D234AE">
                <w:r>
                  <w:rPr>
                    <w:color w:val="808080"/>
                  </w:rPr>
                  <w:t>Supplementary Video</w:t>
                </w:r>
              </w:p>
            </w:sdtContent>
          </w:sdt>
        </w:tc>
        <w:tc>
          <w:tcPr>
            <w:tcW w:w="3294" w:type="dxa"/>
            <w:vAlign w:val="bottom"/>
          </w:tcPr>
          <w:p w14:paraId="6D0175F8" w14:textId="4D314BB2" w:rsidR="00D234AE" w:rsidRDefault="00315FD2" w:rsidP="00D234AE">
            <w:r w:rsidRPr="00315FD2">
              <w:t>Supplementary Video 1</w:t>
            </w:r>
          </w:p>
        </w:tc>
        <w:tc>
          <w:tcPr>
            <w:tcW w:w="3294" w:type="dxa"/>
            <w:vAlign w:val="bottom"/>
          </w:tcPr>
          <w:p w14:paraId="6C17A7EC" w14:textId="4DC4BDD4" w:rsidR="00D234AE" w:rsidRDefault="00647F38" w:rsidP="00D234AE">
            <w:r w:rsidRPr="00647F38">
              <w:t>2D_localization_task_using_TIIO_matrix.mp4</w:t>
            </w:r>
          </w:p>
        </w:tc>
        <w:tc>
          <w:tcPr>
            <w:tcW w:w="3294" w:type="dxa"/>
            <w:vAlign w:val="bottom"/>
          </w:tcPr>
          <w:p w14:paraId="6291FA40" w14:textId="3C90579F" w:rsidR="00D234AE" w:rsidRPr="001D0C1F" w:rsidRDefault="001D0C1F" w:rsidP="00D234AE">
            <w:pPr>
              <w:rPr>
                <w:rFonts w:asciiTheme="majorHAnsi" w:hAnsiTheme="majorHAnsi" w:cstheme="majorHAnsi"/>
              </w:rPr>
            </w:pPr>
            <w:bookmarkStart w:id="1" w:name="OLE_LINK8"/>
            <w:r w:rsidRPr="001D0C1F">
              <w:rPr>
                <w:rFonts w:asciiTheme="majorHAnsi" w:eastAsia="等线" w:hAnsiTheme="majorHAnsi" w:cstheme="majorHAnsi"/>
                <w:kern w:val="2"/>
                <w:sz w:val="24"/>
                <w:szCs w:val="24"/>
              </w:rPr>
              <w:t xml:space="preserve">The training process </w:t>
            </w:r>
            <w:r w:rsidR="00DE587E">
              <w:rPr>
                <w:rFonts w:asciiTheme="majorHAnsi" w:eastAsia="等线" w:hAnsiTheme="majorHAnsi" w:cstheme="majorHAnsi"/>
                <w:kern w:val="2"/>
                <w:sz w:val="24"/>
                <w:szCs w:val="24"/>
              </w:rPr>
              <w:t>for 2D location task using TIIO matirx</w:t>
            </w:r>
            <w:r w:rsidRPr="001D0C1F">
              <w:rPr>
                <w:rFonts w:asciiTheme="majorHAnsi" w:eastAsia="等线" w:hAnsiTheme="majorHAnsi" w:cstheme="majorHAnsi"/>
                <w:kern w:val="2"/>
                <w:sz w:val="24"/>
                <w:szCs w:val="24"/>
              </w:rPr>
              <w:t xml:space="preserve">. In every frame of this video, all of the important parameters and results of each epoch were plotted. In the first row, they were weights for X of layer 1, weights for Y of layer1, weights of layer 2, and bias. In the second row, they were train &amp; test cost, train &amp; test accuracy, dataset, and the output heatmap of neural network. Once the weights and bias were calculated, the output heatmap was determined then, from which we could know how the network classify a datapoint. A 100% accuracy case is that all the “outside” </w:t>
            </w:r>
            <w:r w:rsidRPr="001D0C1F">
              <w:rPr>
                <w:rFonts w:asciiTheme="majorHAnsi" w:eastAsia="等线" w:hAnsiTheme="majorHAnsi" w:cstheme="majorHAnsi"/>
                <w:kern w:val="2"/>
                <w:sz w:val="24"/>
                <w:szCs w:val="24"/>
              </w:rPr>
              <w:lastRenderedPageBreak/>
              <w:t>points are colored in blue, while “inside” points are in red, just as the same as the labels in original dataset. This case was realized at epoch 17.</w:t>
            </w:r>
            <w:bookmarkEnd w:id="1"/>
          </w:p>
        </w:tc>
      </w:tr>
    </w:tbl>
    <w:p w14:paraId="3EA15EB0" w14:textId="77777777" w:rsidR="00E50BCD" w:rsidRDefault="003F3F69">
      <w:pPr>
        <w:spacing w:after="0" w:line="276" w:lineRule="auto"/>
        <w:rPr>
          <w:b/>
          <w:i/>
          <w:sz w:val="20"/>
          <w:szCs w:val="20"/>
        </w:rPr>
      </w:pPr>
      <w:r>
        <w:rPr>
          <w:b/>
          <w:i/>
          <w:sz w:val="20"/>
          <w:szCs w:val="20"/>
        </w:rPr>
        <w:lastRenderedPageBreak/>
        <w:t>Add rows as needed to accommodate the number of files.</w:t>
      </w:r>
    </w:p>
    <w:p w14:paraId="4FBA4A32" w14:textId="77777777" w:rsidR="00E50BCD" w:rsidRPr="003E72E5" w:rsidRDefault="00E50BCD">
      <w:pPr>
        <w:spacing w:after="0" w:line="276" w:lineRule="auto"/>
        <w:rPr>
          <w:rFonts w:ascii="Cambria" w:eastAsia="Cambria" w:hAnsi="Cambria" w:cs="Cambria"/>
          <w:b/>
          <w:sz w:val="28"/>
          <w:szCs w:val="28"/>
        </w:rPr>
      </w:pPr>
    </w:p>
    <w:p w14:paraId="38BD4C36" w14:textId="77777777" w:rsidR="00E50BCD" w:rsidRDefault="003F3F69">
      <w:pPr>
        <w:spacing w:after="0" w:line="276" w:lineRule="auto"/>
        <w:rPr>
          <w:rFonts w:ascii="Cambria" w:eastAsia="Cambria" w:hAnsi="Cambria" w:cs="Cambria"/>
          <w:b/>
          <w:sz w:val="28"/>
          <w:szCs w:val="28"/>
        </w:rPr>
      </w:pPr>
      <w:r>
        <w:rPr>
          <w:rFonts w:ascii="Cambria" w:eastAsia="Cambria" w:hAnsi="Cambria" w:cs="Cambria"/>
          <w:b/>
          <w:sz w:val="28"/>
          <w:szCs w:val="28"/>
        </w:rPr>
        <w:t>3. Source Data</w:t>
      </w:r>
    </w:p>
    <w:p w14:paraId="51218A9C" w14:textId="77777777" w:rsidR="00E50BCD" w:rsidRDefault="00E50BCD" w:rsidP="006B2725">
      <w:pPr>
        <w:spacing w:after="200" w:line="276" w:lineRule="auto"/>
        <w:rPr>
          <w:rFonts w:ascii="Cambria" w:eastAsia="Cambria" w:hAnsi="Cambria" w:cs="Cambria"/>
          <w:i/>
        </w:rPr>
      </w:pPr>
    </w:p>
    <w:p w14:paraId="0ECF5818" w14:textId="77777777" w:rsidR="00E50BCD" w:rsidRDefault="003F3F69">
      <w:pPr>
        <w:keepNext/>
        <w:keepLines/>
        <w:spacing w:before="120" w:after="0" w:line="276" w:lineRule="auto"/>
        <w:rPr>
          <w:rFonts w:ascii="Cambria" w:eastAsia="Cambria" w:hAnsi="Cambria" w:cs="Cambria"/>
          <w:b/>
          <w:color w:val="767171"/>
          <w:sz w:val="28"/>
          <w:szCs w:val="28"/>
        </w:rPr>
      </w:pPr>
      <w:r>
        <w:rPr>
          <w:rFonts w:ascii="Cambria" w:eastAsia="Cambria" w:hAnsi="Cambria" w:cs="Cambria"/>
          <w:b/>
          <w:color w:val="767171"/>
          <w:sz w:val="28"/>
          <w:szCs w:val="28"/>
        </w:rPr>
        <w:t xml:space="preserve">Complete the Inventory below for all Source Data files. </w:t>
      </w:r>
    </w:p>
    <w:p w14:paraId="437346E4" w14:textId="77777777" w:rsidR="00E50BCD" w:rsidRDefault="003F3F69">
      <w:pPr>
        <w:keepNext/>
        <w:keepLines/>
        <w:numPr>
          <w:ilvl w:val="0"/>
          <w:numId w:val="7"/>
        </w:numPr>
        <w:spacing w:after="0" w:line="276" w:lineRule="auto"/>
        <w:rPr>
          <w:color w:val="000000"/>
          <w:sz w:val="24"/>
          <w:szCs w:val="24"/>
        </w:rPr>
      </w:pPr>
      <w:r>
        <w:rPr>
          <w:color w:val="000000"/>
          <w:sz w:val="24"/>
          <w:szCs w:val="24"/>
        </w:rPr>
        <w:t>Acceptable types of Source Data for Main Figures and Extended Data Figures</w:t>
      </w:r>
      <w:r>
        <w:rPr>
          <w:sz w:val="24"/>
          <w:szCs w:val="24"/>
        </w:rPr>
        <w:t xml:space="preserve"> or </w:t>
      </w:r>
      <w:r>
        <w:rPr>
          <w:color w:val="000000"/>
          <w:sz w:val="24"/>
          <w:szCs w:val="24"/>
        </w:rPr>
        <w:t xml:space="preserve">Tables are: </w:t>
      </w:r>
    </w:p>
    <w:p w14:paraId="38737F2E" w14:textId="77777777" w:rsidR="00E50BCD" w:rsidRDefault="003F3F69">
      <w:pPr>
        <w:keepNext/>
        <w:keepLines/>
        <w:numPr>
          <w:ilvl w:val="1"/>
          <w:numId w:val="7"/>
        </w:numPr>
        <w:spacing w:after="0" w:line="276" w:lineRule="auto"/>
        <w:rPr>
          <w:color w:val="000000"/>
          <w:sz w:val="24"/>
          <w:szCs w:val="24"/>
        </w:rPr>
      </w:pPr>
      <w:r>
        <w:rPr>
          <w:color w:val="000000"/>
          <w:sz w:val="24"/>
          <w:szCs w:val="24"/>
        </w:rPr>
        <w:t xml:space="preserve">Statistical Source Data </w:t>
      </w:r>
    </w:p>
    <w:p w14:paraId="41E2E632" w14:textId="77777777" w:rsidR="00E50BCD" w:rsidRDefault="003F3F69">
      <w:pPr>
        <w:keepNext/>
        <w:keepLines/>
        <w:numPr>
          <w:ilvl w:val="2"/>
          <w:numId w:val="7"/>
        </w:numPr>
        <w:spacing w:after="0" w:line="276" w:lineRule="auto"/>
        <w:rPr>
          <w:sz w:val="24"/>
          <w:szCs w:val="24"/>
        </w:rPr>
      </w:pPr>
      <w:r>
        <w:rPr>
          <w:color w:val="000000"/>
          <w:sz w:val="24"/>
          <w:szCs w:val="24"/>
        </w:rPr>
        <w:t xml:space="preserve">Plain Text (ASCII, csv, TXT) or Excel formats only </w:t>
      </w:r>
    </w:p>
    <w:p w14:paraId="38A5E7E1" w14:textId="77777777" w:rsidR="00E50BCD" w:rsidRDefault="003F3F69">
      <w:pPr>
        <w:keepNext/>
        <w:keepLines/>
        <w:numPr>
          <w:ilvl w:val="2"/>
          <w:numId w:val="7"/>
        </w:numPr>
        <w:spacing w:after="0" w:line="276" w:lineRule="auto"/>
        <w:rPr>
          <w:sz w:val="24"/>
          <w:szCs w:val="24"/>
        </w:rPr>
      </w:pPr>
      <w:r>
        <w:rPr>
          <w:sz w:val="24"/>
          <w:szCs w:val="24"/>
        </w:rPr>
        <w:t>Either o</w:t>
      </w:r>
      <w:r>
        <w:rPr>
          <w:color w:val="000000"/>
          <w:sz w:val="24"/>
          <w:szCs w:val="24"/>
        </w:rPr>
        <w:t xml:space="preserve">ne file for each relevant </w:t>
      </w:r>
      <w:r>
        <w:rPr>
          <w:sz w:val="24"/>
          <w:szCs w:val="24"/>
        </w:rPr>
        <w:t>F</w:t>
      </w:r>
      <w:r>
        <w:rPr>
          <w:color w:val="000000"/>
          <w:sz w:val="24"/>
          <w:szCs w:val="24"/>
        </w:rPr>
        <w:t>igure</w:t>
      </w:r>
      <w:r>
        <w:rPr>
          <w:sz w:val="24"/>
          <w:szCs w:val="24"/>
        </w:rPr>
        <w:t>, or a single file containing all source data, with clearly named tabs for each Figure/Extended Data Figure item</w:t>
      </w:r>
    </w:p>
    <w:p w14:paraId="4FBD62CD" w14:textId="77777777" w:rsidR="00E50BCD" w:rsidRDefault="003F3F69">
      <w:pPr>
        <w:keepNext/>
        <w:keepLines/>
        <w:numPr>
          <w:ilvl w:val="1"/>
          <w:numId w:val="7"/>
        </w:numPr>
        <w:spacing w:after="0" w:line="276" w:lineRule="auto"/>
        <w:rPr>
          <w:color w:val="000000"/>
          <w:sz w:val="24"/>
          <w:szCs w:val="24"/>
        </w:rPr>
      </w:pPr>
      <w:r>
        <w:rPr>
          <w:color w:val="000000"/>
          <w:sz w:val="24"/>
          <w:szCs w:val="24"/>
        </w:rPr>
        <w:t xml:space="preserve">Full-length, unprocessed </w:t>
      </w:r>
      <w:r>
        <w:rPr>
          <w:sz w:val="24"/>
          <w:szCs w:val="24"/>
        </w:rPr>
        <w:t>g</w:t>
      </w:r>
      <w:r>
        <w:rPr>
          <w:color w:val="000000"/>
          <w:sz w:val="24"/>
          <w:szCs w:val="24"/>
        </w:rPr>
        <w:t xml:space="preserve">els or </w:t>
      </w:r>
      <w:r>
        <w:rPr>
          <w:sz w:val="24"/>
          <w:szCs w:val="24"/>
        </w:rPr>
        <w:t>b</w:t>
      </w:r>
      <w:r>
        <w:rPr>
          <w:color w:val="000000"/>
          <w:sz w:val="24"/>
          <w:szCs w:val="24"/>
        </w:rPr>
        <w:t xml:space="preserve">lots </w:t>
      </w:r>
    </w:p>
    <w:p w14:paraId="2F8437ED" w14:textId="77777777" w:rsidR="00E50BCD" w:rsidRDefault="003F3F69">
      <w:pPr>
        <w:keepNext/>
        <w:keepLines/>
        <w:numPr>
          <w:ilvl w:val="2"/>
          <w:numId w:val="7"/>
        </w:numPr>
        <w:spacing w:after="0" w:line="276" w:lineRule="auto"/>
        <w:rPr>
          <w:sz w:val="24"/>
          <w:szCs w:val="24"/>
        </w:rPr>
      </w:pPr>
      <w:r>
        <w:rPr>
          <w:color w:val="000000"/>
          <w:sz w:val="24"/>
          <w:szCs w:val="24"/>
        </w:rPr>
        <w:t xml:space="preserve">JPG, TIF, or PDF formats only </w:t>
      </w:r>
    </w:p>
    <w:p w14:paraId="7E6256AF" w14:textId="77777777" w:rsidR="00E50BCD" w:rsidRDefault="003F3F69">
      <w:pPr>
        <w:keepNext/>
        <w:keepLines/>
        <w:numPr>
          <w:ilvl w:val="2"/>
          <w:numId w:val="7"/>
        </w:numPr>
        <w:spacing w:after="0" w:line="276" w:lineRule="auto"/>
        <w:rPr>
          <w:sz w:val="24"/>
          <w:szCs w:val="24"/>
        </w:rPr>
      </w:pPr>
      <w:r>
        <w:rPr>
          <w:color w:val="000000"/>
          <w:sz w:val="24"/>
          <w:szCs w:val="24"/>
        </w:rPr>
        <w:t xml:space="preserve">One file for each </w:t>
      </w:r>
      <w:r>
        <w:rPr>
          <w:sz w:val="24"/>
          <w:szCs w:val="24"/>
        </w:rPr>
        <w:t xml:space="preserve">relevant </w:t>
      </w:r>
      <w:r>
        <w:rPr>
          <w:color w:val="000000"/>
          <w:sz w:val="24"/>
          <w:szCs w:val="24"/>
        </w:rPr>
        <w:t xml:space="preserve">Figure containing all supporting blots and/or gels, or a single file with clearly </w:t>
      </w:r>
      <w:r>
        <w:rPr>
          <w:sz w:val="24"/>
          <w:szCs w:val="24"/>
        </w:rPr>
        <w:t>labeled</w:t>
      </w:r>
      <w:r>
        <w:rPr>
          <w:color w:val="000000"/>
          <w:sz w:val="24"/>
          <w:szCs w:val="24"/>
        </w:rPr>
        <w:t xml:space="preserve"> gels or blots for each Figure/ED Figure item </w:t>
      </w:r>
    </w:p>
    <w:p w14:paraId="1DA484BE" w14:textId="77777777" w:rsidR="00E50BCD" w:rsidRDefault="003F3F69">
      <w:pPr>
        <w:keepNext/>
        <w:keepLines/>
        <w:numPr>
          <w:ilvl w:val="0"/>
          <w:numId w:val="7"/>
        </w:numPr>
        <w:spacing w:after="0" w:line="276" w:lineRule="auto"/>
        <w:rPr>
          <w:color w:val="000000"/>
          <w:sz w:val="24"/>
          <w:szCs w:val="24"/>
        </w:rPr>
      </w:pPr>
      <w:r>
        <w:rPr>
          <w:color w:val="000000"/>
          <w:sz w:val="24"/>
          <w:szCs w:val="24"/>
        </w:rPr>
        <w:t xml:space="preserve"> Source D</w:t>
      </w:r>
      <w:r>
        <w:rPr>
          <w:sz w:val="24"/>
          <w:szCs w:val="24"/>
        </w:rPr>
        <w:t>a</w:t>
      </w:r>
      <w:r>
        <w:rPr>
          <w:color w:val="000000"/>
          <w:sz w:val="24"/>
          <w:szCs w:val="24"/>
        </w:rPr>
        <w:t xml:space="preserve">ta for Supplementary Figures </w:t>
      </w:r>
      <w:r w:rsidRPr="008F430E">
        <w:rPr>
          <w:color w:val="000000"/>
          <w:sz w:val="24"/>
          <w:szCs w:val="24"/>
          <w:u w:val="single"/>
        </w:rPr>
        <w:t>is not allowed</w:t>
      </w:r>
      <w:r>
        <w:rPr>
          <w:color w:val="000000"/>
          <w:sz w:val="24"/>
          <w:szCs w:val="24"/>
        </w:rPr>
        <w:t>.  Instead:</w:t>
      </w:r>
    </w:p>
    <w:p w14:paraId="4B852897" w14:textId="77777777" w:rsidR="00E50BCD" w:rsidRDefault="003F3F69">
      <w:pPr>
        <w:keepNext/>
        <w:keepLines/>
        <w:numPr>
          <w:ilvl w:val="1"/>
          <w:numId w:val="7"/>
        </w:numPr>
        <w:spacing w:after="0" w:line="276" w:lineRule="auto"/>
        <w:rPr>
          <w:color w:val="000000"/>
          <w:sz w:val="24"/>
          <w:szCs w:val="24"/>
        </w:rPr>
      </w:pPr>
      <w:r>
        <w:rPr>
          <w:color w:val="000000"/>
          <w:sz w:val="24"/>
          <w:szCs w:val="24"/>
        </w:rPr>
        <w:t xml:space="preserve">Include Unprocessed Gels or Blots for Supplementary Figures as additional Supplementary Figures to the main Supplementary Information PDF file. </w:t>
      </w:r>
    </w:p>
    <w:p w14:paraId="4E731234" w14:textId="77777777" w:rsidR="00E50BCD" w:rsidRDefault="003F3F69">
      <w:pPr>
        <w:keepNext/>
        <w:keepLines/>
        <w:numPr>
          <w:ilvl w:val="1"/>
          <w:numId w:val="7"/>
        </w:numPr>
        <w:spacing w:after="0" w:line="276" w:lineRule="auto"/>
        <w:rPr>
          <w:color w:val="000000"/>
          <w:sz w:val="24"/>
          <w:szCs w:val="24"/>
        </w:rPr>
      </w:pPr>
      <w:r>
        <w:rPr>
          <w:color w:val="000000"/>
          <w:sz w:val="24"/>
          <w:szCs w:val="24"/>
        </w:rPr>
        <w:t>Include Statistical Source Data for Supplementary Figures as ‘Supplementary Data’ files and list them in section 2B.</w:t>
      </w:r>
    </w:p>
    <w:p w14:paraId="2F8E3D91" w14:textId="77777777" w:rsidR="00E50BCD" w:rsidRDefault="003F3F69">
      <w:pPr>
        <w:keepNext/>
        <w:keepLines/>
        <w:numPr>
          <w:ilvl w:val="1"/>
          <w:numId w:val="7"/>
        </w:numPr>
        <w:spacing w:after="0" w:line="276" w:lineRule="auto"/>
        <w:rPr>
          <w:color w:val="000000"/>
          <w:sz w:val="24"/>
          <w:szCs w:val="24"/>
        </w:rPr>
      </w:pPr>
      <w:r>
        <w:rPr>
          <w:color w:val="000000"/>
          <w:sz w:val="24"/>
          <w:szCs w:val="24"/>
        </w:rPr>
        <w:t xml:space="preserve">Please see </w:t>
      </w:r>
      <w:hyperlink r:id="rId8">
        <w:r>
          <w:rPr>
            <w:color w:val="0000FF"/>
            <w:sz w:val="24"/>
            <w:szCs w:val="24"/>
            <w:u w:val="single"/>
          </w:rPr>
          <w:t>this example of Source Data</w:t>
        </w:r>
      </w:hyperlink>
      <w:r>
        <w:rPr>
          <w:color w:val="000000"/>
          <w:sz w:val="24"/>
          <w:szCs w:val="24"/>
        </w:rPr>
        <w:t xml:space="preserve"> in a publication. </w:t>
      </w:r>
    </w:p>
    <w:p w14:paraId="7EDCB3FF" w14:textId="77777777" w:rsidR="00E50BCD" w:rsidRDefault="00E50BCD">
      <w:pPr>
        <w:spacing w:after="200" w:line="276" w:lineRule="auto"/>
        <w:ind w:left="360"/>
        <w:rPr>
          <w:i/>
        </w:rPr>
      </w:pPr>
    </w:p>
    <w:tbl>
      <w:tblPr>
        <w:tblStyle w:val="af6"/>
        <w:tblW w:w="11718" w:type="dxa"/>
        <w:tblBorders>
          <w:top w:val="single" w:sz="8" w:space="0" w:color="58635B"/>
          <w:left w:val="single" w:sz="8" w:space="0" w:color="58635B"/>
          <w:bottom w:val="single" w:sz="8" w:space="0" w:color="58635B"/>
          <w:right w:val="single" w:sz="8" w:space="0" w:color="58635B"/>
          <w:insideH w:val="single" w:sz="8" w:space="0" w:color="58635B"/>
          <w:insideV w:val="single" w:sz="8" w:space="0" w:color="58635B"/>
        </w:tblBorders>
        <w:tblLayout w:type="fixed"/>
        <w:tblLook w:val="04A0" w:firstRow="1" w:lastRow="0" w:firstColumn="1" w:lastColumn="0" w:noHBand="0" w:noVBand="1"/>
      </w:tblPr>
      <w:tblGrid>
        <w:gridCol w:w="2448"/>
        <w:gridCol w:w="3780"/>
        <w:gridCol w:w="5490"/>
      </w:tblGrid>
      <w:tr w:rsidR="00E50BCD" w14:paraId="09929E2C" w14:textId="77777777" w:rsidTr="00E50BC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73F2330C" w14:textId="77777777" w:rsidR="00E50BCD" w:rsidRDefault="003F3F69">
            <w:r>
              <w:t>Parent Figure or Table</w:t>
            </w:r>
          </w:p>
        </w:tc>
        <w:tc>
          <w:tcPr>
            <w:tcW w:w="3780" w:type="dxa"/>
          </w:tcPr>
          <w:p w14:paraId="2D9D457A" w14:textId="77777777" w:rsidR="00E50BCD" w:rsidRDefault="003F3F69">
            <w:pPr>
              <w:cnfStyle w:val="100000000000" w:firstRow="1" w:lastRow="0" w:firstColumn="0" w:lastColumn="0" w:oddVBand="0" w:evenVBand="0" w:oddHBand="0" w:evenHBand="0" w:firstRowFirstColumn="0" w:firstRowLastColumn="0" w:lastRowFirstColumn="0" w:lastRowLastColumn="0"/>
              <w:rPr>
                <w:sz w:val="18"/>
                <w:szCs w:val="18"/>
              </w:rPr>
            </w:pPr>
            <w:r>
              <w:t>Filename</w:t>
            </w:r>
          </w:p>
          <w:p w14:paraId="057F2560" w14:textId="77777777" w:rsidR="00E50BCD" w:rsidRDefault="003F3F69">
            <w:pPr>
              <w:cnfStyle w:val="100000000000" w:firstRow="1" w:lastRow="0" w:firstColumn="0" w:lastColumn="0" w:oddVBand="0" w:evenVBand="0" w:oddHBand="0" w:evenHBand="0" w:firstRowFirstColumn="0" w:firstRowLastColumn="0" w:lastRowFirstColumn="0" w:lastRowLastColumn="0"/>
              <w:rPr>
                <w:i/>
                <w:color w:val="666666"/>
              </w:rPr>
            </w:pPr>
            <w:r>
              <w:rPr>
                <w:color w:val="666666"/>
                <w:sz w:val="18"/>
                <w:szCs w:val="18"/>
                <w:highlight w:val="white"/>
              </w:rPr>
              <w:lastRenderedPageBreak/>
              <w:t xml:space="preserve">Whole original file name including extension. i.e.: </w:t>
            </w:r>
            <w:r>
              <w:rPr>
                <w:i/>
                <w:color w:val="666666"/>
                <w:sz w:val="18"/>
                <w:szCs w:val="18"/>
              </w:rPr>
              <w:t xml:space="preserve">Smith_SourceData_Fig1.xls, </w:t>
            </w:r>
            <w:r>
              <w:rPr>
                <w:color w:val="666666"/>
                <w:sz w:val="18"/>
                <w:szCs w:val="18"/>
              </w:rPr>
              <w:t xml:space="preserve">or </w:t>
            </w:r>
            <w:r>
              <w:rPr>
                <w:i/>
                <w:color w:val="666666"/>
                <w:sz w:val="18"/>
                <w:szCs w:val="18"/>
              </w:rPr>
              <w:t>Smith_</w:t>
            </w:r>
            <w:r>
              <w:rPr>
                <w:i/>
                <w:color w:val="666666"/>
                <w:sz w:val="18"/>
                <w:szCs w:val="18"/>
              </w:rPr>
              <w:br/>
              <w:t>Unmodified_Gels_Fig1.pdf</w:t>
            </w:r>
          </w:p>
        </w:tc>
        <w:tc>
          <w:tcPr>
            <w:tcW w:w="5490" w:type="dxa"/>
          </w:tcPr>
          <w:p w14:paraId="79C9955C" w14:textId="77777777" w:rsidR="00E50BCD" w:rsidRDefault="003F3F69">
            <w:pPr>
              <w:cnfStyle w:val="100000000000" w:firstRow="1" w:lastRow="0" w:firstColumn="0" w:lastColumn="0" w:oddVBand="0" w:evenVBand="0" w:oddHBand="0" w:evenHBand="0" w:firstRowFirstColumn="0" w:firstRowLastColumn="0" w:lastRowFirstColumn="0" w:lastRowLastColumn="0"/>
            </w:pPr>
            <w:r>
              <w:lastRenderedPageBreak/>
              <w:t>Data description</w:t>
            </w:r>
          </w:p>
          <w:p w14:paraId="4573E12F" w14:textId="77777777" w:rsidR="00E50BCD" w:rsidRDefault="003F3F69">
            <w:pPr>
              <w:cnfStyle w:val="100000000000" w:firstRow="1" w:lastRow="0" w:firstColumn="0" w:lastColumn="0" w:oddVBand="0" w:evenVBand="0" w:oddHBand="0" w:evenHBand="0" w:firstRowFirstColumn="0" w:firstRowLastColumn="0" w:lastRowFirstColumn="0" w:lastRowLastColumn="0"/>
              <w:rPr>
                <w:color w:val="666666"/>
                <w:sz w:val="18"/>
                <w:szCs w:val="18"/>
              </w:rPr>
            </w:pPr>
            <w:r>
              <w:rPr>
                <w:color w:val="666666"/>
                <w:sz w:val="18"/>
                <w:szCs w:val="18"/>
              </w:rPr>
              <w:lastRenderedPageBreak/>
              <w:t xml:space="preserve">i.e.: Unprocessed western Blots and/or gels, Statistical Source Data, etc.  </w:t>
            </w:r>
          </w:p>
        </w:tc>
      </w:tr>
      <w:tr w:rsidR="00E50BCD" w14:paraId="47059470" w14:textId="77777777" w:rsidTr="00E50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58CAA625" w14:textId="77777777" w:rsidR="00E50BCD" w:rsidRDefault="003F3F69">
            <w:r>
              <w:t>Source Data Fig. 1</w:t>
            </w:r>
          </w:p>
        </w:tc>
        <w:tc>
          <w:tcPr>
            <w:tcW w:w="3780" w:type="dxa"/>
          </w:tcPr>
          <w:p w14:paraId="7154C111" w14:textId="47B2A4DF" w:rsidR="00E50BCD" w:rsidRDefault="005A253C">
            <w:pPr>
              <w:cnfStyle w:val="000000100000" w:firstRow="0" w:lastRow="0" w:firstColumn="0" w:lastColumn="0" w:oddVBand="0" w:evenVBand="0" w:oddHBand="1" w:evenHBand="0" w:firstRowFirstColumn="0" w:firstRowLastColumn="0" w:lastRowFirstColumn="0" w:lastRowLastColumn="0"/>
            </w:pPr>
            <w:r>
              <w:rPr>
                <w:rFonts w:hint="eastAsia"/>
              </w:rPr>
              <w:t>N</w:t>
            </w:r>
            <w:r>
              <w:t>one</w:t>
            </w:r>
            <w:r w:rsidR="00773D9D">
              <w:t>.</w:t>
            </w:r>
          </w:p>
        </w:tc>
        <w:tc>
          <w:tcPr>
            <w:tcW w:w="5490" w:type="dxa"/>
          </w:tcPr>
          <w:p w14:paraId="5B7F8B08" w14:textId="7FD0DD78" w:rsidR="00E50BCD" w:rsidRDefault="005A253C">
            <w:pPr>
              <w:cnfStyle w:val="000000100000" w:firstRow="0" w:lastRow="0" w:firstColumn="0" w:lastColumn="0" w:oddVBand="0" w:evenVBand="0" w:oddHBand="1" w:evenHBand="0" w:firstRowFirstColumn="0" w:firstRowLastColumn="0" w:lastRowFirstColumn="0" w:lastRowLastColumn="0"/>
            </w:pPr>
            <w:r>
              <w:rPr>
                <w:rFonts w:hint="eastAsia"/>
              </w:rPr>
              <w:t>N</w:t>
            </w:r>
            <w:r>
              <w:t>one</w:t>
            </w:r>
            <w:r w:rsidR="00FD1D91">
              <w:t>.</w:t>
            </w:r>
          </w:p>
        </w:tc>
      </w:tr>
      <w:tr w:rsidR="005A253C" w14:paraId="1756D570" w14:textId="77777777" w:rsidTr="00E50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3C1C610F" w14:textId="77777777" w:rsidR="005A253C" w:rsidRDefault="005A253C" w:rsidP="005A253C">
            <w:r>
              <w:t>Source Data Fig. 2</w:t>
            </w:r>
          </w:p>
        </w:tc>
        <w:tc>
          <w:tcPr>
            <w:tcW w:w="3780" w:type="dxa"/>
          </w:tcPr>
          <w:p w14:paraId="27C44428" w14:textId="29020848" w:rsidR="005A253C" w:rsidRDefault="005A253C" w:rsidP="005A253C">
            <w:pPr>
              <w:cnfStyle w:val="000000010000" w:firstRow="0" w:lastRow="0" w:firstColumn="0" w:lastColumn="0" w:oddVBand="0" w:evenVBand="0" w:oddHBand="0" w:evenHBand="1" w:firstRowFirstColumn="0" w:firstRowLastColumn="0" w:lastRowFirstColumn="0" w:lastRowLastColumn="0"/>
            </w:pPr>
            <w:r w:rsidRPr="005A253C">
              <w:t>Source_Data_Fig_2.xlsx</w:t>
            </w:r>
          </w:p>
        </w:tc>
        <w:tc>
          <w:tcPr>
            <w:tcW w:w="5490" w:type="dxa"/>
          </w:tcPr>
          <w:p w14:paraId="2F7785DA" w14:textId="0FCD2AE3" w:rsidR="005A253C" w:rsidRDefault="005A253C" w:rsidP="005A253C">
            <w:pPr>
              <w:cnfStyle w:val="000000010000" w:firstRow="0" w:lastRow="0" w:firstColumn="0" w:lastColumn="0" w:oddVBand="0" w:evenVBand="0" w:oddHBand="0" w:evenHBand="1" w:firstRowFirstColumn="0" w:firstRowLastColumn="0" w:lastRowFirstColumn="0" w:lastRowLastColumn="0"/>
            </w:pPr>
            <w:r w:rsidRPr="005A253C">
              <w:t>Statistical Source Data</w:t>
            </w:r>
          </w:p>
        </w:tc>
      </w:tr>
      <w:tr w:rsidR="00773D9D" w14:paraId="06F2CFF8" w14:textId="77777777" w:rsidTr="00E50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7946E9F9" w14:textId="77777777" w:rsidR="00773D9D" w:rsidRDefault="00773D9D" w:rsidP="00773D9D">
            <w:r>
              <w:t>Source Data Fig. 3</w:t>
            </w:r>
          </w:p>
        </w:tc>
        <w:tc>
          <w:tcPr>
            <w:tcW w:w="3780" w:type="dxa"/>
          </w:tcPr>
          <w:p w14:paraId="308AEFD1" w14:textId="2D9FC42A" w:rsidR="00773D9D" w:rsidRDefault="00773D9D" w:rsidP="00773D9D">
            <w:pPr>
              <w:cnfStyle w:val="000000100000" w:firstRow="0" w:lastRow="0" w:firstColumn="0" w:lastColumn="0" w:oddVBand="0" w:evenVBand="0" w:oddHBand="1" w:evenHBand="0" w:firstRowFirstColumn="0" w:firstRowLastColumn="0" w:lastRowFirstColumn="0" w:lastRowLastColumn="0"/>
            </w:pPr>
            <w:r w:rsidRPr="005A253C">
              <w:t>Source_Data_Fig_</w:t>
            </w:r>
            <w:r>
              <w:t>3</w:t>
            </w:r>
            <w:r w:rsidRPr="005A253C">
              <w:t>.xlsx</w:t>
            </w:r>
          </w:p>
        </w:tc>
        <w:tc>
          <w:tcPr>
            <w:tcW w:w="5490" w:type="dxa"/>
          </w:tcPr>
          <w:p w14:paraId="5D1EF03A" w14:textId="2DDB58AD" w:rsidR="00773D9D" w:rsidRDefault="00773D9D" w:rsidP="00773D9D">
            <w:pPr>
              <w:cnfStyle w:val="000000100000" w:firstRow="0" w:lastRow="0" w:firstColumn="0" w:lastColumn="0" w:oddVBand="0" w:evenVBand="0" w:oddHBand="1" w:evenHBand="0" w:firstRowFirstColumn="0" w:firstRowLastColumn="0" w:lastRowFirstColumn="0" w:lastRowLastColumn="0"/>
            </w:pPr>
            <w:r w:rsidRPr="005A253C">
              <w:t>Statistical Source Data</w:t>
            </w:r>
          </w:p>
        </w:tc>
      </w:tr>
      <w:tr w:rsidR="00773D9D" w14:paraId="65DF0C9B" w14:textId="77777777" w:rsidTr="00E50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2C2109FA" w14:textId="77777777" w:rsidR="00773D9D" w:rsidRDefault="00773D9D" w:rsidP="00773D9D">
            <w:r>
              <w:t>Source Data Fig. 4</w:t>
            </w:r>
          </w:p>
        </w:tc>
        <w:tc>
          <w:tcPr>
            <w:tcW w:w="3780" w:type="dxa"/>
          </w:tcPr>
          <w:p w14:paraId="0A888E18" w14:textId="471B8E9F" w:rsidR="00773D9D" w:rsidRDefault="00773D9D" w:rsidP="00773D9D">
            <w:pPr>
              <w:cnfStyle w:val="000000010000" w:firstRow="0" w:lastRow="0" w:firstColumn="0" w:lastColumn="0" w:oddVBand="0" w:evenVBand="0" w:oddHBand="0" w:evenHBand="1" w:firstRowFirstColumn="0" w:firstRowLastColumn="0" w:lastRowFirstColumn="0" w:lastRowLastColumn="0"/>
            </w:pPr>
            <w:r w:rsidRPr="005A253C">
              <w:t>Source_Data_Fig_</w:t>
            </w:r>
            <w:r>
              <w:t>4</w:t>
            </w:r>
            <w:r w:rsidRPr="005A253C">
              <w:t>.xlsx</w:t>
            </w:r>
          </w:p>
        </w:tc>
        <w:tc>
          <w:tcPr>
            <w:tcW w:w="5490" w:type="dxa"/>
          </w:tcPr>
          <w:p w14:paraId="33BFF321" w14:textId="5668E413" w:rsidR="00773D9D" w:rsidRDefault="00773D9D" w:rsidP="00773D9D">
            <w:pPr>
              <w:cnfStyle w:val="000000010000" w:firstRow="0" w:lastRow="0" w:firstColumn="0" w:lastColumn="0" w:oddVBand="0" w:evenVBand="0" w:oddHBand="0" w:evenHBand="1" w:firstRowFirstColumn="0" w:firstRowLastColumn="0" w:lastRowFirstColumn="0" w:lastRowLastColumn="0"/>
            </w:pPr>
            <w:r w:rsidRPr="005A253C">
              <w:t>Statistical Source Data</w:t>
            </w:r>
          </w:p>
        </w:tc>
      </w:tr>
      <w:tr w:rsidR="00773D9D" w14:paraId="24E134A9" w14:textId="77777777" w:rsidTr="00E50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5A304467" w14:textId="17871CAE" w:rsidR="00773D9D" w:rsidRDefault="00773D9D" w:rsidP="00773D9D">
            <w:r>
              <w:t>Source Data Extended Data Fig. 1</w:t>
            </w:r>
          </w:p>
        </w:tc>
        <w:tc>
          <w:tcPr>
            <w:tcW w:w="3780" w:type="dxa"/>
          </w:tcPr>
          <w:p w14:paraId="08BCF71E" w14:textId="080BCC8B" w:rsidR="00773D9D" w:rsidRDefault="00773D9D" w:rsidP="00773D9D">
            <w:pPr>
              <w:cnfStyle w:val="000000100000" w:firstRow="0" w:lastRow="0" w:firstColumn="0" w:lastColumn="0" w:oddVBand="0" w:evenVBand="0" w:oddHBand="1" w:evenHBand="0" w:firstRowFirstColumn="0" w:firstRowLastColumn="0" w:lastRowFirstColumn="0" w:lastRowLastColumn="0"/>
            </w:pPr>
            <w:r>
              <w:t>None.</w:t>
            </w:r>
          </w:p>
        </w:tc>
        <w:tc>
          <w:tcPr>
            <w:tcW w:w="5490" w:type="dxa"/>
          </w:tcPr>
          <w:p w14:paraId="5460E941" w14:textId="092045AD" w:rsidR="00773D9D" w:rsidRDefault="00FD1D91" w:rsidP="00773D9D">
            <w:pPr>
              <w:cnfStyle w:val="000000100000" w:firstRow="0" w:lastRow="0" w:firstColumn="0" w:lastColumn="0" w:oddVBand="0" w:evenVBand="0" w:oddHBand="1" w:evenHBand="0" w:firstRowFirstColumn="0" w:firstRowLastColumn="0" w:lastRowFirstColumn="0" w:lastRowLastColumn="0"/>
            </w:pPr>
            <w:r>
              <w:rPr>
                <w:rFonts w:hint="eastAsia"/>
              </w:rPr>
              <w:t>N</w:t>
            </w:r>
            <w:r>
              <w:t>one.</w:t>
            </w:r>
          </w:p>
        </w:tc>
      </w:tr>
      <w:tr w:rsidR="0057757D" w14:paraId="52B4B6E5" w14:textId="77777777" w:rsidTr="00E50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6EAE0D43" w14:textId="75DF6DE0" w:rsidR="0057757D" w:rsidRDefault="0057757D" w:rsidP="0057757D">
            <w:r>
              <w:t>Source Data Extended Data Fig. 2</w:t>
            </w:r>
          </w:p>
        </w:tc>
        <w:tc>
          <w:tcPr>
            <w:tcW w:w="3780" w:type="dxa"/>
          </w:tcPr>
          <w:p w14:paraId="263FA353" w14:textId="237340BC" w:rsidR="0057757D" w:rsidRDefault="0057757D" w:rsidP="0057757D">
            <w:pPr>
              <w:cnfStyle w:val="000000010000" w:firstRow="0" w:lastRow="0" w:firstColumn="0" w:lastColumn="0" w:oddVBand="0" w:evenVBand="0" w:oddHBand="0" w:evenHBand="1" w:firstRowFirstColumn="0" w:firstRowLastColumn="0" w:lastRowFirstColumn="0" w:lastRowLastColumn="0"/>
            </w:pPr>
            <w:r w:rsidRPr="00773D9D">
              <w:t>Source_Data_Extended_Data_Fig_</w:t>
            </w:r>
            <w:r>
              <w:t>2</w:t>
            </w:r>
            <w:r w:rsidRPr="00773D9D">
              <w:t>.xlsx</w:t>
            </w:r>
          </w:p>
        </w:tc>
        <w:tc>
          <w:tcPr>
            <w:tcW w:w="5490" w:type="dxa"/>
          </w:tcPr>
          <w:p w14:paraId="726974DA" w14:textId="52EA228E" w:rsidR="0057757D" w:rsidRDefault="0057757D" w:rsidP="0057757D">
            <w:pPr>
              <w:cnfStyle w:val="000000010000" w:firstRow="0" w:lastRow="0" w:firstColumn="0" w:lastColumn="0" w:oddVBand="0" w:evenVBand="0" w:oddHBand="0" w:evenHBand="1" w:firstRowFirstColumn="0" w:firstRowLastColumn="0" w:lastRowFirstColumn="0" w:lastRowLastColumn="0"/>
            </w:pPr>
            <w:r w:rsidRPr="005A253C">
              <w:t>Statistical Source Data</w:t>
            </w:r>
          </w:p>
        </w:tc>
      </w:tr>
      <w:tr w:rsidR="0057757D" w14:paraId="1DB6510E" w14:textId="77777777" w:rsidTr="00E50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79D95803" w14:textId="0E15D029" w:rsidR="0057757D" w:rsidRDefault="0057757D" w:rsidP="0057757D">
            <w:r>
              <w:t>Source Data Extended Data Fig. 3</w:t>
            </w:r>
          </w:p>
        </w:tc>
        <w:tc>
          <w:tcPr>
            <w:tcW w:w="3780" w:type="dxa"/>
          </w:tcPr>
          <w:p w14:paraId="22126FB7" w14:textId="141D0456" w:rsidR="0057757D" w:rsidRDefault="0057757D" w:rsidP="0057757D">
            <w:pPr>
              <w:cnfStyle w:val="000000100000" w:firstRow="0" w:lastRow="0" w:firstColumn="0" w:lastColumn="0" w:oddVBand="0" w:evenVBand="0" w:oddHBand="1" w:evenHBand="0" w:firstRowFirstColumn="0" w:firstRowLastColumn="0" w:lastRowFirstColumn="0" w:lastRowLastColumn="0"/>
            </w:pPr>
            <w:r w:rsidRPr="00773D9D">
              <w:t>Source_Data_Extended_Data_Fig_</w:t>
            </w:r>
            <w:r>
              <w:t>3</w:t>
            </w:r>
            <w:r w:rsidRPr="00773D9D">
              <w:t>.xlsx</w:t>
            </w:r>
          </w:p>
        </w:tc>
        <w:tc>
          <w:tcPr>
            <w:tcW w:w="5490" w:type="dxa"/>
          </w:tcPr>
          <w:p w14:paraId="38548670" w14:textId="19B34318" w:rsidR="0057757D" w:rsidRDefault="0057757D" w:rsidP="0057757D">
            <w:pPr>
              <w:cnfStyle w:val="000000100000" w:firstRow="0" w:lastRow="0" w:firstColumn="0" w:lastColumn="0" w:oddVBand="0" w:evenVBand="0" w:oddHBand="1" w:evenHBand="0" w:firstRowFirstColumn="0" w:firstRowLastColumn="0" w:lastRowFirstColumn="0" w:lastRowLastColumn="0"/>
            </w:pPr>
            <w:r w:rsidRPr="005A253C">
              <w:t>Statistical Source Data</w:t>
            </w:r>
          </w:p>
        </w:tc>
      </w:tr>
      <w:tr w:rsidR="0057757D" w14:paraId="67584192" w14:textId="77777777" w:rsidTr="00E50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76503BCE" w14:textId="25CEEAE3" w:rsidR="0057757D" w:rsidRDefault="0057757D" w:rsidP="0057757D">
            <w:r>
              <w:t>Source Data Extended Data Fig. 4</w:t>
            </w:r>
          </w:p>
        </w:tc>
        <w:tc>
          <w:tcPr>
            <w:tcW w:w="3780" w:type="dxa"/>
          </w:tcPr>
          <w:p w14:paraId="7F13571A" w14:textId="73F8150E" w:rsidR="0057757D" w:rsidRDefault="0057757D" w:rsidP="0057757D">
            <w:pPr>
              <w:cnfStyle w:val="000000010000" w:firstRow="0" w:lastRow="0" w:firstColumn="0" w:lastColumn="0" w:oddVBand="0" w:evenVBand="0" w:oddHBand="0" w:evenHBand="1" w:firstRowFirstColumn="0" w:firstRowLastColumn="0" w:lastRowFirstColumn="0" w:lastRowLastColumn="0"/>
            </w:pPr>
            <w:r w:rsidRPr="00773D9D">
              <w:t>Source_Data_Extended_Data_Fig_</w:t>
            </w:r>
            <w:r>
              <w:t>4</w:t>
            </w:r>
            <w:r w:rsidRPr="00773D9D">
              <w:t>.xlsx</w:t>
            </w:r>
          </w:p>
        </w:tc>
        <w:tc>
          <w:tcPr>
            <w:tcW w:w="5490" w:type="dxa"/>
          </w:tcPr>
          <w:p w14:paraId="240177A9" w14:textId="73D370AB" w:rsidR="0057757D" w:rsidRDefault="0057757D" w:rsidP="0057757D">
            <w:pPr>
              <w:cnfStyle w:val="000000010000" w:firstRow="0" w:lastRow="0" w:firstColumn="0" w:lastColumn="0" w:oddVBand="0" w:evenVBand="0" w:oddHBand="0" w:evenHBand="1" w:firstRowFirstColumn="0" w:firstRowLastColumn="0" w:lastRowFirstColumn="0" w:lastRowLastColumn="0"/>
            </w:pPr>
            <w:r w:rsidRPr="005A253C">
              <w:t>Statistical Source Data</w:t>
            </w:r>
          </w:p>
        </w:tc>
      </w:tr>
      <w:tr w:rsidR="0057757D" w14:paraId="7ABF7147" w14:textId="77777777" w:rsidTr="00E50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3FD85A34" w14:textId="130AF112" w:rsidR="0057757D" w:rsidRDefault="0057757D" w:rsidP="0057757D">
            <w:r>
              <w:t>Source Data Extended Data Fig. 5</w:t>
            </w:r>
          </w:p>
        </w:tc>
        <w:tc>
          <w:tcPr>
            <w:tcW w:w="3780" w:type="dxa"/>
          </w:tcPr>
          <w:p w14:paraId="6A094066" w14:textId="0A9F7C92" w:rsidR="0057757D" w:rsidRDefault="0057757D" w:rsidP="0057757D">
            <w:pPr>
              <w:cnfStyle w:val="000000100000" w:firstRow="0" w:lastRow="0" w:firstColumn="0" w:lastColumn="0" w:oddVBand="0" w:evenVBand="0" w:oddHBand="1" w:evenHBand="0" w:firstRowFirstColumn="0" w:firstRowLastColumn="0" w:lastRowFirstColumn="0" w:lastRowLastColumn="0"/>
            </w:pPr>
            <w:r w:rsidRPr="00773D9D">
              <w:t>Source_Data_Extended_Data_Fig_</w:t>
            </w:r>
            <w:r>
              <w:t>5</w:t>
            </w:r>
            <w:r w:rsidRPr="00773D9D">
              <w:t>.xlsx</w:t>
            </w:r>
          </w:p>
        </w:tc>
        <w:tc>
          <w:tcPr>
            <w:tcW w:w="5490" w:type="dxa"/>
          </w:tcPr>
          <w:p w14:paraId="7FF87C24" w14:textId="5D792A8C" w:rsidR="0057757D" w:rsidRDefault="0057757D" w:rsidP="0057757D">
            <w:pPr>
              <w:cnfStyle w:val="000000100000" w:firstRow="0" w:lastRow="0" w:firstColumn="0" w:lastColumn="0" w:oddVBand="0" w:evenVBand="0" w:oddHBand="1" w:evenHBand="0" w:firstRowFirstColumn="0" w:firstRowLastColumn="0" w:lastRowFirstColumn="0" w:lastRowLastColumn="0"/>
            </w:pPr>
            <w:r w:rsidRPr="005A253C">
              <w:t>Statistical Source Data</w:t>
            </w:r>
          </w:p>
        </w:tc>
      </w:tr>
      <w:tr w:rsidR="0057757D" w14:paraId="5BC67CB9" w14:textId="77777777" w:rsidTr="00E50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1D69A8E8" w14:textId="156306DC" w:rsidR="0057757D" w:rsidRDefault="0057757D" w:rsidP="0057757D">
            <w:r>
              <w:t>Source Data Extended Data Fig. 6</w:t>
            </w:r>
          </w:p>
        </w:tc>
        <w:tc>
          <w:tcPr>
            <w:tcW w:w="3780" w:type="dxa"/>
          </w:tcPr>
          <w:p w14:paraId="79818659" w14:textId="6770071E" w:rsidR="0057757D" w:rsidRDefault="0057757D" w:rsidP="0057757D">
            <w:pPr>
              <w:cnfStyle w:val="000000010000" w:firstRow="0" w:lastRow="0" w:firstColumn="0" w:lastColumn="0" w:oddVBand="0" w:evenVBand="0" w:oddHBand="0" w:evenHBand="1" w:firstRowFirstColumn="0" w:firstRowLastColumn="0" w:lastRowFirstColumn="0" w:lastRowLastColumn="0"/>
            </w:pPr>
            <w:r w:rsidRPr="00773D9D">
              <w:t>Source_Data_Extended_Data_Fig_</w:t>
            </w:r>
            <w:r>
              <w:t>6</w:t>
            </w:r>
            <w:r w:rsidRPr="00773D9D">
              <w:t>.xlsx</w:t>
            </w:r>
          </w:p>
        </w:tc>
        <w:tc>
          <w:tcPr>
            <w:tcW w:w="5490" w:type="dxa"/>
          </w:tcPr>
          <w:p w14:paraId="790BFBC4" w14:textId="05D9C8A2" w:rsidR="0057757D" w:rsidRDefault="0057757D" w:rsidP="0057757D">
            <w:pPr>
              <w:cnfStyle w:val="000000010000" w:firstRow="0" w:lastRow="0" w:firstColumn="0" w:lastColumn="0" w:oddVBand="0" w:evenVBand="0" w:oddHBand="0" w:evenHBand="1" w:firstRowFirstColumn="0" w:firstRowLastColumn="0" w:lastRowFirstColumn="0" w:lastRowLastColumn="0"/>
            </w:pPr>
            <w:r w:rsidRPr="005A253C">
              <w:t>Statistical Source Data</w:t>
            </w:r>
          </w:p>
        </w:tc>
      </w:tr>
      <w:tr w:rsidR="0057757D" w14:paraId="18C02EBA" w14:textId="77777777" w:rsidTr="00E50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68AB9C0C" w14:textId="0B2E96FC" w:rsidR="0057757D" w:rsidRDefault="0057757D" w:rsidP="0057757D">
            <w:r>
              <w:t>Source Data Extended Data Fig. 7</w:t>
            </w:r>
          </w:p>
        </w:tc>
        <w:tc>
          <w:tcPr>
            <w:tcW w:w="3780" w:type="dxa"/>
          </w:tcPr>
          <w:p w14:paraId="1A8E6635" w14:textId="0EA5F5F8" w:rsidR="0057757D" w:rsidRDefault="0057757D" w:rsidP="0057757D">
            <w:pPr>
              <w:cnfStyle w:val="000000100000" w:firstRow="0" w:lastRow="0" w:firstColumn="0" w:lastColumn="0" w:oddVBand="0" w:evenVBand="0" w:oddHBand="1" w:evenHBand="0" w:firstRowFirstColumn="0" w:firstRowLastColumn="0" w:lastRowFirstColumn="0" w:lastRowLastColumn="0"/>
            </w:pPr>
            <w:r>
              <w:t>None.</w:t>
            </w:r>
          </w:p>
        </w:tc>
        <w:tc>
          <w:tcPr>
            <w:tcW w:w="5490" w:type="dxa"/>
          </w:tcPr>
          <w:p w14:paraId="63F3BDAB" w14:textId="41D64FBB" w:rsidR="0057757D" w:rsidRDefault="0057757D" w:rsidP="0057757D">
            <w:pPr>
              <w:cnfStyle w:val="000000100000" w:firstRow="0" w:lastRow="0" w:firstColumn="0" w:lastColumn="0" w:oddVBand="0" w:evenVBand="0" w:oddHBand="1" w:evenHBand="0" w:firstRowFirstColumn="0" w:firstRowLastColumn="0" w:lastRowFirstColumn="0" w:lastRowLastColumn="0"/>
            </w:pPr>
            <w:r>
              <w:rPr>
                <w:rFonts w:hint="eastAsia"/>
              </w:rPr>
              <w:t>N</w:t>
            </w:r>
            <w:r>
              <w:t>one.</w:t>
            </w:r>
          </w:p>
        </w:tc>
      </w:tr>
      <w:tr w:rsidR="0057757D" w14:paraId="00D40310" w14:textId="77777777" w:rsidTr="00E50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1FCD54BD" w14:textId="030FAB63" w:rsidR="0057757D" w:rsidRDefault="0057757D" w:rsidP="0057757D">
            <w:r>
              <w:t>Source Data Extended Data Fig. 8</w:t>
            </w:r>
          </w:p>
        </w:tc>
        <w:tc>
          <w:tcPr>
            <w:tcW w:w="3780" w:type="dxa"/>
          </w:tcPr>
          <w:p w14:paraId="23388EDC" w14:textId="2A9DA4B4" w:rsidR="0057757D" w:rsidRDefault="0057757D" w:rsidP="0057757D">
            <w:pPr>
              <w:cnfStyle w:val="000000010000" w:firstRow="0" w:lastRow="0" w:firstColumn="0" w:lastColumn="0" w:oddVBand="0" w:evenVBand="0" w:oddHBand="0" w:evenHBand="1" w:firstRowFirstColumn="0" w:firstRowLastColumn="0" w:lastRowFirstColumn="0" w:lastRowLastColumn="0"/>
            </w:pPr>
            <w:r w:rsidRPr="00773D9D">
              <w:t>Source_Data_Extended_Data_Fig_</w:t>
            </w:r>
            <w:r>
              <w:t>8</w:t>
            </w:r>
            <w:r w:rsidRPr="00773D9D">
              <w:t>.xlsx</w:t>
            </w:r>
          </w:p>
        </w:tc>
        <w:tc>
          <w:tcPr>
            <w:tcW w:w="5490" w:type="dxa"/>
          </w:tcPr>
          <w:p w14:paraId="1DA5E878" w14:textId="20E66077" w:rsidR="0057757D" w:rsidRDefault="0057757D" w:rsidP="0057757D">
            <w:pPr>
              <w:cnfStyle w:val="000000010000" w:firstRow="0" w:lastRow="0" w:firstColumn="0" w:lastColumn="0" w:oddVBand="0" w:evenVBand="0" w:oddHBand="0" w:evenHBand="1" w:firstRowFirstColumn="0" w:firstRowLastColumn="0" w:lastRowFirstColumn="0" w:lastRowLastColumn="0"/>
            </w:pPr>
            <w:r w:rsidRPr="005A253C">
              <w:t>Statistical Source Data</w:t>
            </w:r>
          </w:p>
        </w:tc>
      </w:tr>
      <w:tr w:rsidR="0057757D" w14:paraId="5747A9A5" w14:textId="77777777" w:rsidTr="00E50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60862A84" w14:textId="2D71D546" w:rsidR="0057757D" w:rsidRDefault="0057757D" w:rsidP="0057757D">
            <w:r>
              <w:t>Source Data Extended Data Fig. 9</w:t>
            </w:r>
          </w:p>
        </w:tc>
        <w:tc>
          <w:tcPr>
            <w:tcW w:w="3780" w:type="dxa"/>
          </w:tcPr>
          <w:p w14:paraId="161A0284" w14:textId="111029C7" w:rsidR="0057757D" w:rsidRDefault="0057757D" w:rsidP="0057757D">
            <w:pPr>
              <w:cnfStyle w:val="000000100000" w:firstRow="0" w:lastRow="0" w:firstColumn="0" w:lastColumn="0" w:oddVBand="0" w:evenVBand="0" w:oddHBand="1" w:evenHBand="0" w:firstRowFirstColumn="0" w:firstRowLastColumn="0" w:lastRowFirstColumn="0" w:lastRowLastColumn="0"/>
            </w:pPr>
            <w:r w:rsidRPr="00773D9D">
              <w:t>Source_Data_Extended_Data_Fig_</w:t>
            </w:r>
            <w:r>
              <w:t>9</w:t>
            </w:r>
            <w:r w:rsidRPr="00773D9D">
              <w:t>.xlsx</w:t>
            </w:r>
          </w:p>
        </w:tc>
        <w:tc>
          <w:tcPr>
            <w:tcW w:w="5490" w:type="dxa"/>
          </w:tcPr>
          <w:p w14:paraId="7EDF4ADB" w14:textId="403B006A" w:rsidR="0057757D" w:rsidRDefault="0057757D" w:rsidP="0057757D">
            <w:pPr>
              <w:cnfStyle w:val="000000100000" w:firstRow="0" w:lastRow="0" w:firstColumn="0" w:lastColumn="0" w:oddVBand="0" w:evenVBand="0" w:oddHBand="1" w:evenHBand="0" w:firstRowFirstColumn="0" w:firstRowLastColumn="0" w:lastRowFirstColumn="0" w:lastRowLastColumn="0"/>
            </w:pPr>
            <w:r w:rsidRPr="005A253C">
              <w:t>Statistical Source Data</w:t>
            </w:r>
          </w:p>
        </w:tc>
      </w:tr>
      <w:tr w:rsidR="0057757D" w14:paraId="5E45B2D3" w14:textId="77777777" w:rsidTr="00E50BCD">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48" w:type="dxa"/>
            <w:shd w:val="clear" w:color="auto" w:fill="auto"/>
          </w:tcPr>
          <w:p w14:paraId="734402F8" w14:textId="76C6387C" w:rsidR="0057757D" w:rsidRDefault="0057757D" w:rsidP="0057757D">
            <w:r>
              <w:t>Source Data Extended Data Fig. 10</w:t>
            </w:r>
          </w:p>
        </w:tc>
        <w:tc>
          <w:tcPr>
            <w:tcW w:w="3780" w:type="dxa"/>
            <w:shd w:val="clear" w:color="auto" w:fill="auto"/>
          </w:tcPr>
          <w:p w14:paraId="1332D0BE" w14:textId="3E9E9AA0" w:rsidR="0057757D" w:rsidRDefault="0057757D" w:rsidP="0057757D">
            <w:pPr>
              <w:cnfStyle w:val="000000010000" w:firstRow="0" w:lastRow="0" w:firstColumn="0" w:lastColumn="0" w:oddVBand="0" w:evenVBand="0" w:oddHBand="0" w:evenHBand="1" w:firstRowFirstColumn="0" w:firstRowLastColumn="0" w:lastRowFirstColumn="0" w:lastRowLastColumn="0"/>
            </w:pPr>
            <w:r w:rsidRPr="00773D9D">
              <w:t>Source_Data_Extended_Data_Fig_</w:t>
            </w:r>
            <w:r>
              <w:t>10</w:t>
            </w:r>
            <w:r w:rsidRPr="00773D9D">
              <w:t>.xlsx</w:t>
            </w:r>
          </w:p>
        </w:tc>
        <w:tc>
          <w:tcPr>
            <w:tcW w:w="5490" w:type="dxa"/>
            <w:shd w:val="clear" w:color="auto" w:fill="auto"/>
          </w:tcPr>
          <w:p w14:paraId="1F7ECB30" w14:textId="4601DDA1" w:rsidR="0057757D" w:rsidRDefault="0057757D" w:rsidP="0057757D">
            <w:pPr>
              <w:cnfStyle w:val="000000010000" w:firstRow="0" w:lastRow="0" w:firstColumn="0" w:lastColumn="0" w:oddVBand="0" w:evenVBand="0" w:oddHBand="0" w:evenHBand="1" w:firstRowFirstColumn="0" w:firstRowLastColumn="0" w:lastRowFirstColumn="0" w:lastRowLastColumn="0"/>
            </w:pPr>
            <w:r w:rsidRPr="005A253C">
              <w:t>Statistical Source Data</w:t>
            </w:r>
          </w:p>
        </w:tc>
      </w:tr>
    </w:tbl>
    <w:p w14:paraId="32EA1FF2" w14:textId="77777777" w:rsidR="00E50BCD" w:rsidRDefault="00E50BCD">
      <w:pPr>
        <w:tabs>
          <w:tab w:val="left" w:pos="2100"/>
        </w:tabs>
      </w:pPr>
    </w:p>
    <w:sectPr w:rsidR="00E50BCD">
      <w:footerReference w:type="default" r:id="rId9"/>
      <w:pgSz w:w="15840" w:h="12240" w:orient="landscape"/>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C77275" w14:textId="77777777" w:rsidR="00CD3A67" w:rsidRDefault="00CD3A67">
      <w:pPr>
        <w:spacing w:after="0" w:line="240" w:lineRule="auto"/>
      </w:pPr>
      <w:r>
        <w:separator/>
      </w:r>
    </w:p>
  </w:endnote>
  <w:endnote w:type="continuationSeparator" w:id="0">
    <w:p w14:paraId="65F8B51B" w14:textId="77777777" w:rsidR="00CD3A67" w:rsidRDefault="00CD3A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A4D409" w14:textId="77777777" w:rsidR="00E50BCD" w:rsidRDefault="003F3F69">
    <w:pPr>
      <w:pBdr>
        <w:top w:val="nil"/>
        <w:left w:val="nil"/>
        <w:bottom w:val="nil"/>
        <w:right w:val="nil"/>
        <w:between w:val="nil"/>
      </w:pBdr>
      <w:tabs>
        <w:tab w:val="center" w:pos="4680"/>
        <w:tab w:val="right" w:pos="9360"/>
      </w:tabs>
      <w:spacing w:after="0" w:line="240" w:lineRule="auto"/>
      <w:rPr>
        <w:color w:val="000000"/>
      </w:rPr>
    </w:pPr>
    <w:r>
      <w:rPr>
        <w:noProof/>
        <w:lang w:val="en-GB"/>
      </w:rPr>
      <w:drawing>
        <wp:inline distT="0" distB="0" distL="0" distR="0" wp14:anchorId="25D91C1C" wp14:editId="15183278">
          <wp:extent cx="2867025" cy="447675"/>
          <wp:effectExtent l="0" t="0" r="0" b="0"/>
          <wp:docPr id="2" name="image1.png" descr="NAT_logo_NaturePortfolio_Master_Inline_RGB"/>
          <wp:cNvGraphicFramePr/>
          <a:graphic xmlns:a="http://schemas.openxmlformats.org/drawingml/2006/main">
            <a:graphicData uri="http://schemas.openxmlformats.org/drawingml/2006/picture">
              <pic:pic xmlns:pic="http://schemas.openxmlformats.org/drawingml/2006/picture">
                <pic:nvPicPr>
                  <pic:cNvPr id="0" name="image1.png" descr="NAT_logo_NaturePortfolio_Master_Inline_RGB"/>
                  <pic:cNvPicPr preferRelativeResize="0"/>
                </pic:nvPicPr>
                <pic:blipFill>
                  <a:blip r:embed="rId1"/>
                  <a:srcRect/>
                  <a:stretch>
                    <a:fillRect/>
                  </a:stretch>
                </pic:blipFill>
                <pic:spPr>
                  <a:xfrm>
                    <a:off x="0" y="0"/>
                    <a:ext cx="2867025" cy="447675"/>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1CF5C3" w14:textId="77777777" w:rsidR="00CD3A67" w:rsidRDefault="00CD3A67">
      <w:pPr>
        <w:spacing w:after="0" w:line="240" w:lineRule="auto"/>
      </w:pPr>
      <w:r>
        <w:separator/>
      </w:r>
    </w:p>
  </w:footnote>
  <w:footnote w:type="continuationSeparator" w:id="0">
    <w:p w14:paraId="3BF8090A" w14:textId="77777777" w:rsidR="00CD3A67" w:rsidRDefault="00CD3A6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604CA6"/>
    <w:multiLevelType w:val="multilevel"/>
    <w:tmpl w:val="6CDEFF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color w:val="000000"/>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FC539F3"/>
    <w:multiLevelType w:val="multilevel"/>
    <w:tmpl w:val="E1646A2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F7F0768"/>
    <w:multiLevelType w:val="multilevel"/>
    <w:tmpl w:val="B1DE3F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F952C99"/>
    <w:multiLevelType w:val="multilevel"/>
    <w:tmpl w:val="3680337A"/>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BBE31C2"/>
    <w:multiLevelType w:val="multilevel"/>
    <w:tmpl w:val="5E4E32CE"/>
    <w:lvl w:ilvl="0">
      <w:start w:val="1"/>
      <w:numFmt w:val="bullet"/>
      <w:lvlText w:val="●"/>
      <w:lvlJc w:val="left"/>
      <w:pPr>
        <w:ind w:left="720" w:hanging="360"/>
      </w:pPr>
      <w:rPr>
        <w:rFonts w:ascii="Noto Sans Symbols" w:eastAsia="Noto Sans Symbols" w:hAnsi="Noto Sans Symbols" w:cs="Noto Sans Symbols"/>
        <w:sz w:val="24"/>
        <w:szCs w:val="24"/>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41A34EFB"/>
    <w:multiLevelType w:val="multilevel"/>
    <w:tmpl w:val="65BA21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5CC82D57"/>
    <w:multiLevelType w:val="multilevel"/>
    <w:tmpl w:val="321CD97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5D4E4EEA"/>
    <w:multiLevelType w:val="multilevel"/>
    <w:tmpl w:val="58288D40"/>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8" w15:restartNumberingAfterBreak="0">
    <w:nsid w:val="5E4970DA"/>
    <w:multiLevelType w:val="multilevel"/>
    <w:tmpl w:val="3796D30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2F511C9"/>
    <w:multiLevelType w:val="multilevel"/>
    <w:tmpl w:val="EA660498"/>
    <w:lvl w:ilvl="0">
      <w:start w:val="1"/>
      <w:numFmt w:val="bullet"/>
      <w:lvlText w:val="●"/>
      <w:lvlJc w:val="left"/>
      <w:pPr>
        <w:ind w:left="720" w:hanging="360"/>
      </w:pPr>
      <w:rPr>
        <w:rFonts w:ascii="Noto Sans Symbols" w:eastAsia="Noto Sans Symbols" w:hAnsi="Noto Sans Symbols" w:cs="Noto Sans Symbols"/>
        <w:sz w:val="24"/>
        <w:szCs w:val="24"/>
      </w:rPr>
    </w:lvl>
    <w:lvl w:ilvl="1">
      <w:start w:val="2"/>
      <w:numFmt w:val="bullet"/>
      <w:lvlText w:val="○"/>
      <w:lvlJc w:val="left"/>
      <w:pPr>
        <w:ind w:left="1440" w:hanging="360"/>
      </w:pPr>
    </w:lvl>
    <w:lvl w:ilvl="2">
      <w:start w:val="2"/>
      <w:numFmt w:val="bullet"/>
      <w:lvlText w:val="■"/>
      <w:lvlJc w:val="left"/>
      <w:pPr>
        <w:ind w:left="2160" w:hanging="360"/>
      </w:p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644028AE"/>
    <w:multiLevelType w:val="multilevel"/>
    <w:tmpl w:val="8D76620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6AE46E94"/>
    <w:multiLevelType w:val="multilevel"/>
    <w:tmpl w:val="F3466FFC"/>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74B17AFE"/>
    <w:multiLevelType w:val="multilevel"/>
    <w:tmpl w:val="59125A20"/>
    <w:lvl w:ilvl="0">
      <w:start w:val="1"/>
      <w:numFmt w:val="upperLetter"/>
      <w:lvlText w:val="%1."/>
      <w:lvlJc w:val="left"/>
      <w:pPr>
        <w:ind w:left="720" w:hanging="360"/>
      </w:pPr>
      <w:rPr>
        <w:color w:val="000000"/>
        <w:sz w:val="26"/>
        <w:szCs w:val="2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
  </w:num>
  <w:num w:numId="2">
    <w:abstractNumId w:val="5"/>
  </w:num>
  <w:num w:numId="3">
    <w:abstractNumId w:val="1"/>
  </w:num>
  <w:num w:numId="4">
    <w:abstractNumId w:val="9"/>
  </w:num>
  <w:num w:numId="5">
    <w:abstractNumId w:val="8"/>
  </w:num>
  <w:num w:numId="6">
    <w:abstractNumId w:val="12"/>
  </w:num>
  <w:num w:numId="7">
    <w:abstractNumId w:val="0"/>
  </w:num>
  <w:num w:numId="8">
    <w:abstractNumId w:val="10"/>
  </w:num>
  <w:num w:numId="9">
    <w:abstractNumId w:val="11"/>
  </w:num>
  <w:num w:numId="10">
    <w:abstractNumId w:val="7"/>
  </w:num>
  <w:num w:numId="11">
    <w:abstractNumId w:val="3"/>
  </w:num>
  <w:num w:numId="12">
    <w:abstractNumId w:val="2"/>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0BCD"/>
    <w:rsid w:val="00044EEA"/>
    <w:rsid w:val="00125F37"/>
    <w:rsid w:val="0018561C"/>
    <w:rsid w:val="001A0DB3"/>
    <w:rsid w:val="001A758B"/>
    <w:rsid w:val="001D0C1F"/>
    <w:rsid w:val="002024C5"/>
    <w:rsid w:val="00230BEA"/>
    <w:rsid w:val="002562BB"/>
    <w:rsid w:val="00292344"/>
    <w:rsid w:val="002952C1"/>
    <w:rsid w:val="002A0961"/>
    <w:rsid w:val="002A2E7F"/>
    <w:rsid w:val="00315FD2"/>
    <w:rsid w:val="00375582"/>
    <w:rsid w:val="003E72E5"/>
    <w:rsid w:val="003F3F69"/>
    <w:rsid w:val="004C6B28"/>
    <w:rsid w:val="004D3EC9"/>
    <w:rsid w:val="00523C5B"/>
    <w:rsid w:val="0057757D"/>
    <w:rsid w:val="00584513"/>
    <w:rsid w:val="005A253C"/>
    <w:rsid w:val="00647F38"/>
    <w:rsid w:val="0069224B"/>
    <w:rsid w:val="006B2725"/>
    <w:rsid w:val="00706F26"/>
    <w:rsid w:val="00720438"/>
    <w:rsid w:val="00773D9D"/>
    <w:rsid w:val="00797C0D"/>
    <w:rsid w:val="007A1778"/>
    <w:rsid w:val="008F430E"/>
    <w:rsid w:val="009257D4"/>
    <w:rsid w:val="00936BE4"/>
    <w:rsid w:val="00A07407"/>
    <w:rsid w:val="00AA73E4"/>
    <w:rsid w:val="00C45F84"/>
    <w:rsid w:val="00C816B9"/>
    <w:rsid w:val="00C94783"/>
    <w:rsid w:val="00CD20BD"/>
    <w:rsid w:val="00CD3A67"/>
    <w:rsid w:val="00D10B4F"/>
    <w:rsid w:val="00D234AE"/>
    <w:rsid w:val="00D27704"/>
    <w:rsid w:val="00D47A50"/>
    <w:rsid w:val="00DE587E"/>
    <w:rsid w:val="00E448F2"/>
    <w:rsid w:val="00E50BCD"/>
    <w:rsid w:val="00FD1D91"/>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52252"/>
  <w15:docId w15:val="{BC656F2F-3B10-403B-80F2-502E0200E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EastAsia" w:hAnsi="Calibri" w:cs="Calibr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rPr>
      <w:color w:val="5A5A5A"/>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tblStylePr w:type="firstRow">
      <w:pPr>
        <w:spacing w:before="0" w:after="0" w:line="240" w:lineRule="auto"/>
      </w:pPr>
      <w:rPr>
        <w:rFonts w:ascii="Cambria" w:eastAsia="Cambria" w:hAnsi="Cambria" w:cs="Cambria"/>
        <w:b/>
      </w:rPr>
      <w:tblPr/>
      <w:tcPr>
        <w:tcBorders>
          <w:top w:val="single" w:sz="8" w:space="0" w:color="58635B"/>
          <w:left w:val="single" w:sz="8" w:space="0" w:color="58635B"/>
          <w:bottom w:val="single" w:sz="18" w:space="0" w:color="58635B"/>
          <w:right w:val="single" w:sz="8" w:space="0" w:color="58635B"/>
          <w:insideH w:val="nil"/>
          <w:insideV w:val="single" w:sz="8" w:space="0" w:color="58635B"/>
        </w:tcBorders>
      </w:tcPr>
    </w:tblStylePr>
    <w:tblStylePr w:type="lastRow">
      <w:pPr>
        <w:spacing w:before="0" w:after="0" w:line="240" w:lineRule="auto"/>
      </w:pPr>
      <w:rPr>
        <w:rFonts w:ascii="Cambria" w:eastAsia="Cambria" w:hAnsi="Cambria" w:cs="Cambria"/>
        <w:b/>
      </w:rPr>
      <w:tblPr/>
      <w:tcPr>
        <w:tcBorders>
          <w:top w:val="single" w:sz="6" w:space="0" w:color="58635B"/>
          <w:left w:val="single" w:sz="8" w:space="0" w:color="58635B"/>
          <w:bottom w:val="single" w:sz="8" w:space="0" w:color="58635B"/>
          <w:right w:val="single" w:sz="8" w:space="0" w:color="58635B"/>
          <w:insideH w:val="nil"/>
          <w:insideV w:val="single" w:sz="8" w:space="0" w:color="58635B"/>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58635B"/>
          <w:left w:val="single" w:sz="8" w:space="0" w:color="58635B"/>
          <w:bottom w:val="single" w:sz="8" w:space="0" w:color="58635B"/>
          <w:right w:val="single" w:sz="8" w:space="0" w:color="58635B"/>
        </w:tcBorders>
      </w:tcPr>
    </w:tblStylePr>
    <w:tblStylePr w:type="band1Vert">
      <w:tblPr/>
      <w:tcPr>
        <w:tcBorders>
          <w:top w:val="single" w:sz="8" w:space="0" w:color="58635B"/>
          <w:left w:val="single" w:sz="8" w:space="0" w:color="58635B"/>
          <w:bottom w:val="single" w:sz="8" w:space="0" w:color="58635B"/>
          <w:right w:val="single" w:sz="8" w:space="0" w:color="58635B"/>
        </w:tcBorders>
        <w:shd w:val="clear" w:color="auto" w:fill="D4D9D5"/>
      </w:tcPr>
    </w:tblStylePr>
    <w:tblStylePr w:type="band1Horz">
      <w:tblPr/>
      <w:tcPr>
        <w:tcBorders>
          <w:top w:val="single" w:sz="8" w:space="0" w:color="58635B"/>
          <w:left w:val="single" w:sz="8" w:space="0" w:color="58635B"/>
          <w:bottom w:val="single" w:sz="8" w:space="0" w:color="58635B"/>
          <w:right w:val="single" w:sz="8" w:space="0" w:color="58635B"/>
          <w:insideV w:val="single" w:sz="8" w:space="0" w:color="58635B"/>
        </w:tcBorders>
        <w:shd w:val="clear" w:color="auto" w:fill="D4D9D5"/>
      </w:tcPr>
    </w:tblStylePr>
    <w:tblStylePr w:type="band2Horz">
      <w:tblPr/>
      <w:tcPr>
        <w:tcBorders>
          <w:top w:val="single" w:sz="8" w:space="0" w:color="58635B"/>
          <w:left w:val="single" w:sz="8" w:space="0" w:color="58635B"/>
          <w:bottom w:val="single" w:sz="8" w:space="0" w:color="58635B"/>
          <w:right w:val="single" w:sz="8" w:space="0" w:color="58635B"/>
          <w:insideV w:val="single" w:sz="8" w:space="0" w:color="58635B"/>
        </w:tcBorders>
      </w:tcPr>
    </w:tblStylePr>
  </w:style>
  <w:style w:type="table" w:customStyle="1" w:styleId="a1">
    <w:basedOn w:val="TableNormal"/>
    <w:pPr>
      <w:spacing w:after="0" w:line="240" w:lineRule="auto"/>
    </w:pPr>
    <w:tblPr>
      <w:tblStyleRowBandSize w:val="1"/>
      <w:tblStyleColBandSize w:val="1"/>
    </w:tblPr>
    <w:tblStylePr w:type="firstRow">
      <w:pPr>
        <w:spacing w:before="0" w:after="0" w:line="240" w:lineRule="auto"/>
      </w:pPr>
      <w:rPr>
        <w:rFonts w:ascii="Cambria" w:eastAsia="Cambria" w:hAnsi="Cambria" w:cs="Cambria"/>
        <w:b/>
      </w:rPr>
      <w:tblPr/>
      <w:tcPr>
        <w:tcBorders>
          <w:top w:val="single" w:sz="8" w:space="0" w:color="58635B"/>
          <w:left w:val="single" w:sz="8" w:space="0" w:color="58635B"/>
          <w:bottom w:val="single" w:sz="18" w:space="0" w:color="58635B"/>
          <w:right w:val="single" w:sz="8" w:space="0" w:color="58635B"/>
          <w:insideH w:val="nil"/>
          <w:insideV w:val="single" w:sz="8" w:space="0" w:color="58635B"/>
        </w:tcBorders>
      </w:tcPr>
    </w:tblStylePr>
    <w:tblStylePr w:type="lastRow">
      <w:pPr>
        <w:spacing w:before="0" w:after="0" w:line="240" w:lineRule="auto"/>
      </w:pPr>
      <w:rPr>
        <w:rFonts w:ascii="Cambria" w:eastAsia="Cambria" w:hAnsi="Cambria" w:cs="Cambria"/>
        <w:b/>
      </w:rPr>
      <w:tblPr/>
      <w:tcPr>
        <w:tcBorders>
          <w:top w:val="single" w:sz="6" w:space="0" w:color="58635B"/>
          <w:left w:val="single" w:sz="8" w:space="0" w:color="58635B"/>
          <w:bottom w:val="single" w:sz="8" w:space="0" w:color="58635B"/>
          <w:right w:val="single" w:sz="8" w:space="0" w:color="58635B"/>
          <w:insideH w:val="nil"/>
          <w:insideV w:val="single" w:sz="8" w:space="0" w:color="58635B"/>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58635B"/>
          <w:left w:val="single" w:sz="8" w:space="0" w:color="58635B"/>
          <w:bottom w:val="single" w:sz="8" w:space="0" w:color="58635B"/>
          <w:right w:val="single" w:sz="8" w:space="0" w:color="58635B"/>
        </w:tcBorders>
      </w:tcPr>
    </w:tblStylePr>
    <w:tblStylePr w:type="band1Vert">
      <w:tblPr/>
      <w:tcPr>
        <w:tcBorders>
          <w:top w:val="single" w:sz="8" w:space="0" w:color="58635B"/>
          <w:left w:val="single" w:sz="8" w:space="0" w:color="58635B"/>
          <w:bottom w:val="single" w:sz="8" w:space="0" w:color="58635B"/>
          <w:right w:val="single" w:sz="8" w:space="0" w:color="58635B"/>
        </w:tcBorders>
        <w:shd w:val="clear" w:color="auto" w:fill="D4D9D5"/>
      </w:tcPr>
    </w:tblStylePr>
    <w:tblStylePr w:type="band1Horz">
      <w:tblPr/>
      <w:tcPr>
        <w:tcBorders>
          <w:top w:val="single" w:sz="8" w:space="0" w:color="58635B"/>
          <w:left w:val="single" w:sz="8" w:space="0" w:color="58635B"/>
          <w:bottom w:val="single" w:sz="8" w:space="0" w:color="58635B"/>
          <w:right w:val="single" w:sz="8" w:space="0" w:color="58635B"/>
          <w:insideV w:val="single" w:sz="8" w:space="0" w:color="58635B"/>
        </w:tcBorders>
        <w:shd w:val="clear" w:color="auto" w:fill="D4D9D5"/>
      </w:tcPr>
    </w:tblStylePr>
    <w:tblStylePr w:type="band2Horz">
      <w:tblPr/>
      <w:tcPr>
        <w:tcBorders>
          <w:top w:val="single" w:sz="8" w:space="0" w:color="58635B"/>
          <w:left w:val="single" w:sz="8" w:space="0" w:color="58635B"/>
          <w:bottom w:val="single" w:sz="8" w:space="0" w:color="58635B"/>
          <w:right w:val="single" w:sz="8" w:space="0" w:color="58635B"/>
          <w:insideV w:val="single" w:sz="8" w:space="0" w:color="58635B"/>
        </w:tcBorders>
      </w:tcPr>
    </w:tblStyle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tblStylePr w:type="firstRow">
      <w:pPr>
        <w:spacing w:before="0" w:after="0" w:line="240" w:lineRule="auto"/>
      </w:pPr>
      <w:rPr>
        <w:rFonts w:ascii="Cambria" w:eastAsia="Cambria" w:hAnsi="Cambria" w:cs="Cambria"/>
        <w:b/>
      </w:rPr>
      <w:tblPr/>
      <w:tcPr>
        <w:tcBorders>
          <w:top w:val="single" w:sz="8" w:space="0" w:color="58635B"/>
          <w:left w:val="single" w:sz="8" w:space="0" w:color="58635B"/>
          <w:bottom w:val="single" w:sz="18" w:space="0" w:color="58635B"/>
          <w:right w:val="single" w:sz="8" w:space="0" w:color="58635B"/>
          <w:insideH w:val="nil"/>
          <w:insideV w:val="single" w:sz="8" w:space="0" w:color="58635B"/>
        </w:tcBorders>
      </w:tcPr>
    </w:tblStylePr>
    <w:tblStylePr w:type="lastRow">
      <w:pPr>
        <w:spacing w:before="0" w:after="0" w:line="240" w:lineRule="auto"/>
      </w:pPr>
      <w:rPr>
        <w:rFonts w:ascii="Cambria" w:eastAsia="Cambria" w:hAnsi="Cambria" w:cs="Cambria"/>
        <w:b/>
      </w:rPr>
      <w:tblPr/>
      <w:tcPr>
        <w:tcBorders>
          <w:top w:val="single" w:sz="6" w:space="0" w:color="58635B"/>
          <w:left w:val="single" w:sz="8" w:space="0" w:color="58635B"/>
          <w:bottom w:val="single" w:sz="8" w:space="0" w:color="58635B"/>
          <w:right w:val="single" w:sz="8" w:space="0" w:color="58635B"/>
          <w:insideH w:val="nil"/>
          <w:insideV w:val="single" w:sz="8" w:space="0" w:color="58635B"/>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58635B"/>
          <w:left w:val="single" w:sz="8" w:space="0" w:color="58635B"/>
          <w:bottom w:val="single" w:sz="8" w:space="0" w:color="58635B"/>
          <w:right w:val="single" w:sz="8" w:space="0" w:color="58635B"/>
        </w:tcBorders>
      </w:tcPr>
    </w:tblStylePr>
    <w:tblStylePr w:type="band1Vert">
      <w:tblPr/>
      <w:tcPr>
        <w:tcBorders>
          <w:top w:val="single" w:sz="8" w:space="0" w:color="58635B"/>
          <w:left w:val="single" w:sz="8" w:space="0" w:color="58635B"/>
          <w:bottom w:val="single" w:sz="8" w:space="0" w:color="58635B"/>
          <w:right w:val="single" w:sz="8" w:space="0" w:color="58635B"/>
        </w:tcBorders>
        <w:shd w:val="clear" w:color="auto" w:fill="D4D9D5"/>
      </w:tcPr>
    </w:tblStylePr>
    <w:tblStylePr w:type="band1Horz">
      <w:tblPr/>
      <w:tcPr>
        <w:tcBorders>
          <w:top w:val="single" w:sz="8" w:space="0" w:color="58635B"/>
          <w:left w:val="single" w:sz="8" w:space="0" w:color="58635B"/>
          <w:bottom w:val="single" w:sz="8" w:space="0" w:color="58635B"/>
          <w:right w:val="single" w:sz="8" w:space="0" w:color="58635B"/>
          <w:insideV w:val="single" w:sz="8" w:space="0" w:color="58635B"/>
        </w:tcBorders>
        <w:shd w:val="clear" w:color="auto" w:fill="D4D9D5"/>
      </w:tcPr>
    </w:tblStylePr>
    <w:tblStylePr w:type="band2Horz">
      <w:tblPr/>
      <w:tcPr>
        <w:tcBorders>
          <w:top w:val="single" w:sz="8" w:space="0" w:color="58635B"/>
          <w:left w:val="single" w:sz="8" w:space="0" w:color="58635B"/>
          <w:bottom w:val="single" w:sz="8" w:space="0" w:color="58635B"/>
          <w:right w:val="single" w:sz="8" w:space="0" w:color="58635B"/>
          <w:insideV w:val="single" w:sz="8" w:space="0" w:color="58635B"/>
        </w:tcBorders>
      </w:tcPr>
    </w:tblStylePr>
  </w:style>
  <w:style w:type="table" w:customStyle="1" w:styleId="a4">
    <w:basedOn w:val="TableNormal"/>
    <w:pPr>
      <w:spacing w:after="0" w:line="240" w:lineRule="auto"/>
    </w:pPr>
    <w:tblPr>
      <w:tblStyleRowBandSize w:val="1"/>
      <w:tblStyleColBandSize w:val="1"/>
    </w:tblPr>
    <w:tblStylePr w:type="firstRow">
      <w:pPr>
        <w:spacing w:before="0" w:after="0" w:line="240" w:lineRule="auto"/>
      </w:pPr>
      <w:rPr>
        <w:rFonts w:ascii="Cambria" w:eastAsia="Cambria" w:hAnsi="Cambria" w:cs="Cambria"/>
        <w:b/>
      </w:rPr>
      <w:tblPr/>
      <w:tcPr>
        <w:tcBorders>
          <w:top w:val="single" w:sz="8" w:space="0" w:color="58635B"/>
          <w:left w:val="single" w:sz="8" w:space="0" w:color="58635B"/>
          <w:bottom w:val="single" w:sz="18" w:space="0" w:color="58635B"/>
          <w:right w:val="single" w:sz="8" w:space="0" w:color="58635B"/>
          <w:insideH w:val="nil"/>
          <w:insideV w:val="single" w:sz="8" w:space="0" w:color="58635B"/>
        </w:tcBorders>
      </w:tcPr>
    </w:tblStylePr>
    <w:tblStylePr w:type="lastRow">
      <w:pPr>
        <w:spacing w:before="0" w:after="0" w:line="240" w:lineRule="auto"/>
      </w:pPr>
      <w:rPr>
        <w:rFonts w:ascii="Cambria" w:eastAsia="Cambria" w:hAnsi="Cambria" w:cs="Cambria"/>
        <w:b/>
      </w:rPr>
      <w:tblPr/>
      <w:tcPr>
        <w:tcBorders>
          <w:top w:val="single" w:sz="6" w:space="0" w:color="58635B"/>
          <w:left w:val="single" w:sz="8" w:space="0" w:color="58635B"/>
          <w:bottom w:val="single" w:sz="8" w:space="0" w:color="58635B"/>
          <w:right w:val="single" w:sz="8" w:space="0" w:color="58635B"/>
          <w:insideH w:val="nil"/>
          <w:insideV w:val="single" w:sz="8" w:space="0" w:color="58635B"/>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58635B"/>
          <w:left w:val="single" w:sz="8" w:space="0" w:color="58635B"/>
          <w:bottom w:val="single" w:sz="8" w:space="0" w:color="58635B"/>
          <w:right w:val="single" w:sz="8" w:space="0" w:color="58635B"/>
        </w:tcBorders>
      </w:tcPr>
    </w:tblStylePr>
    <w:tblStylePr w:type="band1Vert">
      <w:tblPr/>
      <w:tcPr>
        <w:tcBorders>
          <w:top w:val="single" w:sz="8" w:space="0" w:color="58635B"/>
          <w:left w:val="single" w:sz="8" w:space="0" w:color="58635B"/>
          <w:bottom w:val="single" w:sz="8" w:space="0" w:color="58635B"/>
          <w:right w:val="single" w:sz="8" w:space="0" w:color="58635B"/>
        </w:tcBorders>
        <w:shd w:val="clear" w:color="auto" w:fill="D4D9D5"/>
      </w:tcPr>
    </w:tblStylePr>
    <w:tblStylePr w:type="band1Horz">
      <w:tblPr/>
      <w:tcPr>
        <w:tcBorders>
          <w:top w:val="single" w:sz="8" w:space="0" w:color="58635B"/>
          <w:left w:val="single" w:sz="8" w:space="0" w:color="58635B"/>
          <w:bottom w:val="single" w:sz="8" w:space="0" w:color="58635B"/>
          <w:right w:val="single" w:sz="8" w:space="0" w:color="58635B"/>
          <w:insideV w:val="single" w:sz="8" w:space="0" w:color="58635B"/>
        </w:tcBorders>
        <w:shd w:val="clear" w:color="auto" w:fill="D4D9D5"/>
      </w:tcPr>
    </w:tblStylePr>
    <w:tblStylePr w:type="band2Horz">
      <w:tblPr/>
      <w:tcPr>
        <w:tcBorders>
          <w:top w:val="single" w:sz="8" w:space="0" w:color="58635B"/>
          <w:left w:val="single" w:sz="8" w:space="0" w:color="58635B"/>
          <w:bottom w:val="single" w:sz="8" w:space="0" w:color="58635B"/>
          <w:right w:val="single" w:sz="8" w:space="0" w:color="58635B"/>
          <w:insideV w:val="single" w:sz="8" w:space="0" w:color="58635B"/>
        </w:tcBorders>
      </w:tcPr>
    </w:tblStylePr>
  </w:style>
  <w:style w:type="character" w:styleId="CommentReference">
    <w:name w:val="annotation reference"/>
    <w:basedOn w:val="DefaultParagraphFont"/>
    <w:uiPriority w:val="99"/>
    <w:semiHidden/>
    <w:unhideWhenUsed/>
    <w:rsid w:val="00CA7840"/>
    <w:rPr>
      <w:sz w:val="16"/>
      <w:szCs w:val="16"/>
    </w:rPr>
  </w:style>
  <w:style w:type="paragraph" w:styleId="CommentText">
    <w:name w:val="annotation text"/>
    <w:basedOn w:val="Normal"/>
    <w:link w:val="CommentTextChar"/>
    <w:uiPriority w:val="99"/>
    <w:semiHidden/>
    <w:unhideWhenUsed/>
    <w:rsid w:val="00CA7840"/>
    <w:pPr>
      <w:spacing w:line="240" w:lineRule="auto"/>
    </w:pPr>
    <w:rPr>
      <w:sz w:val="20"/>
      <w:szCs w:val="20"/>
    </w:rPr>
  </w:style>
  <w:style w:type="character" w:customStyle="1" w:styleId="CommentTextChar">
    <w:name w:val="Comment Text Char"/>
    <w:basedOn w:val="DefaultParagraphFont"/>
    <w:link w:val="CommentText"/>
    <w:uiPriority w:val="99"/>
    <w:semiHidden/>
    <w:rsid w:val="00CA7840"/>
    <w:rPr>
      <w:sz w:val="20"/>
      <w:szCs w:val="20"/>
    </w:rPr>
  </w:style>
  <w:style w:type="paragraph" w:styleId="CommentSubject">
    <w:name w:val="annotation subject"/>
    <w:basedOn w:val="CommentText"/>
    <w:next w:val="CommentText"/>
    <w:link w:val="CommentSubjectChar"/>
    <w:uiPriority w:val="99"/>
    <w:semiHidden/>
    <w:unhideWhenUsed/>
    <w:rsid w:val="00CA7840"/>
    <w:rPr>
      <w:b/>
      <w:bCs/>
    </w:rPr>
  </w:style>
  <w:style w:type="character" w:customStyle="1" w:styleId="CommentSubjectChar">
    <w:name w:val="Comment Subject Char"/>
    <w:basedOn w:val="CommentTextChar"/>
    <w:link w:val="CommentSubject"/>
    <w:uiPriority w:val="99"/>
    <w:semiHidden/>
    <w:rsid w:val="00CA7840"/>
    <w:rPr>
      <w:b/>
      <w:bCs/>
      <w:sz w:val="20"/>
      <w:szCs w:val="20"/>
    </w:rPr>
  </w:style>
  <w:style w:type="paragraph" w:styleId="BalloonText">
    <w:name w:val="Balloon Text"/>
    <w:basedOn w:val="Normal"/>
    <w:link w:val="BalloonTextChar"/>
    <w:uiPriority w:val="99"/>
    <w:semiHidden/>
    <w:unhideWhenUsed/>
    <w:rsid w:val="00CA784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7840"/>
    <w:rPr>
      <w:rFonts w:ascii="Segoe UI" w:hAnsi="Segoe UI" w:cs="Segoe UI"/>
      <w:sz w:val="18"/>
      <w:szCs w:val="18"/>
    </w:rPr>
  </w:style>
  <w:style w:type="paragraph" w:styleId="Header">
    <w:name w:val="header"/>
    <w:basedOn w:val="Normal"/>
    <w:link w:val="HeaderChar"/>
    <w:uiPriority w:val="99"/>
    <w:unhideWhenUsed/>
    <w:rsid w:val="00CA7840"/>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7840"/>
  </w:style>
  <w:style w:type="paragraph" w:styleId="Footer">
    <w:name w:val="footer"/>
    <w:basedOn w:val="Normal"/>
    <w:link w:val="FooterChar"/>
    <w:uiPriority w:val="99"/>
    <w:unhideWhenUsed/>
    <w:rsid w:val="00CA784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7840"/>
  </w:style>
  <w:style w:type="character" w:styleId="PlaceholderText">
    <w:name w:val="Placeholder Text"/>
    <w:basedOn w:val="DefaultParagraphFont"/>
    <w:uiPriority w:val="99"/>
    <w:semiHidden/>
    <w:rsid w:val="002E05D3"/>
    <w:rPr>
      <w:color w:val="808080"/>
    </w:rPr>
  </w:style>
  <w:style w:type="paragraph" w:styleId="ListParagraph">
    <w:name w:val="List Paragraph"/>
    <w:basedOn w:val="Normal"/>
    <w:uiPriority w:val="34"/>
    <w:qFormat/>
    <w:rsid w:val="002E05D3"/>
    <w:pPr>
      <w:ind w:left="720"/>
      <w:contextualSpacing/>
    </w:pPr>
  </w:style>
  <w:style w:type="table" w:customStyle="1" w:styleId="a5">
    <w:basedOn w:val="TableNormal"/>
    <w:pPr>
      <w:spacing w:after="0" w:line="240" w:lineRule="auto"/>
    </w:pPr>
    <w:tblPr>
      <w:tblStyleRowBandSize w:val="1"/>
      <w:tblStyleColBandSize w:val="1"/>
    </w:tblPr>
  </w:style>
  <w:style w:type="table" w:customStyle="1" w:styleId="a6">
    <w:basedOn w:val="TableNormal"/>
    <w:pPr>
      <w:spacing w:after="0" w:line="240" w:lineRule="auto"/>
    </w:pPr>
    <w:tblPr>
      <w:tblStyleRowBandSize w:val="1"/>
      <w:tblStyleColBandSize w:val="1"/>
    </w:tblPr>
    <w:tblStylePr w:type="firstRow">
      <w:pPr>
        <w:spacing w:before="0" w:after="0" w:line="240" w:lineRule="auto"/>
      </w:pPr>
      <w:rPr>
        <w:rFonts w:ascii="Cambria" w:eastAsia="Cambria" w:hAnsi="Cambria" w:cs="Cambria"/>
        <w:b/>
      </w:rPr>
      <w:tblPr/>
      <w:tcPr>
        <w:tcBorders>
          <w:top w:val="single" w:sz="8" w:space="0" w:color="58635B"/>
          <w:left w:val="single" w:sz="8" w:space="0" w:color="58635B"/>
          <w:bottom w:val="single" w:sz="18" w:space="0" w:color="58635B"/>
          <w:right w:val="single" w:sz="8" w:space="0" w:color="58635B"/>
          <w:insideH w:val="nil"/>
          <w:insideV w:val="single" w:sz="8" w:space="0" w:color="58635B"/>
        </w:tcBorders>
      </w:tcPr>
    </w:tblStylePr>
    <w:tblStylePr w:type="lastRow">
      <w:pPr>
        <w:spacing w:before="0" w:after="0" w:line="240" w:lineRule="auto"/>
      </w:pPr>
      <w:rPr>
        <w:rFonts w:ascii="Cambria" w:eastAsia="Cambria" w:hAnsi="Cambria" w:cs="Cambria"/>
        <w:b/>
      </w:rPr>
      <w:tblPr/>
      <w:tcPr>
        <w:tcBorders>
          <w:top w:val="single" w:sz="6" w:space="0" w:color="58635B"/>
          <w:left w:val="single" w:sz="8" w:space="0" w:color="58635B"/>
          <w:bottom w:val="single" w:sz="8" w:space="0" w:color="58635B"/>
          <w:right w:val="single" w:sz="8" w:space="0" w:color="58635B"/>
          <w:insideH w:val="nil"/>
          <w:insideV w:val="single" w:sz="8" w:space="0" w:color="58635B"/>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58635B"/>
          <w:left w:val="single" w:sz="8" w:space="0" w:color="58635B"/>
          <w:bottom w:val="single" w:sz="8" w:space="0" w:color="58635B"/>
          <w:right w:val="single" w:sz="8" w:space="0" w:color="58635B"/>
        </w:tcBorders>
      </w:tcPr>
    </w:tblStylePr>
    <w:tblStylePr w:type="band1Vert">
      <w:tblPr/>
      <w:tcPr>
        <w:tcBorders>
          <w:top w:val="single" w:sz="8" w:space="0" w:color="58635B"/>
          <w:left w:val="single" w:sz="8" w:space="0" w:color="58635B"/>
          <w:bottom w:val="single" w:sz="8" w:space="0" w:color="58635B"/>
          <w:right w:val="single" w:sz="8" w:space="0" w:color="58635B"/>
        </w:tcBorders>
        <w:shd w:val="clear" w:color="auto" w:fill="D4D9D5"/>
      </w:tcPr>
    </w:tblStylePr>
    <w:tblStylePr w:type="band1Horz">
      <w:tblPr/>
      <w:tcPr>
        <w:tcBorders>
          <w:top w:val="single" w:sz="8" w:space="0" w:color="58635B"/>
          <w:left w:val="single" w:sz="8" w:space="0" w:color="58635B"/>
          <w:bottom w:val="single" w:sz="8" w:space="0" w:color="58635B"/>
          <w:right w:val="single" w:sz="8" w:space="0" w:color="58635B"/>
          <w:insideV w:val="single" w:sz="8" w:space="0" w:color="58635B"/>
        </w:tcBorders>
        <w:shd w:val="clear" w:color="auto" w:fill="D4D9D5"/>
      </w:tcPr>
    </w:tblStylePr>
    <w:tblStylePr w:type="band2Horz">
      <w:tblPr/>
      <w:tcPr>
        <w:tcBorders>
          <w:top w:val="single" w:sz="8" w:space="0" w:color="58635B"/>
          <w:left w:val="single" w:sz="8" w:space="0" w:color="58635B"/>
          <w:bottom w:val="single" w:sz="8" w:space="0" w:color="58635B"/>
          <w:right w:val="single" w:sz="8" w:space="0" w:color="58635B"/>
          <w:insideV w:val="single" w:sz="8" w:space="0" w:color="58635B"/>
        </w:tcBorders>
      </w:tcPr>
    </w:tblStylePr>
  </w:style>
  <w:style w:type="table" w:customStyle="1" w:styleId="a7">
    <w:basedOn w:val="TableNormal"/>
    <w:pPr>
      <w:spacing w:after="0" w:line="240" w:lineRule="auto"/>
    </w:pPr>
    <w:tblPr>
      <w:tblStyleRowBandSize w:val="1"/>
      <w:tblStyleColBandSize w:val="1"/>
    </w:tblPr>
    <w:tblStylePr w:type="firstRow">
      <w:pPr>
        <w:spacing w:before="0" w:after="0" w:line="240" w:lineRule="auto"/>
      </w:pPr>
      <w:rPr>
        <w:rFonts w:ascii="Cambria" w:eastAsia="Cambria" w:hAnsi="Cambria" w:cs="Cambria"/>
        <w:b/>
      </w:rPr>
      <w:tblPr/>
      <w:tcPr>
        <w:tcBorders>
          <w:top w:val="single" w:sz="8" w:space="0" w:color="58635B"/>
          <w:left w:val="single" w:sz="8" w:space="0" w:color="58635B"/>
          <w:bottom w:val="single" w:sz="18" w:space="0" w:color="58635B"/>
          <w:right w:val="single" w:sz="8" w:space="0" w:color="58635B"/>
          <w:insideH w:val="nil"/>
          <w:insideV w:val="single" w:sz="8" w:space="0" w:color="58635B"/>
        </w:tcBorders>
      </w:tcPr>
    </w:tblStylePr>
    <w:tblStylePr w:type="lastRow">
      <w:pPr>
        <w:spacing w:before="0" w:after="0" w:line="240" w:lineRule="auto"/>
      </w:pPr>
      <w:rPr>
        <w:rFonts w:ascii="Cambria" w:eastAsia="Cambria" w:hAnsi="Cambria" w:cs="Cambria"/>
        <w:b/>
      </w:rPr>
      <w:tblPr/>
      <w:tcPr>
        <w:tcBorders>
          <w:top w:val="single" w:sz="6" w:space="0" w:color="58635B"/>
          <w:left w:val="single" w:sz="8" w:space="0" w:color="58635B"/>
          <w:bottom w:val="single" w:sz="8" w:space="0" w:color="58635B"/>
          <w:right w:val="single" w:sz="8" w:space="0" w:color="58635B"/>
          <w:insideH w:val="nil"/>
          <w:insideV w:val="single" w:sz="8" w:space="0" w:color="58635B"/>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58635B"/>
          <w:left w:val="single" w:sz="8" w:space="0" w:color="58635B"/>
          <w:bottom w:val="single" w:sz="8" w:space="0" w:color="58635B"/>
          <w:right w:val="single" w:sz="8" w:space="0" w:color="58635B"/>
        </w:tcBorders>
      </w:tcPr>
    </w:tblStylePr>
    <w:tblStylePr w:type="band1Vert">
      <w:tblPr/>
      <w:tcPr>
        <w:tcBorders>
          <w:top w:val="single" w:sz="8" w:space="0" w:color="58635B"/>
          <w:left w:val="single" w:sz="8" w:space="0" w:color="58635B"/>
          <w:bottom w:val="single" w:sz="8" w:space="0" w:color="58635B"/>
          <w:right w:val="single" w:sz="8" w:space="0" w:color="58635B"/>
        </w:tcBorders>
        <w:shd w:val="clear" w:color="auto" w:fill="D4D9D5"/>
      </w:tcPr>
    </w:tblStylePr>
    <w:tblStylePr w:type="band1Horz">
      <w:tblPr/>
      <w:tcPr>
        <w:tcBorders>
          <w:top w:val="single" w:sz="8" w:space="0" w:color="58635B"/>
          <w:left w:val="single" w:sz="8" w:space="0" w:color="58635B"/>
          <w:bottom w:val="single" w:sz="8" w:space="0" w:color="58635B"/>
          <w:right w:val="single" w:sz="8" w:space="0" w:color="58635B"/>
          <w:insideV w:val="single" w:sz="8" w:space="0" w:color="58635B"/>
        </w:tcBorders>
        <w:shd w:val="clear" w:color="auto" w:fill="D4D9D5"/>
      </w:tcPr>
    </w:tblStylePr>
    <w:tblStylePr w:type="band2Horz">
      <w:tblPr/>
      <w:tcPr>
        <w:tcBorders>
          <w:top w:val="single" w:sz="8" w:space="0" w:color="58635B"/>
          <w:left w:val="single" w:sz="8" w:space="0" w:color="58635B"/>
          <w:bottom w:val="single" w:sz="8" w:space="0" w:color="58635B"/>
          <w:right w:val="single" w:sz="8" w:space="0" w:color="58635B"/>
          <w:insideV w:val="single" w:sz="8" w:space="0" w:color="58635B"/>
        </w:tcBorders>
      </w:tcPr>
    </w:tblStylePr>
  </w:style>
  <w:style w:type="table" w:customStyle="1" w:styleId="a8">
    <w:basedOn w:val="TableNormal"/>
    <w:pPr>
      <w:spacing w:after="0" w:line="240" w:lineRule="auto"/>
    </w:pPr>
    <w:tblPr>
      <w:tblStyleRowBandSize w:val="1"/>
      <w:tblStyleColBandSize w:val="1"/>
    </w:tblPr>
  </w:style>
  <w:style w:type="table" w:customStyle="1" w:styleId="a9">
    <w:basedOn w:val="TableNormal"/>
    <w:pPr>
      <w:spacing w:after="0" w:line="240" w:lineRule="auto"/>
    </w:pPr>
    <w:tblPr>
      <w:tblStyleRowBandSize w:val="1"/>
      <w:tblStyleColBandSize w:val="1"/>
    </w:tblPr>
    <w:tblStylePr w:type="firstRow">
      <w:pPr>
        <w:spacing w:before="0" w:after="0" w:line="240" w:lineRule="auto"/>
      </w:pPr>
      <w:rPr>
        <w:rFonts w:ascii="Cambria" w:eastAsia="Cambria" w:hAnsi="Cambria" w:cs="Cambria"/>
        <w:b/>
      </w:rPr>
      <w:tblPr/>
      <w:tcPr>
        <w:tcBorders>
          <w:top w:val="single" w:sz="8" w:space="0" w:color="58635B"/>
          <w:left w:val="single" w:sz="8" w:space="0" w:color="58635B"/>
          <w:bottom w:val="single" w:sz="18" w:space="0" w:color="58635B"/>
          <w:right w:val="single" w:sz="8" w:space="0" w:color="58635B"/>
          <w:insideH w:val="nil"/>
          <w:insideV w:val="single" w:sz="8" w:space="0" w:color="58635B"/>
        </w:tcBorders>
      </w:tcPr>
    </w:tblStylePr>
    <w:tblStylePr w:type="lastRow">
      <w:pPr>
        <w:spacing w:before="0" w:after="0" w:line="240" w:lineRule="auto"/>
      </w:pPr>
      <w:rPr>
        <w:rFonts w:ascii="Cambria" w:eastAsia="Cambria" w:hAnsi="Cambria" w:cs="Cambria"/>
        <w:b/>
      </w:rPr>
      <w:tblPr/>
      <w:tcPr>
        <w:tcBorders>
          <w:top w:val="single" w:sz="6" w:space="0" w:color="58635B"/>
          <w:left w:val="single" w:sz="8" w:space="0" w:color="58635B"/>
          <w:bottom w:val="single" w:sz="8" w:space="0" w:color="58635B"/>
          <w:right w:val="single" w:sz="8" w:space="0" w:color="58635B"/>
          <w:insideH w:val="nil"/>
          <w:insideV w:val="single" w:sz="8" w:space="0" w:color="58635B"/>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58635B"/>
          <w:left w:val="single" w:sz="8" w:space="0" w:color="58635B"/>
          <w:bottom w:val="single" w:sz="8" w:space="0" w:color="58635B"/>
          <w:right w:val="single" w:sz="8" w:space="0" w:color="58635B"/>
        </w:tcBorders>
      </w:tcPr>
    </w:tblStylePr>
    <w:tblStylePr w:type="band1Vert">
      <w:tblPr/>
      <w:tcPr>
        <w:tcBorders>
          <w:top w:val="single" w:sz="8" w:space="0" w:color="58635B"/>
          <w:left w:val="single" w:sz="8" w:space="0" w:color="58635B"/>
          <w:bottom w:val="single" w:sz="8" w:space="0" w:color="58635B"/>
          <w:right w:val="single" w:sz="8" w:space="0" w:color="58635B"/>
        </w:tcBorders>
        <w:shd w:val="clear" w:color="auto" w:fill="D4D9D5"/>
      </w:tcPr>
    </w:tblStylePr>
    <w:tblStylePr w:type="band1Horz">
      <w:tblPr/>
      <w:tcPr>
        <w:tcBorders>
          <w:top w:val="single" w:sz="8" w:space="0" w:color="58635B"/>
          <w:left w:val="single" w:sz="8" w:space="0" w:color="58635B"/>
          <w:bottom w:val="single" w:sz="8" w:space="0" w:color="58635B"/>
          <w:right w:val="single" w:sz="8" w:space="0" w:color="58635B"/>
          <w:insideV w:val="single" w:sz="8" w:space="0" w:color="58635B"/>
        </w:tcBorders>
        <w:shd w:val="clear" w:color="auto" w:fill="D4D9D5"/>
      </w:tcPr>
    </w:tblStylePr>
    <w:tblStylePr w:type="band2Horz">
      <w:tblPr/>
      <w:tcPr>
        <w:tcBorders>
          <w:top w:val="single" w:sz="8" w:space="0" w:color="58635B"/>
          <w:left w:val="single" w:sz="8" w:space="0" w:color="58635B"/>
          <w:bottom w:val="single" w:sz="8" w:space="0" w:color="58635B"/>
          <w:right w:val="single" w:sz="8" w:space="0" w:color="58635B"/>
          <w:insideV w:val="single" w:sz="8" w:space="0" w:color="58635B"/>
        </w:tcBorders>
      </w:tcPr>
    </w:tblStylePr>
  </w:style>
  <w:style w:type="table" w:customStyle="1" w:styleId="aa">
    <w:basedOn w:val="TableNormal"/>
    <w:pPr>
      <w:spacing w:after="0" w:line="240" w:lineRule="auto"/>
    </w:pPr>
    <w:tblPr>
      <w:tblStyleRowBandSize w:val="1"/>
      <w:tblStyleColBandSize w:val="1"/>
    </w:tblPr>
    <w:tblStylePr w:type="firstRow">
      <w:pPr>
        <w:spacing w:before="0" w:after="0" w:line="240" w:lineRule="auto"/>
      </w:pPr>
      <w:rPr>
        <w:rFonts w:ascii="Cambria" w:eastAsia="Cambria" w:hAnsi="Cambria" w:cs="Cambria"/>
        <w:b/>
      </w:rPr>
      <w:tblPr/>
      <w:tcPr>
        <w:tcBorders>
          <w:top w:val="single" w:sz="8" w:space="0" w:color="58635B"/>
          <w:left w:val="single" w:sz="8" w:space="0" w:color="58635B"/>
          <w:bottom w:val="single" w:sz="18" w:space="0" w:color="58635B"/>
          <w:right w:val="single" w:sz="8" w:space="0" w:color="58635B"/>
          <w:insideH w:val="nil"/>
          <w:insideV w:val="single" w:sz="8" w:space="0" w:color="58635B"/>
        </w:tcBorders>
      </w:tcPr>
    </w:tblStylePr>
    <w:tblStylePr w:type="lastRow">
      <w:pPr>
        <w:spacing w:before="0" w:after="0" w:line="240" w:lineRule="auto"/>
      </w:pPr>
      <w:rPr>
        <w:rFonts w:ascii="Cambria" w:eastAsia="Cambria" w:hAnsi="Cambria" w:cs="Cambria"/>
        <w:b/>
      </w:rPr>
      <w:tblPr/>
      <w:tcPr>
        <w:tcBorders>
          <w:top w:val="single" w:sz="6" w:space="0" w:color="58635B"/>
          <w:left w:val="single" w:sz="8" w:space="0" w:color="58635B"/>
          <w:bottom w:val="single" w:sz="8" w:space="0" w:color="58635B"/>
          <w:right w:val="single" w:sz="8" w:space="0" w:color="58635B"/>
          <w:insideH w:val="nil"/>
          <w:insideV w:val="single" w:sz="8" w:space="0" w:color="58635B"/>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58635B"/>
          <w:left w:val="single" w:sz="8" w:space="0" w:color="58635B"/>
          <w:bottom w:val="single" w:sz="8" w:space="0" w:color="58635B"/>
          <w:right w:val="single" w:sz="8" w:space="0" w:color="58635B"/>
        </w:tcBorders>
      </w:tcPr>
    </w:tblStylePr>
    <w:tblStylePr w:type="band1Vert">
      <w:tblPr/>
      <w:tcPr>
        <w:tcBorders>
          <w:top w:val="single" w:sz="8" w:space="0" w:color="58635B"/>
          <w:left w:val="single" w:sz="8" w:space="0" w:color="58635B"/>
          <w:bottom w:val="single" w:sz="8" w:space="0" w:color="58635B"/>
          <w:right w:val="single" w:sz="8" w:space="0" w:color="58635B"/>
        </w:tcBorders>
        <w:shd w:val="clear" w:color="auto" w:fill="D4D9D5"/>
      </w:tcPr>
    </w:tblStylePr>
    <w:tblStylePr w:type="band1Horz">
      <w:tblPr/>
      <w:tcPr>
        <w:tcBorders>
          <w:top w:val="single" w:sz="8" w:space="0" w:color="58635B"/>
          <w:left w:val="single" w:sz="8" w:space="0" w:color="58635B"/>
          <w:bottom w:val="single" w:sz="8" w:space="0" w:color="58635B"/>
          <w:right w:val="single" w:sz="8" w:space="0" w:color="58635B"/>
          <w:insideV w:val="single" w:sz="8" w:space="0" w:color="58635B"/>
        </w:tcBorders>
        <w:shd w:val="clear" w:color="auto" w:fill="D4D9D5"/>
      </w:tcPr>
    </w:tblStylePr>
    <w:tblStylePr w:type="band2Horz">
      <w:tblPr/>
      <w:tcPr>
        <w:tcBorders>
          <w:top w:val="single" w:sz="8" w:space="0" w:color="58635B"/>
          <w:left w:val="single" w:sz="8" w:space="0" w:color="58635B"/>
          <w:bottom w:val="single" w:sz="8" w:space="0" w:color="58635B"/>
          <w:right w:val="single" w:sz="8" w:space="0" w:color="58635B"/>
          <w:insideV w:val="single" w:sz="8" w:space="0" w:color="58635B"/>
        </w:tcBorders>
      </w:tcPr>
    </w:tblStylePr>
  </w:style>
  <w:style w:type="table" w:customStyle="1" w:styleId="ab">
    <w:basedOn w:val="TableNormal"/>
    <w:pPr>
      <w:spacing w:after="0" w:line="240" w:lineRule="auto"/>
    </w:pPr>
    <w:tblPr>
      <w:tblStyleRowBandSize w:val="1"/>
      <w:tblStyleColBandSize w:val="1"/>
    </w:tblPr>
  </w:style>
  <w:style w:type="table" w:customStyle="1" w:styleId="ac">
    <w:basedOn w:val="TableNormal"/>
    <w:pPr>
      <w:spacing w:after="0" w:line="240" w:lineRule="auto"/>
    </w:pPr>
    <w:tblPr>
      <w:tblStyleRowBandSize w:val="1"/>
      <w:tblStyleColBandSize w:val="1"/>
    </w:tblPr>
    <w:tblStylePr w:type="firstRow">
      <w:pPr>
        <w:spacing w:before="0" w:after="0" w:line="240" w:lineRule="auto"/>
      </w:pPr>
      <w:rPr>
        <w:rFonts w:ascii="Cambria" w:eastAsia="Cambria" w:hAnsi="Cambria" w:cs="Cambria"/>
        <w:b/>
      </w:rPr>
      <w:tblPr/>
      <w:tcPr>
        <w:tcBorders>
          <w:top w:val="single" w:sz="8" w:space="0" w:color="58635B"/>
          <w:left w:val="single" w:sz="8" w:space="0" w:color="58635B"/>
          <w:bottom w:val="single" w:sz="18" w:space="0" w:color="58635B"/>
          <w:right w:val="single" w:sz="8" w:space="0" w:color="58635B"/>
          <w:insideH w:val="nil"/>
          <w:insideV w:val="single" w:sz="8" w:space="0" w:color="58635B"/>
        </w:tcBorders>
      </w:tcPr>
    </w:tblStylePr>
    <w:tblStylePr w:type="lastRow">
      <w:pPr>
        <w:spacing w:before="0" w:after="0" w:line="240" w:lineRule="auto"/>
      </w:pPr>
      <w:rPr>
        <w:rFonts w:ascii="Cambria" w:eastAsia="Cambria" w:hAnsi="Cambria" w:cs="Cambria"/>
        <w:b/>
      </w:rPr>
      <w:tblPr/>
      <w:tcPr>
        <w:tcBorders>
          <w:top w:val="single" w:sz="6" w:space="0" w:color="58635B"/>
          <w:left w:val="single" w:sz="8" w:space="0" w:color="58635B"/>
          <w:bottom w:val="single" w:sz="8" w:space="0" w:color="58635B"/>
          <w:right w:val="single" w:sz="8" w:space="0" w:color="58635B"/>
          <w:insideH w:val="nil"/>
          <w:insideV w:val="single" w:sz="8" w:space="0" w:color="58635B"/>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58635B"/>
          <w:left w:val="single" w:sz="8" w:space="0" w:color="58635B"/>
          <w:bottom w:val="single" w:sz="8" w:space="0" w:color="58635B"/>
          <w:right w:val="single" w:sz="8" w:space="0" w:color="58635B"/>
        </w:tcBorders>
      </w:tcPr>
    </w:tblStylePr>
    <w:tblStylePr w:type="band1Vert">
      <w:tblPr/>
      <w:tcPr>
        <w:tcBorders>
          <w:top w:val="single" w:sz="8" w:space="0" w:color="58635B"/>
          <w:left w:val="single" w:sz="8" w:space="0" w:color="58635B"/>
          <w:bottom w:val="single" w:sz="8" w:space="0" w:color="58635B"/>
          <w:right w:val="single" w:sz="8" w:space="0" w:color="58635B"/>
        </w:tcBorders>
        <w:shd w:val="clear" w:color="auto" w:fill="D4D9D5"/>
      </w:tcPr>
    </w:tblStylePr>
    <w:tblStylePr w:type="band1Horz">
      <w:tblPr/>
      <w:tcPr>
        <w:tcBorders>
          <w:top w:val="single" w:sz="8" w:space="0" w:color="58635B"/>
          <w:left w:val="single" w:sz="8" w:space="0" w:color="58635B"/>
          <w:bottom w:val="single" w:sz="8" w:space="0" w:color="58635B"/>
          <w:right w:val="single" w:sz="8" w:space="0" w:color="58635B"/>
          <w:insideV w:val="single" w:sz="8" w:space="0" w:color="58635B"/>
        </w:tcBorders>
        <w:shd w:val="clear" w:color="auto" w:fill="D4D9D5"/>
      </w:tcPr>
    </w:tblStylePr>
    <w:tblStylePr w:type="band2Horz">
      <w:tblPr/>
      <w:tcPr>
        <w:tcBorders>
          <w:top w:val="single" w:sz="8" w:space="0" w:color="58635B"/>
          <w:left w:val="single" w:sz="8" w:space="0" w:color="58635B"/>
          <w:bottom w:val="single" w:sz="8" w:space="0" w:color="58635B"/>
          <w:right w:val="single" w:sz="8" w:space="0" w:color="58635B"/>
          <w:insideV w:val="single" w:sz="8" w:space="0" w:color="58635B"/>
        </w:tcBorders>
      </w:tcPr>
    </w:tblStylePr>
  </w:style>
  <w:style w:type="table" w:customStyle="1" w:styleId="ad">
    <w:basedOn w:val="TableNormal"/>
    <w:pPr>
      <w:spacing w:after="0" w:line="240" w:lineRule="auto"/>
    </w:pPr>
    <w:tblPr>
      <w:tblStyleRowBandSize w:val="1"/>
      <w:tblStyleColBandSize w:val="1"/>
    </w:tblPr>
    <w:tblStylePr w:type="firstRow">
      <w:pPr>
        <w:spacing w:before="0" w:after="0" w:line="240" w:lineRule="auto"/>
      </w:pPr>
      <w:rPr>
        <w:rFonts w:ascii="Cambria" w:eastAsia="Cambria" w:hAnsi="Cambria" w:cs="Cambria"/>
        <w:b/>
      </w:rPr>
      <w:tblPr/>
      <w:tcPr>
        <w:tcBorders>
          <w:top w:val="single" w:sz="8" w:space="0" w:color="58635B"/>
          <w:left w:val="single" w:sz="8" w:space="0" w:color="58635B"/>
          <w:bottom w:val="single" w:sz="18" w:space="0" w:color="58635B"/>
          <w:right w:val="single" w:sz="8" w:space="0" w:color="58635B"/>
          <w:insideH w:val="nil"/>
          <w:insideV w:val="single" w:sz="8" w:space="0" w:color="58635B"/>
        </w:tcBorders>
      </w:tcPr>
    </w:tblStylePr>
    <w:tblStylePr w:type="lastRow">
      <w:pPr>
        <w:spacing w:before="0" w:after="0" w:line="240" w:lineRule="auto"/>
      </w:pPr>
      <w:rPr>
        <w:rFonts w:ascii="Cambria" w:eastAsia="Cambria" w:hAnsi="Cambria" w:cs="Cambria"/>
        <w:b/>
      </w:rPr>
      <w:tblPr/>
      <w:tcPr>
        <w:tcBorders>
          <w:top w:val="single" w:sz="6" w:space="0" w:color="58635B"/>
          <w:left w:val="single" w:sz="8" w:space="0" w:color="58635B"/>
          <w:bottom w:val="single" w:sz="8" w:space="0" w:color="58635B"/>
          <w:right w:val="single" w:sz="8" w:space="0" w:color="58635B"/>
          <w:insideH w:val="nil"/>
          <w:insideV w:val="single" w:sz="8" w:space="0" w:color="58635B"/>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58635B"/>
          <w:left w:val="single" w:sz="8" w:space="0" w:color="58635B"/>
          <w:bottom w:val="single" w:sz="8" w:space="0" w:color="58635B"/>
          <w:right w:val="single" w:sz="8" w:space="0" w:color="58635B"/>
        </w:tcBorders>
      </w:tcPr>
    </w:tblStylePr>
    <w:tblStylePr w:type="band1Vert">
      <w:tblPr/>
      <w:tcPr>
        <w:tcBorders>
          <w:top w:val="single" w:sz="8" w:space="0" w:color="58635B"/>
          <w:left w:val="single" w:sz="8" w:space="0" w:color="58635B"/>
          <w:bottom w:val="single" w:sz="8" w:space="0" w:color="58635B"/>
          <w:right w:val="single" w:sz="8" w:space="0" w:color="58635B"/>
        </w:tcBorders>
        <w:shd w:val="clear" w:color="auto" w:fill="D4D9D5"/>
      </w:tcPr>
    </w:tblStylePr>
    <w:tblStylePr w:type="band1Horz">
      <w:tblPr/>
      <w:tcPr>
        <w:tcBorders>
          <w:top w:val="single" w:sz="8" w:space="0" w:color="58635B"/>
          <w:left w:val="single" w:sz="8" w:space="0" w:color="58635B"/>
          <w:bottom w:val="single" w:sz="8" w:space="0" w:color="58635B"/>
          <w:right w:val="single" w:sz="8" w:space="0" w:color="58635B"/>
          <w:insideV w:val="single" w:sz="8" w:space="0" w:color="58635B"/>
        </w:tcBorders>
        <w:shd w:val="clear" w:color="auto" w:fill="D4D9D5"/>
      </w:tcPr>
    </w:tblStylePr>
    <w:tblStylePr w:type="band2Horz">
      <w:tblPr/>
      <w:tcPr>
        <w:tcBorders>
          <w:top w:val="single" w:sz="8" w:space="0" w:color="58635B"/>
          <w:left w:val="single" w:sz="8" w:space="0" w:color="58635B"/>
          <w:bottom w:val="single" w:sz="8" w:space="0" w:color="58635B"/>
          <w:right w:val="single" w:sz="8" w:space="0" w:color="58635B"/>
          <w:insideV w:val="single" w:sz="8" w:space="0" w:color="58635B"/>
        </w:tcBorders>
      </w:tcPr>
    </w:tblStylePr>
  </w:style>
  <w:style w:type="table" w:customStyle="1" w:styleId="ae">
    <w:basedOn w:val="TableNormal"/>
    <w:pPr>
      <w:spacing w:after="0" w:line="240" w:lineRule="auto"/>
    </w:pPr>
    <w:tblPr>
      <w:tblStyleRowBandSize w:val="1"/>
      <w:tblStyleColBandSize w:val="1"/>
    </w:tblPr>
  </w:style>
  <w:style w:type="table" w:customStyle="1" w:styleId="af">
    <w:basedOn w:val="TableNormal"/>
    <w:pPr>
      <w:spacing w:after="0" w:line="240" w:lineRule="auto"/>
    </w:pPr>
    <w:tblPr>
      <w:tblStyleRowBandSize w:val="1"/>
      <w:tblStyleColBandSize w:val="1"/>
    </w:tblPr>
    <w:tblStylePr w:type="firstRow">
      <w:pPr>
        <w:spacing w:before="0" w:after="0" w:line="240" w:lineRule="auto"/>
      </w:pPr>
      <w:rPr>
        <w:rFonts w:ascii="Cambria" w:eastAsia="Cambria" w:hAnsi="Cambria" w:cs="Cambria"/>
        <w:b/>
      </w:rPr>
      <w:tblPr/>
      <w:tcPr>
        <w:tcBorders>
          <w:top w:val="single" w:sz="8" w:space="0" w:color="58635B"/>
          <w:left w:val="single" w:sz="8" w:space="0" w:color="58635B"/>
          <w:bottom w:val="single" w:sz="18" w:space="0" w:color="58635B"/>
          <w:right w:val="single" w:sz="8" w:space="0" w:color="58635B"/>
          <w:insideH w:val="nil"/>
          <w:insideV w:val="single" w:sz="8" w:space="0" w:color="58635B"/>
        </w:tcBorders>
      </w:tcPr>
    </w:tblStylePr>
    <w:tblStylePr w:type="lastRow">
      <w:pPr>
        <w:spacing w:before="0" w:after="0" w:line="240" w:lineRule="auto"/>
      </w:pPr>
      <w:rPr>
        <w:rFonts w:ascii="Cambria" w:eastAsia="Cambria" w:hAnsi="Cambria" w:cs="Cambria"/>
        <w:b/>
      </w:rPr>
      <w:tblPr/>
      <w:tcPr>
        <w:tcBorders>
          <w:top w:val="single" w:sz="6" w:space="0" w:color="58635B"/>
          <w:left w:val="single" w:sz="8" w:space="0" w:color="58635B"/>
          <w:bottom w:val="single" w:sz="8" w:space="0" w:color="58635B"/>
          <w:right w:val="single" w:sz="8" w:space="0" w:color="58635B"/>
          <w:insideH w:val="nil"/>
          <w:insideV w:val="single" w:sz="8" w:space="0" w:color="58635B"/>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58635B"/>
          <w:left w:val="single" w:sz="8" w:space="0" w:color="58635B"/>
          <w:bottom w:val="single" w:sz="8" w:space="0" w:color="58635B"/>
          <w:right w:val="single" w:sz="8" w:space="0" w:color="58635B"/>
        </w:tcBorders>
      </w:tcPr>
    </w:tblStylePr>
    <w:tblStylePr w:type="band1Vert">
      <w:tblPr/>
      <w:tcPr>
        <w:tcBorders>
          <w:top w:val="single" w:sz="8" w:space="0" w:color="58635B"/>
          <w:left w:val="single" w:sz="8" w:space="0" w:color="58635B"/>
          <w:bottom w:val="single" w:sz="8" w:space="0" w:color="58635B"/>
          <w:right w:val="single" w:sz="8" w:space="0" w:color="58635B"/>
        </w:tcBorders>
        <w:shd w:val="clear" w:color="auto" w:fill="D4D9D5"/>
      </w:tcPr>
    </w:tblStylePr>
    <w:tblStylePr w:type="band1Horz">
      <w:tblPr/>
      <w:tcPr>
        <w:tcBorders>
          <w:top w:val="single" w:sz="8" w:space="0" w:color="58635B"/>
          <w:left w:val="single" w:sz="8" w:space="0" w:color="58635B"/>
          <w:bottom w:val="single" w:sz="8" w:space="0" w:color="58635B"/>
          <w:right w:val="single" w:sz="8" w:space="0" w:color="58635B"/>
          <w:insideV w:val="single" w:sz="8" w:space="0" w:color="58635B"/>
        </w:tcBorders>
        <w:shd w:val="clear" w:color="auto" w:fill="D4D9D5"/>
      </w:tcPr>
    </w:tblStylePr>
    <w:tblStylePr w:type="band2Horz">
      <w:tblPr/>
      <w:tcPr>
        <w:tcBorders>
          <w:top w:val="single" w:sz="8" w:space="0" w:color="58635B"/>
          <w:left w:val="single" w:sz="8" w:space="0" w:color="58635B"/>
          <w:bottom w:val="single" w:sz="8" w:space="0" w:color="58635B"/>
          <w:right w:val="single" w:sz="8" w:space="0" w:color="58635B"/>
          <w:insideV w:val="single" w:sz="8" w:space="0" w:color="58635B"/>
        </w:tcBorders>
      </w:tcPr>
    </w:tblStylePr>
  </w:style>
  <w:style w:type="table" w:customStyle="1" w:styleId="af0">
    <w:basedOn w:val="TableNormal"/>
    <w:pPr>
      <w:spacing w:after="0" w:line="240" w:lineRule="auto"/>
    </w:pPr>
    <w:tblPr>
      <w:tblStyleRowBandSize w:val="1"/>
      <w:tblStyleColBandSize w:val="1"/>
    </w:tblPr>
    <w:tblStylePr w:type="firstRow">
      <w:pPr>
        <w:spacing w:before="0" w:after="0" w:line="240" w:lineRule="auto"/>
      </w:pPr>
      <w:rPr>
        <w:rFonts w:ascii="Cambria" w:eastAsia="Cambria" w:hAnsi="Cambria" w:cs="Cambria"/>
        <w:b/>
      </w:rPr>
      <w:tblPr/>
      <w:tcPr>
        <w:tcBorders>
          <w:top w:val="single" w:sz="8" w:space="0" w:color="58635B"/>
          <w:left w:val="single" w:sz="8" w:space="0" w:color="58635B"/>
          <w:bottom w:val="single" w:sz="18" w:space="0" w:color="58635B"/>
          <w:right w:val="single" w:sz="8" w:space="0" w:color="58635B"/>
          <w:insideH w:val="nil"/>
          <w:insideV w:val="single" w:sz="8" w:space="0" w:color="58635B"/>
        </w:tcBorders>
      </w:tcPr>
    </w:tblStylePr>
    <w:tblStylePr w:type="lastRow">
      <w:pPr>
        <w:spacing w:before="0" w:after="0" w:line="240" w:lineRule="auto"/>
      </w:pPr>
      <w:rPr>
        <w:rFonts w:ascii="Cambria" w:eastAsia="Cambria" w:hAnsi="Cambria" w:cs="Cambria"/>
        <w:b/>
      </w:rPr>
      <w:tblPr/>
      <w:tcPr>
        <w:tcBorders>
          <w:top w:val="single" w:sz="6" w:space="0" w:color="58635B"/>
          <w:left w:val="single" w:sz="8" w:space="0" w:color="58635B"/>
          <w:bottom w:val="single" w:sz="8" w:space="0" w:color="58635B"/>
          <w:right w:val="single" w:sz="8" w:space="0" w:color="58635B"/>
          <w:insideH w:val="nil"/>
          <w:insideV w:val="single" w:sz="8" w:space="0" w:color="58635B"/>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58635B"/>
          <w:left w:val="single" w:sz="8" w:space="0" w:color="58635B"/>
          <w:bottom w:val="single" w:sz="8" w:space="0" w:color="58635B"/>
          <w:right w:val="single" w:sz="8" w:space="0" w:color="58635B"/>
        </w:tcBorders>
      </w:tcPr>
    </w:tblStylePr>
    <w:tblStylePr w:type="band1Vert">
      <w:tblPr/>
      <w:tcPr>
        <w:tcBorders>
          <w:top w:val="single" w:sz="8" w:space="0" w:color="58635B"/>
          <w:left w:val="single" w:sz="8" w:space="0" w:color="58635B"/>
          <w:bottom w:val="single" w:sz="8" w:space="0" w:color="58635B"/>
          <w:right w:val="single" w:sz="8" w:space="0" w:color="58635B"/>
        </w:tcBorders>
        <w:shd w:val="clear" w:color="auto" w:fill="D4D9D5"/>
      </w:tcPr>
    </w:tblStylePr>
    <w:tblStylePr w:type="band1Horz">
      <w:tblPr/>
      <w:tcPr>
        <w:tcBorders>
          <w:top w:val="single" w:sz="8" w:space="0" w:color="58635B"/>
          <w:left w:val="single" w:sz="8" w:space="0" w:color="58635B"/>
          <w:bottom w:val="single" w:sz="8" w:space="0" w:color="58635B"/>
          <w:right w:val="single" w:sz="8" w:space="0" w:color="58635B"/>
          <w:insideV w:val="single" w:sz="8" w:space="0" w:color="58635B"/>
        </w:tcBorders>
        <w:shd w:val="clear" w:color="auto" w:fill="D4D9D5"/>
      </w:tcPr>
    </w:tblStylePr>
    <w:tblStylePr w:type="band2Horz">
      <w:tblPr/>
      <w:tcPr>
        <w:tcBorders>
          <w:top w:val="single" w:sz="8" w:space="0" w:color="58635B"/>
          <w:left w:val="single" w:sz="8" w:space="0" w:color="58635B"/>
          <w:bottom w:val="single" w:sz="8" w:space="0" w:color="58635B"/>
          <w:right w:val="single" w:sz="8" w:space="0" w:color="58635B"/>
          <w:insideV w:val="single" w:sz="8" w:space="0" w:color="58635B"/>
        </w:tcBorders>
      </w:tcPr>
    </w:tblStylePr>
  </w:style>
  <w:style w:type="character" w:styleId="Hyperlink">
    <w:name w:val="Hyperlink"/>
    <w:basedOn w:val="DefaultParagraphFont"/>
    <w:uiPriority w:val="99"/>
    <w:unhideWhenUsed/>
    <w:rsid w:val="00315B28"/>
    <w:rPr>
      <w:color w:val="0000FF" w:themeColor="hyperlink"/>
      <w:u w:val="single"/>
    </w:rPr>
  </w:style>
  <w:style w:type="table" w:customStyle="1" w:styleId="af1">
    <w:basedOn w:val="TableNormal"/>
    <w:pPr>
      <w:spacing w:after="0" w:line="240" w:lineRule="auto"/>
    </w:pPr>
    <w:tblPr>
      <w:tblStyleRowBandSize w:val="1"/>
      <w:tblStyleColBandSize w:val="1"/>
    </w:tblPr>
  </w:style>
  <w:style w:type="table" w:customStyle="1" w:styleId="af2">
    <w:basedOn w:val="TableNormal"/>
    <w:pPr>
      <w:spacing w:after="0" w:line="240" w:lineRule="auto"/>
    </w:pPr>
    <w:tblPr>
      <w:tblStyleRowBandSize w:val="1"/>
      <w:tblStyleColBandSize w:val="1"/>
    </w:tblPr>
    <w:tblStylePr w:type="firstRow">
      <w:pPr>
        <w:spacing w:before="0" w:after="0" w:line="240" w:lineRule="auto"/>
      </w:pPr>
      <w:rPr>
        <w:rFonts w:ascii="Cambria" w:eastAsia="Cambria" w:hAnsi="Cambria" w:cs="Cambria"/>
        <w:b/>
      </w:rPr>
      <w:tblPr/>
      <w:tcPr>
        <w:tcBorders>
          <w:top w:val="single" w:sz="8" w:space="0" w:color="58635B"/>
          <w:left w:val="single" w:sz="8" w:space="0" w:color="58635B"/>
          <w:bottom w:val="single" w:sz="18" w:space="0" w:color="58635B"/>
          <w:right w:val="single" w:sz="8" w:space="0" w:color="58635B"/>
          <w:insideH w:val="nil"/>
          <w:insideV w:val="single" w:sz="8" w:space="0" w:color="58635B"/>
        </w:tcBorders>
      </w:tcPr>
    </w:tblStylePr>
    <w:tblStylePr w:type="lastRow">
      <w:pPr>
        <w:spacing w:before="0" w:after="0" w:line="240" w:lineRule="auto"/>
      </w:pPr>
      <w:rPr>
        <w:rFonts w:ascii="Cambria" w:eastAsia="Cambria" w:hAnsi="Cambria" w:cs="Cambria"/>
        <w:b/>
      </w:rPr>
      <w:tblPr/>
      <w:tcPr>
        <w:tcBorders>
          <w:top w:val="single" w:sz="6" w:space="0" w:color="58635B"/>
          <w:left w:val="single" w:sz="8" w:space="0" w:color="58635B"/>
          <w:bottom w:val="single" w:sz="8" w:space="0" w:color="58635B"/>
          <w:right w:val="single" w:sz="8" w:space="0" w:color="58635B"/>
          <w:insideH w:val="nil"/>
          <w:insideV w:val="single" w:sz="8" w:space="0" w:color="58635B"/>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58635B"/>
          <w:left w:val="single" w:sz="8" w:space="0" w:color="58635B"/>
          <w:bottom w:val="single" w:sz="8" w:space="0" w:color="58635B"/>
          <w:right w:val="single" w:sz="8" w:space="0" w:color="58635B"/>
        </w:tcBorders>
      </w:tcPr>
    </w:tblStylePr>
    <w:tblStylePr w:type="band1Vert">
      <w:tblPr/>
      <w:tcPr>
        <w:tcBorders>
          <w:top w:val="single" w:sz="8" w:space="0" w:color="58635B"/>
          <w:left w:val="single" w:sz="8" w:space="0" w:color="58635B"/>
          <w:bottom w:val="single" w:sz="8" w:space="0" w:color="58635B"/>
          <w:right w:val="single" w:sz="8" w:space="0" w:color="58635B"/>
        </w:tcBorders>
        <w:shd w:val="clear" w:color="auto" w:fill="D4D9D5"/>
      </w:tcPr>
    </w:tblStylePr>
    <w:tblStylePr w:type="band1Horz">
      <w:tblPr/>
      <w:tcPr>
        <w:tcBorders>
          <w:top w:val="single" w:sz="8" w:space="0" w:color="58635B"/>
          <w:left w:val="single" w:sz="8" w:space="0" w:color="58635B"/>
          <w:bottom w:val="single" w:sz="8" w:space="0" w:color="58635B"/>
          <w:right w:val="single" w:sz="8" w:space="0" w:color="58635B"/>
          <w:insideV w:val="single" w:sz="8" w:space="0" w:color="58635B"/>
        </w:tcBorders>
        <w:shd w:val="clear" w:color="auto" w:fill="D4D9D5"/>
      </w:tcPr>
    </w:tblStylePr>
    <w:tblStylePr w:type="band2Horz">
      <w:tblPr/>
      <w:tcPr>
        <w:tcBorders>
          <w:top w:val="single" w:sz="8" w:space="0" w:color="58635B"/>
          <w:left w:val="single" w:sz="8" w:space="0" w:color="58635B"/>
          <w:bottom w:val="single" w:sz="8" w:space="0" w:color="58635B"/>
          <w:right w:val="single" w:sz="8" w:space="0" w:color="58635B"/>
          <w:insideV w:val="single" w:sz="8" w:space="0" w:color="58635B"/>
        </w:tcBorders>
      </w:tcPr>
    </w:tblStylePr>
  </w:style>
  <w:style w:type="table" w:customStyle="1" w:styleId="af3">
    <w:basedOn w:val="TableNormal"/>
    <w:pPr>
      <w:spacing w:after="0" w:line="240" w:lineRule="auto"/>
    </w:pPr>
    <w:tblPr>
      <w:tblStyleRowBandSize w:val="1"/>
      <w:tblStyleColBandSize w:val="1"/>
    </w:tblPr>
    <w:tblStylePr w:type="firstRow">
      <w:pPr>
        <w:spacing w:before="0" w:after="0" w:line="240" w:lineRule="auto"/>
      </w:pPr>
      <w:rPr>
        <w:rFonts w:ascii="Cambria" w:eastAsia="Cambria" w:hAnsi="Cambria" w:cs="Cambria"/>
        <w:b/>
      </w:rPr>
      <w:tblPr/>
      <w:tcPr>
        <w:tcBorders>
          <w:top w:val="single" w:sz="8" w:space="0" w:color="58635B"/>
          <w:left w:val="single" w:sz="8" w:space="0" w:color="58635B"/>
          <w:bottom w:val="single" w:sz="18" w:space="0" w:color="58635B"/>
          <w:right w:val="single" w:sz="8" w:space="0" w:color="58635B"/>
          <w:insideH w:val="nil"/>
          <w:insideV w:val="single" w:sz="8" w:space="0" w:color="58635B"/>
        </w:tcBorders>
      </w:tcPr>
    </w:tblStylePr>
    <w:tblStylePr w:type="lastRow">
      <w:pPr>
        <w:spacing w:before="0" w:after="0" w:line="240" w:lineRule="auto"/>
      </w:pPr>
      <w:rPr>
        <w:rFonts w:ascii="Cambria" w:eastAsia="Cambria" w:hAnsi="Cambria" w:cs="Cambria"/>
        <w:b/>
      </w:rPr>
      <w:tblPr/>
      <w:tcPr>
        <w:tcBorders>
          <w:top w:val="single" w:sz="6" w:space="0" w:color="58635B"/>
          <w:left w:val="single" w:sz="8" w:space="0" w:color="58635B"/>
          <w:bottom w:val="single" w:sz="8" w:space="0" w:color="58635B"/>
          <w:right w:val="single" w:sz="8" w:space="0" w:color="58635B"/>
          <w:insideH w:val="nil"/>
          <w:insideV w:val="single" w:sz="8" w:space="0" w:color="58635B"/>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58635B"/>
          <w:left w:val="single" w:sz="8" w:space="0" w:color="58635B"/>
          <w:bottom w:val="single" w:sz="8" w:space="0" w:color="58635B"/>
          <w:right w:val="single" w:sz="8" w:space="0" w:color="58635B"/>
        </w:tcBorders>
      </w:tcPr>
    </w:tblStylePr>
    <w:tblStylePr w:type="band1Vert">
      <w:tblPr/>
      <w:tcPr>
        <w:tcBorders>
          <w:top w:val="single" w:sz="8" w:space="0" w:color="58635B"/>
          <w:left w:val="single" w:sz="8" w:space="0" w:color="58635B"/>
          <w:bottom w:val="single" w:sz="8" w:space="0" w:color="58635B"/>
          <w:right w:val="single" w:sz="8" w:space="0" w:color="58635B"/>
        </w:tcBorders>
        <w:shd w:val="clear" w:color="auto" w:fill="D4D9D5"/>
      </w:tcPr>
    </w:tblStylePr>
    <w:tblStylePr w:type="band1Horz">
      <w:tblPr/>
      <w:tcPr>
        <w:tcBorders>
          <w:top w:val="single" w:sz="8" w:space="0" w:color="58635B"/>
          <w:left w:val="single" w:sz="8" w:space="0" w:color="58635B"/>
          <w:bottom w:val="single" w:sz="8" w:space="0" w:color="58635B"/>
          <w:right w:val="single" w:sz="8" w:space="0" w:color="58635B"/>
          <w:insideV w:val="single" w:sz="8" w:space="0" w:color="58635B"/>
        </w:tcBorders>
        <w:shd w:val="clear" w:color="auto" w:fill="D4D9D5"/>
      </w:tcPr>
    </w:tblStylePr>
    <w:tblStylePr w:type="band2Horz">
      <w:tblPr/>
      <w:tcPr>
        <w:tcBorders>
          <w:top w:val="single" w:sz="8" w:space="0" w:color="58635B"/>
          <w:left w:val="single" w:sz="8" w:space="0" w:color="58635B"/>
          <w:bottom w:val="single" w:sz="8" w:space="0" w:color="58635B"/>
          <w:right w:val="single" w:sz="8" w:space="0" w:color="58635B"/>
          <w:insideV w:val="single" w:sz="8" w:space="0" w:color="58635B"/>
        </w:tcBorders>
      </w:tcPr>
    </w:tblStylePr>
  </w:style>
  <w:style w:type="table" w:customStyle="1" w:styleId="af4">
    <w:basedOn w:val="TableNormal"/>
    <w:pPr>
      <w:spacing w:after="0" w:line="240" w:lineRule="auto"/>
    </w:pPr>
    <w:tblPr>
      <w:tblStyleRowBandSize w:val="1"/>
      <w:tblStyleColBandSize w:val="1"/>
      <w:tblCellMar>
        <w:left w:w="115" w:type="dxa"/>
        <w:right w:w="115" w:type="dxa"/>
      </w:tblCellMar>
    </w:tblPr>
  </w:style>
  <w:style w:type="table" w:customStyle="1" w:styleId="af5">
    <w:basedOn w:val="TableNormal"/>
    <w:pPr>
      <w:spacing w:after="0" w:line="240" w:lineRule="auto"/>
    </w:pPr>
    <w:tblPr>
      <w:tblStyleRowBandSize w:val="1"/>
      <w:tblStyleColBandSize w:val="1"/>
    </w:tblPr>
    <w:tblStylePr w:type="firstRow">
      <w:pPr>
        <w:spacing w:before="0" w:after="0" w:line="240" w:lineRule="auto"/>
      </w:pPr>
      <w:rPr>
        <w:rFonts w:ascii="Cambria" w:eastAsia="Cambria" w:hAnsi="Cambria" w:cs="Cambria"/>
        <w:b/>
      </w:rPr>
      <w:tblPr/>
      <w:tcPr>
        <w:tcBorders>
          <w:top w:val="single" w:sz="8" w:space="0" w:color="58635B"/>
          <w:left w:val="single" w:sz="8" w:space="0" w:color="58635B"/>
          <w:bottom w:val="single" w:sz="18" w:space="0" w:color="58635B"/>
          <w:right w:val="single" w:sz="8" w:space="0" w:color="58635B"/>
          <w:insideH w:val="nil"/>
          <w:insideV w:val="single" w:sz="8" w:space="0" w:color="58635B"/>
        </w:tcBorders>
      </w:tcPr>
    </w:tblStylePr>
    <w:tblStylePr w:type="lastRow">
      <w:pPr>
        <w:spacing w:before="0" w:after="0" w:line="240" w:lineRule="auto"/>
      </w:pPr>
      <w:rPr>
        <w:rFonts w:ascii="Cambria" w:eastAsia="Cambria" w:hAnsi="Cambria" w:cs="Cambria"/>
        <w:b/>
      </w:rPr>
      <w:tblPr/>
      <w:tcPr>
        <w:tcBorders>
          <w:top w:val="single" w:sz="6" w:space="0" w:color="58635B"/>
          <w:left w:val="single" w:sz="8" w:space="0" w:color="58635B"/>
          <w:bottom w:val="single" w:sz="8" w:space="0" w:color="58635B"/>
          <w:right w:val="single" w:sz="8" w:space="0" w:color="58635B"/>
          <w:insideH w:val="nil"/>
          <w:insideV w:val="single" w:sz="8" w:space="0" w:color="58635B"/>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58635B"/>
          <w:left w:val="single" w:sz="8" w:space="0" w:color="58635B"/>
          <w:bottom w:val="single" w:sz="8" w:space="0" w:color="58635B"/>
          <w:right w:val="single" w:sz="8" w:space="0" w:color="58635B"/>
        </w:tcBorders>
      </w:tcPr>
    </w:tblStylePr>
    <w:tblStylePr w:type="band1Vert">
      <w:tblPr/>
      <w:tcPr>
        <w:tcBorders>
          <w:top w:val="single" w:sz="8" w:space="0" w:color="58635B"/>
          <w:left w:val="single" w:sz="8" w:space="0" w:color="58635B"/>
          <w:bottom w:val="single" w:sz="8" w:space="0" w:color="58635B"/>
          <w:right w:val="single" w:sz="8" w:space="0" w:color="58635B"/>
        </w:tcBorders>
        <w:shd w:val="clear" w:color="auto" w:fill="D4D9D5"/>
      </w:tcPr>
    </w:tblStylePr>
    <w:tblStylePr w:type="band1Horz">
      <w:tblPr/>
      <w:tcPr>
        <w:tcBorders>
          <w:top w:val="single" w:sz="8" w:space="0" w:color="58635B"/>
          <w:left w:val="single" w:sz="8" w:space="0" w:color="58635B"/>
          <w:bottom w:val="single" w:sz="8" w:space="0" w:color="58635B"/>
          <w:right w:val="single" w:sz="8" w:space="0" w:color="58635B"/>
          <w:insideV w:val="single" w:sz="8" w:space="0" w:color="58635B"/>
        </w:tcBorders>
        <w:shd w:val="clear" w:color="auto" w:fill="D4D9D5"/>
      </w:tcPr>
    </w:tblStylePr>
    <w:tblStylePr w:type="band2Horz">
      <w:tblPr/>
      <w:tcPr>
        <w:tcBorders>
          <w:top w:val="single" w:sz="8" w:space="0" w:color="58635B"/>
          <w:left w:val="single" w:sz="8" w:space="0" w:color="58635B"/>
          <w:bottom w:val="single" w:sz="8" w:space="0" w:color="58635B"/>
          <w:right w:val="single" w:sz="8" w:space="0" w:color="58635B"/>
          <w:insideV w:val="single" w:sz="8" w:space="0" w:color="58635B"/>
        </w:tcBorders>
      </w:tcPr>
    </w:tblStylePr>
  </w:style>
  <w:style w:type="table" w:customStyle="1" w:styleId="af6">
    <w:basedOn w:val="TableNormal"/>
    <w:pPr>
      <w:spacing w:after="0" w:line="240" w:lineRule="auto"/>
    </w:pPr>
    <w:tblPr>
      <w:tblStyleRowBandSize w:val="1"/>
      <w:tblStyleColBandSize w:val="1"/>
    </w:tblPr>
    <w:tblStylePr w:type="firstRow">
      <w:pPr>
        <w:spacing w:before="0" w:after="0" w:line="240" w:lineRule="auto"/>
      </w:pPr>
      <w:rPr>
        <w:rFonts w:ascii="Cambria" w:eastAsia="Cambria" w:hAnsi="Cambria" w:cs="Cambria"/>
        <w:b/>
      </w:rPr>
      <w:tblPr/>
      <w:tcPr>
        <w:tcBorders>
          <w:top w:val="single" w:sz="8" w:space="0" w:color="58635B"/>
          <w:left w:val="single" w:sz="8" w:space="0" w:color="58635B"/>
          <w:bottom w:val="single" w:sz="18" w:space="0" w:color="58635B"/>
          <w:right w:val="single" w:sz="8" w:space="0" w:color="58635B"/>
          <w:insideH w:val="nil"/>
          <w:insideV w:val="single" w:sz="8" w:space="0" w:color="58635B"/>
        </w:tcBorders>
      </w:tcPr>
    </w:tblStylePr>
    <w:tblStylePr w:type="lastRow">
      <w:pPr>
        <w:spacing w:before="0" w:after="0" w:line="240" w:lineRule="auto"/>
      </w:pPr>
      <w:rPr>
        <w:rFonts w:ascii="Cambria" w:eastAsia="Cambria" w:hAnsi="Cambria" w:cs="Cambria"/>
        <w:b/>
      </w:rPr>
      <w:tblPr/>
      <w:tcPr>
        <w:tcBorders>
          <w:top w:val="single" w:sz="6" w:space="0" w:color="58635B"/>
          <w:left w:val="single" w:sz="8" w:space="0" w:color="58635B"/>
          <w:bottom w:val="single" w:sz="8" w:space="0" w:color="58635B"/>
          <w:right w:val="single" w:sz="8" w:space="0" w:color="58635B"/>
          <w:insideH w:val="nil"/>
          <w:insideV w:val="single" w:sz="8" w:space="0" w:color="58635B"/>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58635B"/>
          <w:left w:val="single" w:sz="8" w:space="0" w:color="58635B"/>
          <w:bottom w:val="single" w:sz="8" w:space="0" w:color="58635B"/>
          <w:right w:val="single" w:sz="8" w:space="0" w:color="58635B"/>
        </w:tcBorders>
      </w:tcPr>
    </w:tblStylePr>
    <w:tblStylePr w:type="band1Vert">
      <w:tblPr/>
      <w:tcPr>
        <w:tcBorders>
          <w:top w:val="single" w:sz="8" w:space="0" w:color="58635B"/>
          <w:left w:val="single" w:sz="8" w:space="0" w:color="58635B"/>
          <w:bottom w:val="single" w:sz="8" w:space="0" w:color="58635B"/>
          <w:right w:val="single" w:sz="8" w:space="0" w:color="58635B"/>
        </w:tcBorders>
        <w:shd w:val="clear" w:color="auto" w:fill="D4D9D5"/>
      </w:tcPr>
    </w:tblStylePr>
    <w:tblStylePr w:type="band1Horz">
      <w:tblPr/>
      <w:tcPr>
        <w:tcBorders>
          <w:top w:val="single" w:sz="8" w:space="0" w:color="58635B"/>
          <w:left w:val="single" w:sz="8" w:space="0" w:color="58635B"/>
          <w:bottom w:val="single" w:sz="8" w:space="0" w:color="58635B"/>
          <w:right w:val="single" w:sz="8" w:space="0" w:color="58635B"/>
          <w:insideV w:val="single" w:sz="8" w:space="0" w:color="58635B"/>
        </w:tcBorders>
        <w:shd w:val="clear" w:color="auto" w:fill="D4D9D5"/>
      </w:tcPr>
    </w:tblStylePr>
    <w:tblStylePr w:type="band2Horz">
      <w:tblPr/>
      <w:tcPr>
        <w:tcBorders>
          <w:top w:val="single" w:sz="8" w:space="0" w:color="58635B"/>
          <w:left w:val="single" w:sz="8" w:space="0" w:color="58635B"/>
          <w:bottom w:val="single" w:sz="8" w:space="0" w:color="58635B"/>
          <w:right w:val="single" w:sz="8" w:space="0" w:color="58635B"/>
          <w:insideV w:val="single" w:sz="8" w:space="0" w:color="58635B"/>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nature.com/articles/s41591-019-0505-4"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f7jYgr7aUrdOsbcHqulbrpL3+RQ==">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958</TotalTime>
  <Pages>10</Pages>
  <Words>2389</Words>
  <Characters>13738</Characters>
  <Application>Microsoft Office Word</Application>
  <DocSecurity>0</DocSecurity>
  <Lines>443</Lines>
  <Paragraphs>102</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16025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Siri Crane</dc:creator>
  <cp:lastModifiedBy>宁 宏凯</cp:lastModifiedBy>
  <cp:revision>141</cp:revision>
  <dcterms:created xsi:type="dcterms:W3CDTF">2022-10-25T14:58:00Z</dcterms:created>
  <dcterms:modified xsi:type="dcterms:W3CDTF">2023-01-29T06:06:00Z</dcterms:modified>
</cp:coreProperties>
</file>