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BD" w:rsidRDefault="00457CBD" w:rsidP="00457CBD">
      <w:pPr>
        <w:jc w:val="center"/>
        <w:rPr>
          <w:rFonts w:ascii="Cambria" w:hAnsi="Cambria"/>
          <w:b/>
          <w:bCs/>
          <w:color w:val="212121"/>
          <w:sz w:val="30"/>
          <w:szCs w:val="30"/>
          <w:shd w:val="clear" w:color="auto" w:fill="FFFFFF"/>
        </w:rPr>
      </w:pPr>
      <w:r>
        <w:rPr>
          <w:rFonts w:ascii="Cambria" w:hAnsi="Cambria"/>
          <w:b/>
          <w:bCs/>
          <w:color w:val="212121"/>
          <w:sz w:val="30"/>
          <w:szCs w:val="30"/>
          <w:shd w:val="clear" w:color="auto" w:fill="FFFFFF"/>
        </w:rPr>
        <w:t>Genomic adaptation to extreme climate conditions in beef cattle as a consequence of cross-breeding program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57CBD" w:rsidRDefault="00457CBD" w:rsidP="00457CB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Rugang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Tian</w:t>
      </w:r>
      <w:r>
        <w:rPr>
          <w:rFonts w:asciiTheme="majorBidi" w:hAnsiTheme="majorBidi" w:cstheme="majorBidi"/>
          <w:sz w:val="24"/>
          <w:szCs w:val="24"/>
          <w:vertAlign w:val="superscript"/>
        </w:rPr>
        <w:t>1*</w:t>
      </w:r>
      <w:r>
        <w:rPr>
          <w:rFonts w:ascii="Times New Roman" w:eastAsiaTheme="minorEastAsia" w:hAnsi="Times New Roman" w:cs="Times New Roman"/>
          <w:kern w:val="2"/>
          <w:sz w:val="24"/>
          <w:szCs w:val="24"/>
          <w:vertAlign w:val="superscript"/>
          <w:lang w:eastAsia="zh-CN"/>
        </w:rPr>
        <w:t>†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Hojjat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Asadollahpour Nanaie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kern w:val="2"/>
          <w:sz w:val="24"/>
          <w:szCs w:val="24"/>
          <w:vertAlign w:val="superscript"/>
          <w:lang w:eastAsia="zh-CN"/>
        </w:rPr>
        <w:t>†</w:t>
      </w:r>
      <w:r>
        <w:rPr>
          <w:rFonts w:asciiTheme="majorBidi" w:hAnsiTheme="majorBidi" w:cstheme="majorBidi"/>
          <w:sz w:val="24"/>
          <w:szCs w:val="24"/>
        </w:rPr>
        <w:t>, Xiao Wang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Zhao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="MS Gothic" w:eastAsia="MS Gothic" w:hAnsi="MS Gothic" w:cs="MS Gothic" w:hint="eastAsia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Fenf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Wang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Hui Li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="MS Gothic" w:eastAsia="MS Gothic" w:hAnsi="MS Gothic" w:cs="MS Gothic" w:hint="eastAsia"/>
          <w:sz w:val="24"/>
          <w:szCs w:val="24"/>
        </w:rPr>
        <w:t>，</w:t>
      </w:r>
      <w:r>
        <w:rPr>
          <w:rFonts w:asciiTheme="majorBidi" w:hAnsiTheme="majorBidi" w:cstheme="majorBidi"/>
          <w:sz w:val="24"/>
          <w:szCs w:val="24"/>
        </w:rPr>
        <w:t>Ding Yang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Hao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Zhang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SuFan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Li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Yuan Li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Luan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Institute of Animal Husbandry, Inner Mongolia Academy of Agricultural &amp; Animal Husbandry Sciences, Hohhot, 010031, China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Key Laboratory of Animal Genetics, Breeding and Reproduction of Shaanxi Province, College of Animal Science and Technology, Northwest A&amp;F University, </w:t>
      </w:r>
      <w:proofErr w:type="spellStart"/>
      <w:r>
        <w:rPr>
          <w:rFonts w:asciiTheme="majorBidi" w:hAnsiTheme="majorBidi" w:cstheme="majorBidi"/>
          <w:sz w:val="24"/>
          <w:szCs w:val="24"/>
        </w:rPr>
        <w:t>Yangling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712100, China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Faculty of Biosciences, Norwegian University of Life Sciences</w:t>
      </w:r>
    </w:p>
    <w:p w:rsidR="00457CBD" w:rsidRDefault="00457CBD" w:rsidP="00457CBD">
      <w:pPr>
        <w:widowControl w:val="0"/>
        <w:spacing w:after="0" w:line="360" w:lineRule="auto"/>
        <w:rPr>
          <w:rFonts w:ascii="Times New Roman" w:eastAsiaTheme="minorEastAsia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kern w:val="2"/>
          <w:sz w:val="24"/>
          <w:szCs w:val="24"/>
          <w:lang w:eastAsia="zh-CN"/>
        </w:rPr>
        <w:t>†These authors contributed equally to this work.</w:t>
      </w:r>
    </w:p>
    <w:p w:rsidR="00457CBD" w:rsidRDefault="00457CBD" w:rsidP="00457CBD">
      <w:pPr>
        <w:widowControl w:val="0"/>
        <w:spacing w:after="0" w:line="360" w:lineRule="auto"/>
        <w:rPr>
          <w:rFonts w:ascii="Times New Roman" w:eastAsiaTheme="minorEastAsia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kern w:val="2"/>
          <w:sz w:val="24"/>
          <w:szCs w:val="24"/>
          <w:lang w:eastAsia="zh-CN"/>
        </w:rPr>
        <w:t xml:space="preserve">*Corresponding author: 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Prof. </w:t>
      </w:r>
      <w:proofErr w:type="spellStart"/>
      <w:r>
        <w:rPr>
          <w:rFonts w:asciiTheme="majorBidi" w:hAnsiTheme="majorBidi" w:cstheme="majorBidi"/>
          <w:sz w:val="24"/>
          <w:szCs w:val="24"/>
        </w:rPr>
        <w:t>Rugang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Tian</w:t>
      </w:r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E-mail: </w:t>
      </w:r>
      <w:hyperlink r:id="rId4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tiannky@163.com</w:t>
        </w:r>
      </w:hyperlink>
    </w:p>
    <w:p w:rsidR="00457CBD" w:rsidRDefault="00457CBD" w:rsidP="00457C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Phone: +86 15124784023</w:t>
      </w:r>
    </w:p>
    <w:p w:rsidR="00C2281C" w:rsidRDefault="00C2281C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br w:type="page"/>
      </w:r>
    </w:p>
    <w:p w:rsidR="00EB191C" w:rsidRDefault="00EB191C" w:rsidP="00EB191C">
      <w:pPr>
        <w:rPr>
          <w:rFonts w:asciiTheme="majorBidi" w:hAnsiTheme="majorBidi" w:cstheme="majorBidi"/>
          <w:sz w:val="24"/>
          <w:szCs w:val="24"/>
        </w:rPr>
      </w:pPr>
      <w:r w:rsidRPr="00EE0039">
        <w:rPr>
          <w:rFonts w:asciiTheme="majorBidi" w:hAnsiTheme="majorBidi" w:cstheme="majorBidi"/>
          <w:b/>
          <w:bCs/>
          <w:sz w:val="24"/>
          <w:szCs w:val="24"/>
        </w:rPr>
        <w:lastRenderedPageBreak/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E0039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Pr="00EB02B5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Cattle </w:t>
      </w:r>
      <w:r w:rsidRPr="009A2C5C">
        <w:rPr>
          <w:rFonts w:asciiTheme="majorBidi" w:hAnsiTheme="majorBidi" w:cstheme="majorBidi"/>
          <w:sz w:val="24"/>
          <w:szCs w:val="24"/>
        </w:rPr>
        <w:t>breeds used in this study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eastAsia="Times New Roman" w:hAnsiTheme="majorBidi" w:cstheme="majorBidi"/>
          <w:color w:val="333333"/>
        </w:rPr>
        <w:t xml:space="preserve"> The figure was designed by the first author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EB191C" w:rsidRDefault="00EB191C" w:rsidP="00EB191C">
      <w:pPr>
        <w:rPr>
          <w:rFonts w:asciiTheme="majorBidi" w:hAnsiTheme="majorBidi" w:cstheme="majorBidi"/>
          <w:sz w:val="24"/>
          <w:szCs w:val="24"/>
        </w:rPr>
      </w:pPr>
    </w:p>
    <w:p w:rsidR="00EB191C" w:rsidRDefault="003B5878" w:rsidP="00FA3D9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832D23F">
            <wp:extent cx="5743353" cy="3743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89" cy="3754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5AE" w:rsidRDefault="00B455AE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FB6354" w:rsidRPr="00E61E58" w:rsidRDefault="00FB6354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E61E58" w:rsidRDefault="00E61E58" w:rsidP="00E61E5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E61E58" w:rsidRDefault="00406E8E" w:rsidP="00E61E58">
      <w:pPr>
        <w:rPr>
          <w:rFonts w:asciiTheme="majorBidi" w:hAnsiTheme="majorBidi" w:cstheme="majorBidi"/>
          <w:sz w:val="24"/>
          <w:szCs w:val="24"/>
        </w:rPr>
      </w:pPr>
      <w:r w:rsidRPr="006D03FC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E61E58" w:rsidRPr="006D03FC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D03FC">
        <w:rPr>
          <w:rFonts w:asciiTheme="majorBidi" w:hAnsiTheme="majorBidi" w:cstheme="majorBidi"/>
          <w:sz w:val="24"/>
          <w:szCs w:val="24"/>
        </w:rPr>
        <w:t>:</w:t>
      </w:r>
      <w:r w:rsidRPr="00E61E58">
        <w:rPr>
          <w:rFonts w:asciiTheme="majorBidi" w:hAnsiTheme="majorBidi" w:cstheme="majorBidi"/>
          <w:sz w:val="24"/>
          <w:szCs w:val="24"/>
        </w:rPr>
        <w:t xml:space="preserve"> Cross validation error (CV) plot from ADMIXTURE.</w:t>
      </w:r>
    </w:p>
    <w:p w:rsidR="00E61E58" w:rsidRDefault="00E61E58" w:rsidP="00E61E58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5258CC02">
            <wp:extent cx="4541289" cy="259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105" cy="2612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354" w:rsidRPr="006D03FC" w:rsidRDefault="00FB6354" w:rsidP="006D03FC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6D03FC">
        <w:rPr>
          <w:rFonts w:asciiTheme="majorBidi" w:hAnsiTheme="majorBidi" w:cstheme="majorBidi"/>
          <w:b/>
          <w:bCs/>
          <w:sz w:val="24"/>
          <w:szCs w:val="24"/>
        </w:rPr>
        <w:lastRenderedPageBreak/>
        <w:t>Fig</w:t>
      </w:r>
      <w:r w:rsidR="006D03F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D03FC">
        <w:rPr>
          <w:rFonts w:asciiTheme="majorBidi" w:hAnsiTheme="majorBidi" w:cstheme="majorBidi"/>
          <w:b/>
          <w:bCs/>
          <w:sz w:val="24"/>
          <w:szCs w:val="24"/>
        </w:rPr>
        <w:t xml:space="preserve"> S3.</w:t>
      </w:r>
      <w:r w:rsidRPr="006D03FC">
        <w:rPr>
          <w:rFonts w:asciiTheme="majorBidi" w:hAnsiTheme="majorBidi" w:cstheme="majorBidi"/>
          <w:sz w:val="24"/>
          <w:szCs w:val="24"/>
        </w:rPr>
        <w:t xml:space="preserve"> The heat map of ChromoPainter’s coancestry matrix. The African individuals (red box) </w:t>
      </w:r>
      <w:r w:rsidR="006D03FC">
        <w:rPr>
          <w:rFonts w:asciiTheme="majorBidi" w:hAnsiTheme="majorBidi" w:cstheme="majorBidi"/>
          <w:sz w:val="24"/>
          <w:szCs w:val="24"/>
        </w:rPr>
        <w:t>show</w:t>
      </w:r>
      <w:r w:rsidRPr="006D03FC">
        <w:rPr>
          <w:rFonts w:asciiTheme="majorBidi" w:hAnsiTheme="majorBidi" w:cstheme="majorBidi"/>
          <w:sz w:val="24"/>
          <w:szCs w:val="24"/>
        </w:rPr>
        <w:t xml:space="preserve"> lower haplotype sharing with other world-wide cattle </w:t>
      </w:r>
      <w:r w:rsidR="006D03FC">
        <w:rPr>
          <w:rFonts w:asciiTheme="majorBidi" w:hAnsiTheme="majorBidi" w:cstheme="majorBidi"/>
          <w:sz w:val="24"/>
          <w:szCs w:val="24"/>
        </w:rPr>
        <w:t>groups</w:t>
      </w:r>
      <w:r w:rsidRPr="006D03FC">
        <w:rPr>
          <w:rFonts w:asciiTheme="majorBidi" w:hAnsiTheme="majorBidi" w:cstheme="majorBidi"/>
          <w:sz w:val="24"/>
          <w:szCs w:val="24"/>
        </w:rPr>
        <w:t>.</w:t>
      </w:r>
    </w:p>
    <w:p w:rsidR="00224083" w:rsidRDefault="00224083" w:rsidP="00224083">
      <w:pPr>
        <w:rPr>
          <w:lang w:bidi="fa-IR"/>
        </w:rPr>
      </w:pPr>
    </w:p>
    <w:p w:rsidR="00224083" w:rsidRDefault="00224083" w:rsidP="00224083">
      <w:pPr>
        <w:rPr>
          <w:lang w:bidi="fa-IR"/>
        </w:rPr>
      </w:pPr>
      <w:r>
        <w:rPr>
          <w:noProof/>
        </w:rPr>
        <w:drawing>
          <wp:inline distT="0" distB="0" distL="0" distR="0" wp14:anchorId="14CC4B53">
            <wp:extent cx="5932064" cy="516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95" cy="5165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3FC" w:rsidRDefault="00E61E58" w:rsidP="00E61E58">
      <w:pPr>
        <w:tabs>
          <w:tab w:val="left" w:pos="4215"/>
        </w:tabs>
        <w:rPr>
          <w:lang w:bidi="fa-IR"/>
        </w:rPr>
      </w:pPr>
      <w:r>
        <w:rPr>
          <w:lang w:bidi="fa-IR"/>
        </w:rPr>
        <w:tab/>
      </w:r>
    </w:p>
    <w:p w:rsidR="006D03FC" w:rsidRDefault="006D03FC">
      <w:pPr>
        <w:rPr>
          <w:lang w:bidi="fa-IR"/>
        </w:rPr>
      </w:pPr>
      <w:r>
        <w:rPr>
          <w:lang w:bidi="fa-IR"/>
        </w:rPr>
        <w:br w:type="page"/>
      </w:r>
    </w:p>
    <w:p w:rsidR="00406E8E" w:rsidRDefault="007B5758" w:rsidP="00203663">
      <w:pPr>
        <w:jc w:val="both"/>
        <w:rPr>
          <w:rFonts w:asciiTheme="majorBidi" w:hAnsiTheme="majorBidi" w:cstheme="majorBidi"/>
          <w:sz w:val="24"/>
          <w:szCs w:val="24"/>
        </w:rPr>
      </w:pPr>
      <w:r w:rsidRPr="003802E3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S4.</w:t>
      </w:r>
      <w:r w:rsidR="003802E3">
        <w:rPr>
          <w:rFonts w:asciiTheme="majorBidi" w:hAnsiTheme="majorBidi" w:cstheme="majorBidi"/>
          <w:sz w:val="24"/>
          <w:szCs w:val="24"/>
        </w:rPr>
        <w:t xml:space="preserve"> </w:t>
      </w:r>
      <w:r w:rsidR="003802E3" w:rsidRPr="003802E3">
        <w:rPr>
          <w:rFonts w:asciiTheme="majorBidi" w:hAnsiTheme="majorBidi" w:cstheme="majorBidi"/>
          <w:sz w:val="24"/>
          <w:szCs w:val="24"/>
        </w:rPr>
        <w:t>The decay of linkage disequilibrium</w:t>
      </w:r>
      <w:r w:rsidR="008C03D6">
        <w:rPr>
          <w:rFonts w:asciiTheme="majorBidi" w:hAnsiTheme="majorBidi" w:cstheme="majorBidi"/>
          <w:sz w:val="24"/>
          <w:szCs w:val="24"/>
        </w:rPr>
        <w:t xml:space="preserve"> (LD)</w:t>
      </w:r>
      <w:r w:rsidR="003802E3">
        <w:rPr>
          <w:rFonts w:asciiTheme="majorBidi" w:hAnsiTheme="majorBidi" w:cstheme="majorBidi"/>
          <w:sz w:val="24"/>
          <w:szCs w:val="24"/>
        </w:rPr>
        <w:t xml:space="preserve"> </w:t>
      </w:r>
      <w:r w:rsidR="00203663">
        <w:rPr>
          <w:rFonts w:asciiTheme="majorBidi" w:hAnsiTheme="majorBidi" w:cstheme="majorBidi"/>
          <w:sz w:val="24"/>
          <w:szCs w:val="24"/>
        </w:rPr>
        <w:t>estimated</w:t>
      </w:r>
      <w:r w:rsidR="003802E3" w:rsidRPr="003802E3">
        <w:rPr>
          <w:rFonts w:asciiTheme="majorBidi" w:hAnsiTheme="majorBidi" w:cstheme="majorBidi"/>
          <w:sz w:val="24"/>
          <w:szCs w:val="24"/>
        </w:rPr>
        <w:t xml:space="preserve"> as the squared correlation coefficient by pairwise physical distance in </w:t>
      </w:r>
      <w:r w:rsidR="00203663">
        <w:rPr>
          <w:rFonts w:asciiTheme="majorBidi" w:hAnsiTheme="majorBidi" w:cstheme="majorBidi"/>
          <w:sz w:val="24"/>
          <w:szCs w:val="24"/>
        </w:rPr>
        <w:t>cattle</w:t>
      </w:r>
      <w:r w:rsidR="003802E3" w:rsidRPr="003802E3">
        <w:rPr>
          <w:rFonts w:asciiTheme="majorBidi" w:hAnsiTheme="majorBidi" w:cstheme="majorBidi"/>
          <w:sz w:val="24"/>
          <w:szCs w:val="24"/>
        </w:rPr>
        <w:t xml:space="preserve"> populations. </w:t>
      </w:r>
    </w:p>
    <w:p w:rsidR="008C03D6" w:rsidRDefault="008C03D6" w:rsidP="0020366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03663" w:rsidRDefault="00203663" w:rsidP="008C03D6">
      <w:pPr>
        <w:tabs>
          <w:tab w:val="left" w:pos="4215"/>
        </w:tabs>
        <w:jc w:val="center"/>
        <w:rPr>
          <w:lang w:bidi="fa-IR"/>
        </w:rPr>
      </w:pPr>
      <w:r>
        <w:rPr>
          <w:noProof/>
        </w:rPr>
        <w:drawing>
          <wp:inline distT="0" distB="0" distL="0" distR="0" wp14:anchorId="032CFF75">
            <wp:extent cx="5086350" cy="296893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88" cy="2984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8C03D6" w:rsidRDefault="008C03D6" w:rsidP="008C03D6">
      <w:pPr>
        <w:tabs>
          <w:tab w:val="left" w:pos="421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E61E58" w:rsidRDefault="008C03D6" w:rsidP="008C03D6">
      <w:pPr>
        <w:tabs>
          <w:tab w:val="left" w:pos="4215"/>
        </w:tabs>
        <w:rPr>
          <w:rFonts w:asciiTheme="majorBidi" w:hAnsiTheme="majorBidi" w:cstheme="majorBidi"/>
          <w:sz w:val="24"/>
          <w:szCs w:val="24"/>
        </w:rPr>
      </w:pPr>
      <w:r w:rsidRPr="003802E3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3802E3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C03D6">
        <w:t xml:space="preserve"> </w:t>
      </w:r>
      <w:r w:rsidRPr="008C03D6">
        <w:rPr>
          <w:rFonts w:asciiTheme="majorBidi" w:hAnsiTheme="majorBidi" w:cstheme="majorBidi"/>
          <w:sz w:val="24"/>
          <w:szCs w:val="24"/>
        </w:rPr>
        <w:t xml:space="preserve">Inbreeding coefficient </w:t>
      </w:r>
      <w:r w:rsidR="00D25A66">
        <w:rPr>
          <w:rFonts w:asciiTheme="majorBidi" w:hAnsiTheme="majorBidi" w:cstheme="majorBidi"/>
          <w:sz w:val="24"/>
          <w:szCs w:val="24"/>
        </w:rPr>
        <w:t xml:space="preserve">(F) </w:t>
      </w:r>
      <w:r w:rsidRPr="008C03D6">
        <w:rPr>
          <w:rFonts w:asciiTheme="majorBidi" w:hAnsiTheme="majorBidi" w:cstheme="majorBidi"/>
          <w:sz w:val="24"/>
          <w:szCs w:val="24"/>
        </w:rPr>
        <w:t xml:space="preserve">for different </w:t>
      </w:r>
      <w:r>
        <w:rPr>
          <w:rFonts w:asciiTheme="majorBidi" w:hAnsiTheme="majorBidi" w:cstheme="majorBidi"/>
          <w:sz w:val="24"/>
          <w:szCs w:val="24"/>
        </w:rPr>
        <w:t>cattle</w:t>
      </w:r>
      <w:r w:rsidRPr="008C03D6">
        <w:rPr>
          <w:rFonts w:asciiTheme="majorBidi" w:hAnsiTheme="majorBidi" w:cstheme="majorBidi"/>
          <w:sz w:val="24"/>
          <w:szCs w:val="24"/>
        </w:rPr>
        <w:t xml:space="preserve"> populations in this study.</w:t>
      </w:r>
    </w:p>
    <w:p w:rsidR="008C03D6" w:rsidRPr="008C03D6" w:rsidRDefault="008C03D6" w:rsidP="008C03D6">
      <w:pPr>
        <w:tabs>
          <w:tab w:val="left" w:pos="421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759B87F">
            <wp:extent cx="5715000" cy="4248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24" cy="4257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3D6" w:rsidRDefault="008C03D6" w:rsidP="008C03D6">
      <w:pPr>
        <w:tabs>
          <w:tab w:val="left" w:pos="4215"/>
        </w:tabs>
        <w:rPr>
          <w:lang w:bidi="fa-IR"/>
        </w:rPr>
      </w:pPr>
    </w:p>
    <w:p w:rsidR="00E61E58" w:rsidRDefault="00E61E58" w:rsidP="00E61E58">
      <w:pPr>
        <w:tabs>
          <w:tab w:val="left" w:pos="4215"/>
        </w:tabs>
        <w:rPr>
          <w:lang w:bidi="fa-IR"/>
        </w:rPr>
      </w:pPr>
    </w:p>
    <w:p w:rsidR="00E61E58" w:rsidRPr="00E61E58" w:rsidRDefault="00E61E58" w:rsidP="00E61E58">
      <w:pPr>
        <w:tabs>
          <w:tab w:val="left" w:pos="4215"/>
        </w:tabs>
        <w:rPr>
          <w:rtl/>
          <w:lang w:bidi="fa-IR"/>
        </w:rPr>
      </w:pPr>
    </w:p>
    <w:sectPr w:rsidR="00E61E58" w:rsidRPr="00E61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88"/>
    <w:rsid w:val="000B79E8"/>
    <w:rsid w:val="00167188"/>
    <w:rsid w:val="00203663"/>
    <w:rsid w:val="00224083"/>
    <w:rsid w:val="002F2AF6"/>
    <w:rsid w:val="003802E3"/>
    <w:rsid w:val="003B5878"/>
    <w:rsid w:val="00406E8E"/>
    <w:rsid w:val="00457CBD"/>
    <w:rsid w:val="006D03FC"/>
    <w:rsid w:val="007B5758"/>
    <w:rsid w:val="008C03D6"/>
    <w:rsid w:val="00926C33"/>
    <w:rsid w:val="00B455AE"/>
    <w:rsid w:val="00C2281C"/>
    <w:rsid w:val="00D25A66"/>
    <w:rsid w:val="00E61E58"/>
    <w:rsid w:val="00E7759D"/>
    <w:rsid w:val="00EB191C"/>
    <w:rsid w:val="00FA3D9D"/>
    <w:rsid w:val="00FB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5C43D-DB69-4BA5-8A10-3640FE80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4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tiannky@163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201313030</dc:creator>
  <cp:keywords/>
  <dc:description/>
  <cp:lastModifiedBy>201313030</cp:lastModifiedBy>
  <cp:revision>9</cp:revision>
  <dcterms:created xsi:type="dcterms:W3CDTF">2022-07-22T03:28:00Z</dcterms:created>
  <dcterms:modified xsi:type="dcterms:W3CDTF">2022-08-17T14:40:00Z</dcterms:modified>
</cp:coreProperties>
</file>