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2AE" w:rsidRPr="007C12AE" w:rsidRDefault="007C12AE" w:rsidP="007C12AE">
      <w:pPr>
        <w:spacing w:before="180" w:after="18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abstract"/>
      <w:bookmarkEnd w:id="0"/>
      <w:r w:rsidRPr="007C12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Dopamine-Modified Hyaluronic Acid (DA-HA) As A Novel Dopamine-Mimetics With Minimal Autoxidation And Cytotoxicity</w:t>
      </w:r>
    </w:p>
    <w:p w:rsidR="007C12AE" w:rsidRPr="007C12AE" w:rsidRDefault="007C12AE" w:rsidP="007C12AE">
      <w:pPr>
        <w:spacing w:before="180" w:after="180"/>
        <w:rPr>
          <w:rFonts w:ascii="Times New Roman" w:hAnsi="Times New Roman" w:cs="Times New Roman"/>
          <w:color w:val="000000" w:themeColor="text1"/>
        </w:rPr>
      </w:pPr>
    </w:p>
    <w:p w:rsidR="007C12AE" w:rsidRPr="007C12AE" w:rsidRDefault="007C12AE" w:rsidP="007C12AE">
      <w:pPr>
        <w:spacing w:before="180" w:after="180"/>
        <w:rPr>
          <w:rFonts w:ascii="Times New Roman" w:hAnsi="Times New Roman" w:cs="Times New Roman"/>
          <w:color w:val="000000" w:themeColor="text1"/>
        </w:rPr>
      </w:pPr>
      <w:r w:rsidRPr="007C12AE">
        <w:rPr>
          <w:rFonts w:ascii="Times New Roman" w:hAnsi="Times New Roman" w:cs="Times New Roman"/>
          <w:color w:val="000000" w:themeColor="text1"/>
        </w:rPr>
        <w:t>Sunpil Kim</w:t>
      </w:r>
      <w:r w:rsidRPr="007C12AE">
        <w:rPr>
          <w:rFonts w:ascii="Times New Roman" w:hAnsi="Times New Roman" w:cs="Times New Roman"/>
          <w:color w:val="000000" w:themeColor="text1"/>
          <w:vertAlign w:val="superscript"/>
        </w:rPr>
        <w:t>1,2,</w:t>
      </w:r>
      <w:r w:rsidRPr="006E0E7B">
        <w:rPr>
          <w:rFonts w:ascii="Times New Roman" w:hAnsi="Times New Roman" w:cs="Times New Roman"/>
          <w:color w:val="000000" w:themeColor="text1"/>
          <w:vertAlign w:val="superscript"/>
          <w:lang w:eastAsia="ko-KR"/>
        </w:rPr>
        <w:t>†</w:t>
      </w:r>
      <w:r w:rsidRPr="007C12AE">
        <w:rPr>
          <w:rFonts w:ascii="Times New Roman" w:hAnsi="Times New Roman" w:cs="Times New Roman"/>
          <w:color w:val="000000" w:themeColor="text1"/>
        </w:rPr>
        <w:t>, Ye-Ji Kim</w:t>
      </w:r>
      <w:r w:rsidRPr="007C12AE">
        <w:rPr>
          <w:rFonts w:ascii="Times New Roman" w:hAnsi="Times New Roman" w:cs="Times New Roman"/>
          <w:color w:val="000000" w:themeColor="text1"/>
          <w:vertAlign w:val="superscript"/>
        </w:rPr>
        <w:t>3,4,</w:t>
      </w:r>
      <w:r w:rsidRPr="006E0E7B">
        <w:rPr>
          <w:rFonts w:ascii="Times New Roman" w:hAnsi="Times New Roman" w:cs="Times New Roman"/>
          <w:color w:val="000000" w:themeColor="text1"/>
          <w:vertAlign w:val="superscript"/>
          <w:lang w:eastAsia="ko-KR"/>
        </w:rPr>
        <w:t>†</w:t>
      </w:r>
      <w:r w:rsidRPr="007C12AE">
        <w:rPr>
          <w:rFonts w:ascii="Times New Roman" w:hAnsi="Times New Roman" w:cs="Times New Roman"/>
          <w:color w:val="000000" w:themeColor="text1"/>
        </w:rPr>
        <w:t>, Kyoung Hwan Park</w:t>
      </w:r>
      <w:r w:rsidRPr="007C12AE">
        <w:rPr>
          <w:rFonts w:ascii="Times New Roman" w:hAnsi="Times New Roman" w:cs="Times New Roman"/>
          <w:color w:val="000000" w:themeColor="text1"/>
          <w:vertAlign w:val="superscript"/>
        </w:rPr>
        <w:t>5,6</w:t>
      </w:r>
      <w:r w:rsidRPr="007C12AE">
        <w:rPr>
          <w:rFonts w:ascii="Times New Roman" w:hAnsi="Times New Roman" w:cs="Times New Roman"/>
          <w:color w:val="000000" w:themeColor="text1"/>
        </w:rPr>
        <w:t>, Kang Moo Huh</w:t>
      </w:r>
      <w:r w:rsidRPr="007C12AE">
        <w:rPr>
          <w:rFonts w:ascii="Times New Roman" w:hAnsi="Times New Roman" w:cs="Times New Roman"/>
          <w:color w:val="000000" w:themeColor="text1"/>
          <w:vertAlign w:val="superscript"/>
        </w:rPr>
        <w:t>5</w:t>
      </w:r>
      <w:r w:rsidRPr="007C12AE">
        <w:rPr>
          <w:rFonts w:ascii="Times New Roman" w:hAnsi="Times New Roman" w:cs="Times New Roman"/>
          <w:color w:val="000000" w:themeColor="text1"/>
        </w:rPr>
        <w:t>, Sun-Woong Kang</w:t>
      </w:r>
      <w:r w:rsidRPr="007C12AE">
        <w:rPr>
          <w:rFonts w:ascii="Times New Roman" w:hAnsi="Times New Roman" w:cs="Times New Roman"/>
          <w:color w:val="000000" w:themeColor="text1"/>
          <w:vertAlign w:val="superscript"/>
        </w:rPr>
        <w:t>3,6</w:t>
      </w:r>
      <w:r w:rsidRPr="007C12AE">
        <w:rPr>
          <w:rFonts w:ascii="Times New Roman" w:hAnsi="Times New Roman" w:cs="Times New Roman"/>
          <w:color w:val="000000" w:themeColor="text1"/>
        </w:rPr>
        <w:t>, C. Justin Lee</w:t>
      </w:r>
      <w:r w:rsidRPr="007C12AE">
        <w:rPr>
          <w:rFonts w:ascii="Times New Roman" w:hAnsi="Times New Roman" w:cs="Times New Roman"/>
          <w:color w:val="000000" w:themeColor="text1"/>
          <w:vertAlign w:val="superscript"/>
        </w:rPr>
        <w:t>1,2,</w:t>
      </w:r>
      <w:r w:rsidRPr="006E0E7B">
        <w:rPr>
          <w:rFonts w:ascii="Times New Roman" w:hAnsi="Times New Roman" w:cs="Times New Roman"/>
          <w:color w:val="000000" w:themeColor="text1"/>
          <w:vertAlign w:val="superscript"/>
          <w:lang w:eastAsia="ko-KR"/>
        </w:rPr>
        <w:t>*</w:t>
      </w:r>
      <w:r w:rsidRPr="007C12AE">
        <w:rPr>
          <w:rFonts w:ascii="Times New Roman" w:hAnsi="Times New Roman" w:cs="Times New Roman"/>
          <w:color w:val="000000" w:themeColor="text1"/>
        </w:rPr>
        <w:t>, Dong Ho Woo</w:t>
      </w:r>
      <w:r w:rsidRPr="007C12AE">
        <w:rPr>
          <w:rFonts w:ascii="Times New Roman" w:hAnsi="Times New Roman" w:cs="Times New Roman"/>
          <w:color w:val="000000" w:themeColor="text1"/>
          <w:vertAlign w:val="superscript"/>
        </w:rPr>
        <w:t>3,4,</w:t>
      </w:r>
      <w:r w:rsidRPr="006E0E7B">
        <w:rPr>
          <w:rFonts w:ascii="Times New Roman" w:hAnsi="Times New Roman" w:cs="Times New Roman"/>
          <w:color w:val="000000" w:themeColor="text1"/>
          <w:vertAlign w:val="superscript"/>
          <w:lang w:eastAsia="ko-KR"/>
        </w:rPr>
        <w:t>*</w:t>
      </w:r>
    </w:p>
    <w:p w:rsidR="007C12AE" w:rsidRPr="007C12AE" w:rsidRDefault="007C12AE" w:rsidP="007C12AE">
      <w:pPr>
        <w:spacing w:before="180" w:after="180"/>
        <w:rPr>
          <w:rFonts w:ascii="Times New Roman" w:hAnsi="Times New Roman" w:cs="Times New Roman"/>
          <w:color w:val="000000" w:themeColor="text1"/>
          <w:vertAlign w:val="superscript"/>
        </w:rPr>
      </w:pPr>
    </w:p>
    <w:p w:rsidR="007C12AE" w:rsidRPr="007C12AE" w:rsidRDefault="007C12AE" w:rsidP="007C12AE">
      <w:pPr>
        <w:spacing w:before="180" w:after="180"/>
        <w:rPr>
          <w:rFonts w:ascii="Times New Roman" w:hAnsi="Times New Roman" w:cs="Times New Roman"/>
          <w:color w:val="000000" w:themeColor="text1"/>
        </w:rPr>
      </w:pPr>
      <w:r w:rsidRPr="007C12AE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7C12AE">
        <w:rPr>
          <w:rFonts w:ascii="Times New Roman" w:hAnsi="Times New Roman" w:cs="Times New Roman"/>
          <w:color w:val="000000" w:themeColor="text1"/>
        </w:rPr>
        <w:t xml:space="preserve"> KU-KIST Graduate School of Converging Science and Technology, Korea University, Seoul 02841, South Korea, </w:t>
      </w:r>
      <w:r w:rsidRPr="007C12AE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7C12AE">
        <w:rPr>
          <w:rFonts w:ascii="Times New Roman" w:hAnsi="Times New Roman" w:cs="Times New Roman"/>
          <w:color w:val="000000" w:themeColor="text1"/>
        </w:rPr>
        <w:t xml:space="preserve"> Center for Cognition and Sociality, Cognitive Glioscience Group, Institute for Basic Science, Daejeon 34126, South Korea</w:t>
      </w:r>
      <w:r w:rsidR="001E582E">
        <w:rPr>
          <w:rFonts w:ascii="Times New Roman" w:hAnsi="Times New Roman" w:cs="Times New Roman"/>
          <w:color w:val="000000" w:themeColor="text1"/>
        </w:rPr>
        <w:t>,</w:t>
      </w:r>
      <w:r w:rsidRPr="007C12AE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7C12AE">
        <w:rPr>
          <w:rFonts w:ascii="Times New Roman" w:hAnsi="Times New Roman" w:cs="Times New Roman"/>
          <w:color w:val="000000" w:themeColor="text1"/>
        </w:rPr>
        <w:t xml:space="preserve"> Human and Environmental Toxicology, University of Science and Technology, Daejeon 34114, South Korea</w:t>
      </w:r>
      <w:r w:rsidR="001E582E">
        <w:rPr>
          <w:rFonts w:ascii="Times New Roman" w:hAnsi="Times New Roman" w:cs="Times New Roman"/>
          <w:color w:val="000000" w:themeColor="text1"/>
        </w:rPr>
        <w:t>,</w:t>
      </w:r>
      <w:r w:rsidRPr="007C12AE">
        <w:rPr>
          <w:rFonts w:ascii="Times New Roman" w:hAnsi="Times New Roman" w:cs="Times New Roman"/>
          <w:color w:val="000000" w:themeColor="text1"/>
          <w:vertAlign w:val="superscript"/>
        </w:rPr>
        <w:t>4</w:t>
      </w:r>
      <w:r w:rsidRPr="007C12AE">
        <w:rPr>
          <w:rFonts w:ascii="Times New Roman" w:hAnsi="Times New Roman" w:cs="Times New Roman"/>
          <w:color w:val="000000" w:themeColor="text1"/>
        </w:rPr>
        <w:t xml:space="preserve"> Department of Advanced Toxicology Research, Korea Institute of Toxicology, KRICT, Daejeon 34114, South Korea</w:t>
      </w:r>
      <w:r w:rsidR="001E582E">
        <w:rPr>
          <w:rFonts w:ascii="Times New Roman" w:hAnsi="Times New Roman" w:cs="Times New Roman"/>
          <w:color w:val="000000" w:themeColor="text1"/>
        </w:rPr>
        <w:t xml:space="preserve">, </w:t>
      </w:r>
      <w:r w:rsidRPr="007C12AE">
        <w:rPr>
          <w:rFonts w:ascii="Times New Roman" w:hAnsi="Times New Roman" w:cs="Times New Roman"/>
          <w:color w:val="000000" w:themeColor="text1"/>
          <w:vertAlign w:val="superscript"/>
        </w:rPr>
        <w:t>5</w:t>
      </w:r>
      <w:r w:rsidRPr="007C12AE">
        <w:rPr>
          <w:rFonts w:ascii="Times New Roman" w:hAnsi="Times New Roman" w:cs="Times New Roman"/>
          <w:color w:val="000000" w:themeColor="text1"/>
        </w:rPr>
        <w:t xml:space="preserve"> De</w:t>
      </w:r>
      <w:r w:rsidR="001E582E">
        <w:rPr>
          <w:rFonts w:ascii="Times New Roman" w:hAnsi="Times New Roman" w:cs="Times New Roman"/>
          <w:color w:val="000000" w:themeColor="text1"/>
        </w:rPr>
        <w:t xml:space="preserve"> </w:t>
      </w:r>
      <w:r w:rsidRPr="007C12AE">
        <w:rPr>
          <w:rFonts w:ascii="Times New Roman" w:hAnsi="Times New Roman" w:cs="Times New Roman"/>
          <w:color w:val="000000" w:themeColor="text1"/>
        </w:rPr>
        <w:t>partment of Polymer Science and Engineering, Chungnam National University, Daejeon 34134, South Korea,</w:t>
      </w:r>
      <w:r w:rsidRPr="007C12AE">
        <w:rPr>
          <w:rFonts w:ascii="Times New Roman" w:hAnsi="Times New Roman" w:cs="Times New Roman"/>
          <w:color w:val="000000" w:themeColor="text1"/>
          <w:vertAlign w:val="superscript"/>
        </w:rPr>
        <w:t>6</w:t>
      </w:r>
      <w:r w:rsidRPr="007C12AE">
        <w:rPr>
          <w:rFonts w:ascii="Times New Roman" w:hAnsi="Times New Roman" w:cs="Times New Roman"/>
          <w:color w:val="000000" w:themeColor="text1"/>
        </w:rPr>
        <w:t xml:space="preserve"> Research Group for Biomimetic Advanced Technology, Korea Institute of Toxicology (KIT), KRICT, Daejeon 34114, South Korea</w:t>
      </w:r>
    </w:p>
    <w:p w:rsidR="007C12AE" w:rsidRPr="007C12AE" w:rsidRDefault="007C12AE" w:rsidP="007C12AE">
      <w:pPr>
        <w:spacing w:before="180" w:after="180"/>
        <w:rPr>
          <w:rFonts w:ascii="Times New Roman" w:hAnsi="Times New Roman" w:cs="Times New Roman"/>
          <w:b/>
          <w:color w:val="000000" w:themeColor="text1"/>
        </w:rPr>
      </w:pPr>
    </w:p>
    <w:p w:rsidR="007C12AE" w:rsidRPr="007C12AE" w:rsidRDefault="007C12AE" w:rsidP="007C12AE">
      <w:pPr>
        <w:spacing w:before="180" w:after="180"/>
        <w:rPr>
          <w:rFonts w:ascii="Times New Roman" w:hAnsi="Times New Roman" w:cs="Times New Roman"/>
          <w:color w:val="000000" w:themeColor="text1"/>
        </w:rPr>
      </w:pPr>
      <w:r w:rsidRPr="007C12AE">
        <w:rPr>
          <w:rFonts w:ascii="Times New Roman" w:hAnsi="Times New Roman" w:cs="Times New Roman"/>
          <w:b/>
          <w:color w:val="000000" w:themeColor="text1"/>
        </w:rPr>
        <w:t>Keywords: </w:t>
      </w:r>
      <w:r w:rsidRPr="007C12AE">
        <w:rPr>
          <w:rFonts w:ascii="Times New Roman" w:hAnsi="Times New Roman" w:cs="Times New Roman"/>
          <w:color w:val="000000" w:themeColor="text1"/>
        </w:rPr>
        <w:t>Dopamine-Modified Hyaluronic Acid (DA-HA), dopamine (DA), DA-induced cytotoxicity, autoxidation, and 6-OHDA-induced mouse model of Parkinson’s disease. </w:t>
      </w:r>
    </w:p>
    <w:p w:rsidR="007C12AE" w:rsidRPr="007C12AE" w:rsidRDefault="007C12AE" w:rsidP="007C12AE">
      <w:pPr>
        <w:spacing w:before="180" w:after="180"/>
        <w:rPr>
          <w:rFonts w:ascii="Times New Roman" w:hAnsi="Times New Roman" w:cs="Times New Roman"/>
          <w:color w:val="000000" w:themeColor="text1"/>
          <w:lang w:eastAsia="ko-KR"/>
        </w:rPr>
      </w:pPr>
      <w:r w:rsidRPr="007C12AE">
        <w:rPr>
          <w:rFonts w:ascii="Times New Roman" w:hAnsi="Times New Roman" w:cs="Times New Roman"/>
          <w:color w:val="000000" w:themeColor="text1"/>
          <w:lang w:eastAsia="ko-KR"/>
        </w:rPr>
        <w:t>† these are equally contributed</w:t>
      </w:r>
    </w:p>
    <w:p w:rsidR="007C12AE" w:rsidRPr="007C12AE" w:rsidRDefault="007C12AE" w:rsidP="007C12AE">
      <w:pPr>
        <w:spacing w:before="180" w:after="180"/>
        <w:rPr>
          <w:rFonts w:ascii="Times New Roman" w:hAnsi="Times New Roman" w:cs="Times New Roman"/>
          <w:color w:val="000000" w:themeColor="text1"/>
          <w:lang w:eastAsia="ko-KR"/>
        </w:rPr>
      </w:pPr>
      <w:r w:rsidRPr="007C12AE">
        <w:rPr>
          <w:rFonts w:ascii="Times New Roman" w:hAnsi="Times New Roman" w:cs="Times New Roman"/>
          <w:color w:val="000000" w:themeColor="text1"/>
          <w:lang w:eastAsia="ko-KR"/>
        </w:rPr>
        <w:t xml:space="preserve">* Correspondence </w:t>
      </w:r>
    </w:p>
    <w:p w:rsidR="007C12AE" w:rsidRPr="007C12AE" w:rsidRDefault="007C12AE" w:rsidP="007C12AE">
      <w:pPr>
        <w:spacing w:before="180" w:after="180"/>
        <w:rPr>
          <w:rFonts w:ascii="Times New Roman" w:hAnsi="Times New Roman" w:cs="Times New Roman"/>
          <w:b/>
          <w:color w:val="000000" w:themeColor="text1"/>
        </w:rPr>
      </w:pPr>
    </w:p>
    <w:p w:rsidR="007C12AE" w:rsidRPr="007C12AE" w:rsidRDefault="007C12AE" w:rsidP="007C12AE">
      <w:pPr>
        <w:spacing w:before="180" w:after="180"/>
        <w:rPr>
          <w:rFonts w:ascii="Times New Roman" w:hAnsi="Times New Roman" w:cs="Times New Roman"/>
          <w:color w:val="000000" w:themeColor="text1"/>
        </w:rPr>
      </w:pPr>
      <w:r w:rsidRPr="007C12AE">
        <w:rPr>
          <w:rFonts w:ascii="Times New Roman" w:hAnsi="Times New Roman" w:cs="Times New Roman"/>
          <w:b/>
          <w:color w:val="000000" w:themeColor="text1"/>
        </w:rPr>
        <w:t>To whom correspondence should be addressed:</w:t>
      </w:r>
    </w:p>
    <w:p w:rsidR="007C12AE" w:rsidRPr="007C12AE" w:rsidRDefault="007C12AE" w:rsidP="007C12AE">
      <w:pPr>
        <w:spacing w:before="180" w:after="180"/>
        <w:rPr>
          <w:rFonts w:ascii="Times New Roman" w:hAnsi="Times New Roman" w:cs="Times New Roman"/>
          <w:color w:val="000000" w:themeColor="text1"/>
        </w:rPr>
      </w:pPr>
      <w:r w:rsidRPr="007C12AE">
        <w:rPr>
          <w:rFonts w:ascii="Times New Roman" w:hAnsi="Times New Roman" w:cs="Times New Roman"/>
          <w:b/>
          <w:color w:val="000000" w:themeColor="text1"/>
        </w:rPr>
        <w:t>Changjoon Justin Lee, Ph.D.</w:t>
      </w:r>
    </w:p>
    <w:p w:rsidR="007C12AE" w:rsidRPr="007C12AE" w:rsidRDefault="007C12AE" w:rsidP="007C12AE">
      <w:pPr>
        <w:spacing w:before="180" w:after="180"/>
        <w:rPr>
          <w:rFonts w:ascii="Times New Roman" w:hAnsi="Times New Roman" w:cs="Times New Roman"/>
          <w:color w:val="000000" w:themeColor="text1"/>
        </w:rPr>
      </w:pPr>
      <w:r w:rsidRPr="007C12AE">
        <w:rPr>
          <w:rFonts w:ascii="Times New Roman" w:hAnsi="Times New Roman" w:cs="Times New Roman"/>
          <w:color w:val="000000" w:themeColor="text1"/>
        </w:rPr>
        <w:t>Center for Cognition and Sociality, Cognitive Glioscience Group,</w:t>
      </w:r>
    </w:p>
    <w:p w:rsidR="007C12AE" w:rsidRPr="007C12AE" w:rsidRDefault="007C12AE" w:rsidP="007C12AE">
      <w:pPr>
        <w:spacing w:before="180" w:after="180"/>
        <w:rPr>
          <w:rFonts w:ascii="Times New Roman" w:hAnsi="Times New Roman" w:cs="Times New Roman"/>
          <w:color w:val="000000" w:themeColor="text1"/>
        </w:rPr>
      </w:pPr>
      <w:r w:rsidRPr="007C12AE">
        <w:rPr>
          <w:rFonts w:ascii="Times New Roman" w:hAnsi="Times New Roman" w:cs="Times New Roman"/>
          <w:color w:val="000000" w:themeColor="text1"/>
        </w:rPr>
        <w:t>Institute for Basic Science, Daejeon 34126, South Korea.</w:t>
      </w:r>
    </w:p>
    <w:p w:rsidR="007C12AE" w:rsidRPr="007C12AE" w:rsidRDefault="007C12AE" w:rsidP="007C12AE">
      <w:pPr>
        <w:spacing w:before="180" w:after="180"/>
        <w:rPr>
          <w:rFonts w:ascii="Times New Roman" w:hAnsi="Times New Roman" w:cs="Times New Roman"/>
          <w:color w:val="000000" w:themeColor="text1"/>
        </w:rPr>
      </w:pPr>
      <w:r w:rsidRPr="007C12AE">
        <w:rPr>
          <w:rFonts w:ascii="Times New Roman" w:hAnsi="Times New Roman" w:cs="Times New Roman"/>
          <w:color w:val="000000" w:themeColor="text1"/>
        </w:rPr>
        <w:t>TEL: + 82-42-878-9150, FAX: + 82-42-878-9151</w:t>
      </w:r>
    </w:p>
    <w:p w:rsidR="007C12AE" w:rsidRPr="007C12AE" w:rsidRDefault="007C12AE" w:rsidP="007C12AE">
      <w:pPr>
        <w:spacing w:before="180" w:after="180"/>
        <w:rPr>
          <w:rFonts w:ascii="Times New Roman" w:hAnsi="Times New Roman" w:cs="Times New Roman"/>
          <w:color w:val="000000" w:themeColor="text1"/>
        </w:rPr>
      </w:pPr>
      <w:r w:rsidRPr="007C12AE">
        <w:rPr>
          <w:rFonts w:ascii="Times New Roman" w:hAnsi="Times New Roman" w:cs="Times New Roman"/>
          <w:color w:val="000000" w:themeColor="text1"/>
        </w:rPr>
        <w:t>E-mail: cjl@ibs.re.kr</w:t>
      </w:r>
    </w:p>
    <w:p w:rsidR="007C12AE" w:rsidRPr="007C12AE" w:rsidRDefault="007C12AE" w:rsidP="007C12AE">
      <w:pPr>
        <w:spacing w:before="180" w:after="180"/>
        <w:rPr>
          <w:rFonts w:ascii="Times New Roman" w:hAnsi="Times New Roman" w:cs="Times New Roman"/>
          <w:color w:val="000000" w:themeColor="text1"/>
        </w:rPr>
      </w:pPr>
      <w:r w:rsidRPr="007C12AE">
        <w:rPr>
          <w:rFonts w:ascii="Times New Roman" w:hAnsi="Times New Roman" w:cs="Times New Roman"/>
          <w:b/>
          <w:color w:val="000000" w:themeColor="text1"/>
        </w:rPr>
        <w:t>Dong Ho Woo, Ph.D.</w:t>
      </w:r>
    </w:p>
    <w:p w:rsidR="007C12AE" w:rsidRPr="007C12AE" w:rsidRDefault="007C12AE" w:rsidP="007C12AE">
      <w:pPr>
        <w:spacing w:before="180" w:after="180"/>
        <w:rPr>
          <w:rFonts w:ascii="Times New Roman" w:hAnsi="Times New Roman" w:cs="Times New Roman"/>
          <w:color w:val="000000" w:themeColor="text1"/>
        </w:rPr>
      </w:pPr>
      <w:r w:rsidRPr="007C12AE">
        <w:rPr>
          <w:rFonts w:ascii="Times New Roman" w:hAnsi="Times New Roman" w:cs="Times New Roman"/>
          <w:color w:val="000000" w:themeColor="text1"/>
        </w:rPr>
        <w:t>Department of Advanced Toxicology Research, </w:t>
      </w:r>
    </w:p>
    <w:p w:rsidR="007C12AE" w:rsidRPr="007C12AE" w:rsidRDefault="007C12AE" w:rsidP="007C12AE">
      <w:pPr>
        <w:spacing w:before="180" w:after="180"/>
        <w:rPr>
          <w:rFonts w:ascii="Times New Roman" w:hAnsi="Times New Roman" w:cs="Times New Roman"/>
          <w:color w:val="000000" w:themeColor="text1"/>
        </w:rPr>
      </w:pPr>
      <w:r w:rsidRPr="007C12AE">
        <w:rPr>
          <w:rFonts w:ascii="Times New Roman" w:hAnsi="Times New Roman" w:cs="Times New Roman"/>
          <w:color w:val="000000" w:themeColor="text1"/>
        </w:rPr>
        <w:t>Korea Institute of Toxicology, KRICT, Daejeon 34114, South Korea.</w:t>
      </w:r>
    </w:p>
    <w:p w:rsidR="007C12AE" w:rsidRPr="007C12AE" w:rsidRDefault="007C12AE" w:rsidP="007C12AE">
      <w:pPr>
        <w:spacing w:before="180" w:after="180"/>
        <w:rPr>
          <w:rFonts w:ascii="Times New Roman" w:hAnsi="Times New Roman" w:cs="Times New Roman"/>
          <w:color w:val="000000" w:themeColor="text1"/>
        </w:rPr>
      </w:pPr>
      <w:r w:rsidRPr="007C12AE">
        <w:rPr>
          <w:rFonts w:ascii="Times New Roman" w:hAnsi="Times New Roman" w:cs="Times New Roman"/>
          <w:color w:val="000000" w:themeColor="text1"/>
        </w:rPr>
        <w:t>TEL: +82-42-610-8243, FAX: +82-42-610-8252</w:t>
      </w:r>
    </w:p>
    <w:p w:rsidR="007C12AE" w:rsidRDefault="007C12AE" w:rsidP="007C12AE">
      <w:pPr>
        <w:spacing w:before="180" w:after="180"/>
        <w:rPr>
          <w:rFonts w:ascii="Times New Roman" w:hAnsi="Times New Roman" w:cs="Times New Roman"/>
          <w:color w:val="000000" w:themeColor="text1"/>
        </w:rPr>
      </w:pPr>
      <w:r w:rsidRPr="007C12AE">
        <w:rPr>
          <w:rFonts w:ascii="Times New Roman" w:hAnsi="Times New Roman" w:cs="Times New Roman"/>
          <w:color w:val="000000" w:themeColor="text1"/>
        </w:rPr>
        <w:t xml:space="preserve">E-mail: </w:t>
      </w:r>
      <w:hyperlink r:id="rId7" w:history="1">
        <w:r w:rsidRPr="001E582E">
          <w:rPr>
            <w:rFonts w:ascii="Times New Roman" w:hAnsi="Times New Roman" w:cs="Times New Roman"/>
            <w:color w:val="000000" w:themeColor="text1"/>
          </w:rPr>
          <w:t>dongho.woo@kitox.re.kr</w:t>
        </w:r>
      </w:hyperlink>
    </w:p>
    <w:p w:rsidR="00D66666" w:rsidRPr="001E582E" w:rsidRDefault="00D66666" w:rsidP="007C12AE">
      <w:pPr>
        <w:spacing w:before="180" w:after="180"/>
        <w:rPr>
          <w:rFonts w:ascii="Times New Roman" w:hAnsi="Times New Roman" w:cs="Times New Roman"/>
          <w:color w:val="000000" w:themeColor="text1"/>
        </w:rPr>
      </w:pPr>
    </w:p>
    <w:p w:rsidR="00512BA0" w:rsidRPr="001E582E" w:rsidRDefault="003F5A1B">
      <w:pPr>
        <w:pStyle w:val="a0"/>
        <w:rPr>
          <w:rFonts w:ascii="Times New Roman" w:hAnsi="Times New Roman" w:cs="Times New Roman"/>
        </w:rPr>
      </w:pPr>
      <w:r w:rsidRPr="001E582E">
        <w:rPr>
          <w:rFonts w:ascii="Times New Roman" w:hAnsi="Times New Roman" w:cs="Times New Roman"/>
          <w:noProof/>
          <w:lang w:eastAsia="ko-KR"/>
        </w:rPr>
        <w:drawing>
          <wp:inline distT="0" distB="0" distL="0" distR="0">
            <wp:extent cx="5143500" cy="6105525"/>
            <wp:effectExtent l="0" t="0" r="0" b="9525"/>
            <wp:docPr id="10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figures/s1/20220808-S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347" cy="61065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BA0" w:rsidRPr="001E582E" w:rsidRDefault="003F5A1B">
      <w:pPr>
        <w:pStyle w:val="a0"/>
        <w:rPr>
          <w:rFonts w:ascii="Times New Roman" w:hAnsi="Times New Roman" w:cs="Times New Roman"/>
        </w:rPr>
      </w:pPr>
      <w:r w:rsidRPr="001E582E">
        <w:rPr>
          <w:rFonts w:ascii="Times New Roman" w:hAnsi="Times New Roman" w:cs="Times New Roman"/>
          <w:b/>
        </w:rPr>
        <w:t>Fig. S1 The process of synthesis and characterization of DA-HA.</w:t>
      </w:r>
      <w:r w:rsidRPr="001E582E">
        <w:rPr>
          <w:rFonts w:ascii="Times New Roman" w:hAnsi="Times New Roman" w:cs="Times New Roman"/>
        </w:rPr>
        <w:t> </w:t>
      </w:r>
      <w:r w:rsidRPr="001E582E">
        <w:rPr>
          <w:rFonts w:ascii="Times New Roman" w:hAnsi="Times New Roman" w:cs="Times New Roman"/>
          <w:b/>
        </w:rPr>
        <w:t>a </w:t>
      </w:r>
      <w:r w:rsidRPr="001E582E">
        <w:rPr>
          <w:rFonts w:ascii="Times New Roman" w:hAnsi="Times New Roman" w:cs="Times New Roman"/>
        </w:rPr>
        <w:t>The process of synthesis of DA-HA. </w:t>
      </w:r>
      <w:r w:rsidRPr="001E582E">
        <w:rPr>
          <w:rFonts w:ascii="Times New Roman" w:hAnsi="Times New Roman" w:cs="Times New Roman"/>
          <w:b/>
        </w:rPr>
        <w:t>b</w:t>
      </w:r>
      <w:r w:rsidRPr="001E582E">
        <w:rPr>
          <w:rFonts w:ascii="Times New Roman" w:hAnsi="Times New Roman" w:cs="Times New Roman"/>
        </w:rPr>
        <w:t xml:space="preserve"> Schematic representation of DA-HA. </w:t>
      </w:r>
      <w:r w:rsidRPr="001E582E">
        <w:rPr>
          <w:rFonts w:ascii="Times New Roman" w:hAnsi="Times New Roman" w:cs="Times New Roman"/>
          <w:b/>
        </w:rPr>
        <w:t>c</w:t>
      </w:r>
      <w:r w:rsidRPr="001E582E">
        <w:rPr>
          <w:rFonts w:ascii="Times New Roman" w:hAnsi="Times New Roman" w:cs="Times New Roman"/>
        </w:rPr>
        <w:t xml:space="preserve"> Protein conformation of HA (black), DA (red), and DA-HA (blue) is analyzed by ATR-FTIR spectra. </w:t>
      </w:r>
      <w:r w:rsidRPr="001E582E">
        <w:rPr>
          <w:rFonts w:ascii="Times New Roman" w:hAnsi="Times New Roman" w:cs="Times New Roman"/>
          <w:b/>
        </w:rPr>
        <w:t>d</w:t>
      </w:r>
      <w:r w:rsidRPr="001E582E">
        <w:rPr>
          <w:rFonts w:ascii="Times New Roman" w:hAnsi="Times New Roman" w:cs="Times New Roman"/>
        </w:rPr>
        <w:t xml:space="preserve"> The structures of HA and DA-HA were analyzed by H-NMR spectra. </w:t>
      </w:r>
      <w:r w:rsidRPr="001E582E">
        <w:rPr>
          <w:rFonts w:ascii="Times New Roman" w:hAnsi="Times New Roman" w:cs="Times New Roman"/>
          <w:b/>
        </w:rPr>
        <w:t>e</w:t>
      </w:r>
      <w:r w:rsidRPr="001E582E">
        <w:rPr>
          <w:rFonts w:ascii="Times New Roman" w:hAnsi="Times New Roman" w:cs="Times New Roman"/>
        </w:rPr>
        <w:t xml:space="preserve"> ATR-FTIR spectra of HA, DA, 0.2 DA-HA, 0.5 DA-HA, and 1 DA-HA. </w:t>
      </w:r>
      <w:r w:rsidRPr="001E582E">
        <w:rPr>
          <w:rFonts w:ascii="Times New Roman" w:hAnsi="Times New Roman" w:cs="Times New Roman"/>
          <w:b/>
        </w:rPr>
        <w:t> </w:t>
      </w:r>
    </w:p>
    <w:p w:rsidR="00512BA0" w:rsidRPr="001E582E" w:rsidRDefault="003F5A1B">
      <w:pPr>
        <w:pStyle w:val="a0"/>
        <w:rPr>
          <w:rFonts w:ascii="Times New Roman" w:hAnsi="Times New Roman" w:cs="Times New Roman"/>
        </w:rPr>
      </w:pPr>
      <w:r w:rsidRPr="001E582E">
        <w:rPr>
          <w:rFonts w:ascii="Times New Roman" w:hAnsi="Times New Roman" w:cs="Times New Roman"/>
        </w:rPr>
        <w:br/>
      </w:r>
    </w:p>
    <w:p w:rsidR="00512BA0" w:rsidRPr="001E582E" w:rsidRDefault="003F5A1B">
      <w:pPr>
        <w:pStyle w:val="a0"/>
        <w:rPr>
          <w:rFonts w:ascii="Times New Roman" w:hAnsi="Times New Roman" w:cs="Times New Roman"/>
        </w:rPr>
      </w:pPr>
      <w:r w:rsidRPr="001E582E">
        <w:rPr>
          <w:rFonts w:ascii="Times New Roman" w:hAnsi="Times New Roman" w:cs="Times New Roman"/>
          <w:noProof/>
          <w:lang w:eastAsia="ko-KR"/>
        </w:rPr>
        <w:lastRenderedPageBreak/>
        <w:drawing>
          <wp:inline distT="0" distB="0" distL="0" distR="0">
            <wp:extent cx="5334000" cy="3352800"/>
            <wp:effectExtent l="0" t="0" r="0" b="0"/>
            <wp:docPr id="11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figures/20220724-FigS7/20220816-S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069" cy="3354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BA0" w:rsidRPr="001E582E" w:rsidRDefault="003F5A1B">
      <w:pPr>
        <w:pStyle w:val="a0"/>
        <w:rPr>
          <w:rFonts w:ascii="Times New Roman" w:hAnsi="Times New Roman" w:cs="Times New Roman"/>
        </w:rPr>
      </w:pPr>
      <w:r w:rsidRPr="001E582E">
        <w:rPr>
          <w:rFonts w:ascii="Times New Roman" w:hAnsi="Times New Roman" w:cs="Times New Roman"/>
          <w:b/>
        </w:rPr>
        <w:t>Fig. S2 Intracellular ROS does not contribute to DA-induced neurotoxicity.</w:t>
      </w:r>
      <w:r w:rsidRPr="001E582E">
        <w:rPr>
          <w:rFonts w:ascii="Times New Roman" w:hAnsi="Times New Roman" w:cs="Times New Roman"/>
        </w:rPr>
        <w:t xml:space="preserve"> Summary bar graph of cell viability with and without 10 µM nomifensine, a DA transporter (DAT) inhibitor, in the presence of 10 µM DA, 100 µM DA, 10 µM DA-HA, and 100 µM DA-HA for 7 days. At 10 µM DA, nomifensine shows no neurotoxic effect. At 100 µM DA, nomifensine even exacerbates neurotoxicity, indicating that intracellular ROS does not contribute to DA-induced neurotoxicity. Paired t-test. *p &lt; 0.05.</w:t>
      </w:r>
    </w:p>
    <w:p w:rsidR="00512BA0" w:rsidRPr="001E582E" w:rsidRDefault="003F5A1B">
      <w:pPr>
        <w:pStyle w:val="a0"/>
        <w:rPr>
          <w:rFonts w:ascii="Times New Roman" w:hAnsi="Times New Roman" w:cs="Times New Roman"/>
        </w:rPr>
      </w:pPr>
      <w:r w:rsidRPr="001E582E">
        <w:rPr>
          <w:rFonts w:ascii="Times New Roman" w:hAnsi="Times New Roman" w:cs="Times New Roman"/>
          <w:noProof/>
          <w:lang w:eastAsia="ko-KR"/>
        </w:rPr>
        <w:drawing>
          <wp:inline distT="0" distB="0" distL="0" distR="0">
            <wp:extent cx="3552825" cy="2857500"/>
            <wp:effectExtent l="0" t="0" r="9525" b="0"/>
            <wp:docPr id="12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figures/s42/20220816-S3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864" cy="2858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2AE" w:rsidRPr="001E582E" w:rsidRDefault="003F5A1B" w:rsidP="007C12AE">
      <w:pPr>
        <w:pStyle w:val="a0"/>
        <w:rPr>
          <w:rFonts w:ascii="Times New Roman" w:hAnsi="Times New Roman" w:cs="Times New Roman"/>
          <w:b/>
        </w:rPr>
      </w:pPr>
      <w:r w:rsidRPr="001E582E">
        <w:rPr>
          <w:rFonts w:ascii="Times New Roman" w:hAnsi="Times New Roman" w:cs="Times New Roman"/>
          <w:b/>
        </w:rPr>
        <w:t>Fig. S3 Detection of ascorbic acid-sensitive autoxidation in culture media. a</w:t>
      </w:r>
      <w:r w:rsidRPr="001E582E">
        <w:rPr>
          <w:rFonts w:ascii="Times New Roman" w:hAnsi="Times New Roman" w:cs="Times New Roman"/>
        </w:rPr>
        <w:t xml:space="preserve"> Photopraph of DA autoxidation in various media. Neurobasal media was suitable for visualizing the </w:t>
      </w:r>
      <w:r w:rsidRPr="001E582E">
        <w:rPr>
          <w:rFonts w:ascii="Times New Roman" w:hAnsi="Times New Roman" w:cs="Times New Roman"/>
        </w:rPr>
        <w:lastRenderedPageBreak/>
        <w:t>autoxidation level of 100 µM DA. </w:t>
      </w:r>
      <w:r w:rsidRPr="001E582E">
        <w:rPr>
          <w:rFonts w:ascii="Times New Roman" w:hAnsi="Times New Roman" w:cs="Times New Roman"/>
          <w:b/>
        </w:rPr>
        <w:t>b</w:t>
      </w:r>
      <w:r w:rsidRPr="001E582E">
        <w:rPr>
          <w:rFonts w:ascii="Times New Roman" w:hAnsi="Times New Roman" w:cs="Times New Roman"/>
        </w:rPr>
        <w:t xml:space="preserve"> Summary bar graph of the level of DA autoxidation in HEPES, ACSF buffer, and neurobasal media (n = 4 for each condition). Unpaired t-test. Control vs DA in neurobasal condition, ***p &lt; 0.001. </w:t>
      </w:r>
      <w:r w:rsidRPr="001E582E">
        <w:rPr>
          <w:rFonts w:ascii="Times New Roman" w:hAnsi="Times New Roman" w:cs="Times New Roman"/>
          <w:b/>
        </w:rPr>
        <w:t>c</w:t>
      </w:r>
      <w:r w:rsidRPr="001E582E">
        <w:rPr>
          <w:rFonts w:ascii="Times New Roman" w:hAnsi="Times New Roman" w:cs="Times New Roman"/>
        </w:rPr>
        <w:t xml:space="preserve"> Representative photographs of dose-dependency of ascorbic acid (AA) on the autoxidation of 1000 µM DA. </w:t>
      </w:r>
      <w:r w:rsidRPr="001E582E">
        <w:rPr>
          <w:rFonts w:ascii="Times New Roman" w:hAnsi="Times New Roman" w:cs="Times New Roman"/>
          <w:b/>
        </w:rPr>
        <w:t>d</w:t>
      </w:r>
      <w:r w:rsidRPr="001E582E">
        <w:rPr>
          <w:rFonts w:ascii="Times New Roman" w:hAnsi="Times New Roman" w:cs="Times New Roman"/>
        </w:rPr>
        <w:t> Autoxidation of 1000 µM DA with a dose-dependency of AA for 24-h incubation (n = 3 for each condition). One-way ANOVA, F(5, 12) = 601.6, p &lt; 0.0001; 0 vs 10, 0 vs 50, 0 vs 100, and 0 vs 500 µM AA, ****p &lt; 0.0001. Dunnett’s multiple comparisons test for </w:t>
      </w:r>
      <w:r w:rsidRPr="001E582E">
        <w:rPr>
          <w:rFonts w:ascii="Times New Roman" w:hAnsi="Times New Roman" w:cs="Times New Roman"/>
          <w:b/>
        </w:rPr>
        <w:t>d</w:t>
      </w:r>
      <w:r w:rsidRPr="001E582E">
        <w:rPr>
          <w:rFonts w:ascii="Times New Roman" w:hAnsi="Times New Roman" w:cs="Times New Roman"/>
        </w:rPr>
        <w:t>.</w:t>
      </w:r>
      <w:r w:rsidRPr="001E582E">
        <w:rPr>
          <w:rFonts w:ascii="Times New Roman" w:hAnsi="Times New Roman" w:cs="Times New Roman"/>
          <w:b/>
        </w:rPr>
        <w:t> </w:t>
      </w:r>
      <w:bookmarkStart w:id="1" w:name="references"/>
      <w:bookmarkEnd w:id="1"/>
    </w:p>
    <w:p w:rsidR="007C12AE" w:rsidRDefault="007C12AE" w:rsidP="007C12AE">
      <w:pPr>
        <w:pStyle w:val="a0"/>
        <w:rPr>
          <w:rFonts w:ascii="Times New Roman" w:hAnsi="Times New Roman" w:cs="Times New Roman"/>
          <w:b/>
        </w:rPr>
      </w:pPr>
    </w:p>
    <w:p w:rsidR="00E76798" w:rsidRDefault="00E76798" w:rsidP="007C12AE">
      <w:pPr>
        <w:pStyle w:val="a0"/>
        <w:rPr>
          <w:rFonts w:ascii="Times New Roman" w:hAnsi="Times New Roman" w:cs="Times New Roman"/>
          <w:b/>
        </w:rPr>
      </w:pPr>
    </w:p>
    <w:p w:rsidR="00E76798" w:rsidRPr="001E582E" w:rsidRDefault="00E76798" w:rsidP="00E76798">
      <w:pPr>
        <w:pStyle w:val="a0"/>
        <w:rPr>
          <w:rFonts w:ascii="Times New Roman" w:hAnsi="Times New Roman" w:cs="Times New Roman"/>
          <w:b/>
        </w:rPr>
      </w:pPr>
      <w:r w:rsidRPr="001E582E">
        <w:rPr>
          <w:rFonts w:ascii="Times New Roman" w:hAnsi="Times New Roman" w:cs="Times New Roman"/>
          <w:b/>
        </w:rPr>
        <w:t>Supplementary figures</w:t>
      </w:r>
    </w:p>
    <w:p w:rsidR="00E76798" w:rsidRPr="001E582E" w:rsidRDefault="00E76798" w:rsidP="00E76798">
      <w:pPr>
        <w:pStyle w:val="FirstParagraph"/>
        <w:rPr>
          <w:rFonts w:ascii="Times New Roman" w:hAnsi="Times New Roman" w:cs="Times New Roman"/>
        </w:rPr>
      </w:pPr>
      <w:r w:rsidRPr="001E582E">
        <w:rPr>
          <w:rFonts w:ascii="Times New Roman" w:hAnsi="Times New Roman" w:cs="Times New Roman"/>
          <w:noProof/>
          <w:lang w:eastAsia="ko-KR"/>
        </w:rPr>
        <w:drawing>
          <wp:inline distT="0" distB="0" distL="0" distR="0" wp14:anchorId="6C9B246A" wp14:editId="16D0D73E">
            <wp:extent cx="5324475" cy="2352675"/>
            <wp:effectExtent l="0" t="0" r="9525" b="9525"/>
            <wp:docPr id="9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figures/table-1-corrected/20220808-Table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237" cy="23547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798" w:rsidRPr="001E582E" w:rsidRDefault="00E76798" w:rsidP="00E76798">
      <w:pPr>
        <w:pStyle w:val="a0"/>
        <w:rPr>
          <w:rFonts w:ascii="Times New Roman" w:hAnsi="Times New Roman" w:cs="Times New Roman"/>
          <w:lang w:eastAsia="ko-KR"/>
        </w:rPr>
      </w:pPr>
      <w:r w:rsidRPr="001E582E">
        <w:rPr>
          <w:rFonts w:ascii="Times New Roman" w:hAnsi="Times New Roman" w:cs="Times New Roman"/>
          <w:b/>
        </w:rPr>
        <w:t xml:space="preserve">Table. 1 Result </w:t>
      </w:r>
      <w:r>
        <w:rPr>
          <w:rFonts w:ascii="Times New Roman" w:hAnsi="Times New Roman" w:cs="Times New Roman"/>
          <w:b/>
        </w:rPr>
        <w:t xml:space="preserve">of </w:t>
      </w:r>
      <w:r>
        <w:rPr>
          <w:rFonts w:ascii="Times New Roman" w:hAnsi="Times New Roman" w:cs="Times New Roman"/>
          <w:b/>
          <w:lang w:eastAsia="ko-KR"/>
        </w:rPr>
        <w:t>the feed molar ratio DA and HA</w:t>
      </w:r>
      <w:r w:rsidRPr="001E582E">
        <w:rPr>
          <w:rFonts w:ascii="Times New Roman" w:hAnsi="Times New Roman" w:cs="Times New Roman"/>
          <w:b/>
        </w:rPr>
        <w:t xml:space="preserve"> from the synthesis of DA-HA.</w:t>
      </w:r>
      <w:r>
        <w:rPr>
          <w:rFonts w:ascii="Times New Roman" w:hAnsi="Times New Roman" w:cs="Times New Roman"/>
          <w:b/>
        </w:rPr>
        <w:t xml:space="preserve"> </w:t>
      </w:r>
    </w:p>
    <w:p w:rsidR="00E76798" w:rsidRPr="001E582E" w:rsidRDefault="00E76798" w:rsidP="007C12AE">
      <w:pPr>
        <w:pStyle w:val="a0"/>
        <w:rPr>
          <w:rFonts w:ascii="Times New Roman" w:hAnsi="Times New Roman" w:cs="Times New Roman"/>
          <w:b/>
        </w:rPr>
      </w:pPr>
      <w:bookmarkStart w:id="2" w:name="_GoBack"/>
      <w:bookmarkEnd w:id="2"/>
    </w:p>
    <w:sectPr w:rsidR="00E76798" w:rsidRPr="001E582E" w:rsidSect="002725BB">
      <w:pgSz w:w="12240" w:h="15840"/>
      <w:pgMar w:top="1701" w:right="1440" w:bottom="1440" w:left="1440" w:header="720" w:footer="720" w:gutter="0"/>
      <w:lnNumType w:countBy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216" w:rsidRDefault="00981216">
      <w:pPr>
        <w:spacing w:after="0"/>
      </w:pPr>
      <w:r>
        <w:separator/>
      </w:r>
    </w:p>
  </w:endnote>
  <w:endnote w:type="continuationSeparator" w:id="0">
    <w:p w:rsidR="00981216" w:rsidRDefault="009812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216" w:rsidRDefault="00981216">
      <w:r>
        <w:separator/>
      </w:r>
    </w:p>
  </w:footnote>
  <w:footnote w:type="continuationSeparator" w:id="0">
    <w:p w:rsidR="00981216" w:rsidRDefault="00981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17F69BA"/>
    <w:multiLevelType w:val="multilevel"/>
    <w:tmpl w:val="B74A357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43CC85"/>
    <w:multiLevelType w:val="multilevel"/>
    <w:tmpl w:val="9D2AC86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D07"/>
    <w:rsid w:val="00011C8B"/>
    <w:rsid w:val="00034709"/>
    <w:rsid w:val="00131CED"/>
    <w:rsid w:val="00157E9D"/>
    <w:rsid w:val="001E582E"/>
    <w:rsid w:val="002725BB"/>
    <w:rsid w:val="003F5A1B"/>
    <w:rsid w:val="004E29B3"/>
    <w:rsid w:val="00512BA0"/>
    <w:rsid w:val="00590D07"/>
    <w:rsid w:val="006E0E7B"/>
    <w:rsid w:val="00784D58"/>
    <w:rsid w:val="007C12AE"/>
    <w:rsid w:val="008D6863"/>
    <w:rsid w:val="009356ED"/>
    <w:rsid w:val="00981216"/>
    <w:rsid w:val="00A66394"/>
    <w:rsid w:val="00B86B75"/>
    <w:rsid w:val="00BC48D5"/>
    <w:rsid w:val="00C36279"/>
    <w:rsid w:val="00CD4C6F"/>
    <w:rsid w:val="00D66666"/>
    <w:rsid w:val="00E315A3"/>
    <w:rsid w:val="00E76798"/>
    <w:rsid w:val="00FC71EB"/>
    <w:rsid w:val="00FF1D5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ED2179"/>
  <w15:docId w15:val="{62C1C931-5AAB-48CB-9737-14F400AF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9">
    <w:name w:val="footnote text"/>
    <w:basedOn w:val="a"/>
    <w:uiPriority w:val="9"/>
    <w:unhideWhenUsed/>
    <w:qFormat/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Char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har">
    <w:name w:val="캡션 Char"/>
    <w:basedOn w:val="a1"/>
    <w:link w:val="aa"/>
  </w:style>
  <w:style w:type="character" w:customStyle="1" w:styleId="VerbatimChar">
    <w:name w:val="Verbatim Char"/>
    <w:basedOn w:val="Char"/>
    <w:link w:val="SourceCode"/>
    <w:rPr>
      <w:rFonts w:ascii="Consolas" w:hAnsi="Consolas"/>
      <w:sz w:val="22"/>
    </w:rPr>
  </w:style>
  <w:style w:type="character" w:styleId="ab">
    <w:name w:val="footnote reference"/>
    <w:basedOn w:val="Char"/>
    <w:rPr>
      <w:vertAlign w:val="superscript"/>
    </w:rPr>
  </w:style>
  <w:style w:type="character" w:styleId="ac">
    <w:name w:val="Hyperlink"/>
    <w:basedOn w:val="Char"/>
    <w:rPr>
      <w:color w:val="4F81BD" w:themeColor="accent1"/>
    </w:rPr>
  </w:style>
  <w:style w:type="paragraph" w:styleId="TOC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d">
    <w:name w:val="header"/>
    <w:basedOn w:val="a"/>
    <w:link w:val="Char0"/>
    <w:unhideWhenUsed/>
    <w:rsid w:val="00D666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1"/>
    <w:link w:val="ad"/>
    <w:rsid w:val="00D66666"/>
  </w:style>
  <w:style w:type="paragraph" w:styleId="ae">
    <w:name w:val="footer"/>
    <w:basedOn w:val="a"/>
    <w:link w:val="Char1"/>
    <w:unhideWhenUsed/>
    <w:rsid w:val="00D666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1"/>
    <w:link w:val="ae"/>
    <w:rsid w:val="00D66666"/>
  </w:style>
  <w:style w:type="character" w:styleId="af">
    <w:name w:val="line number"/>
    <w:basedOn w:val="a1"/>
    <w:semiHidden/>
    <w:unhideWhenUsed/>
    <w:rsid w:val="00272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ongho.woo@kitox.re.k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Dopamine-Modified Hyaluronic Acid (DA-HA) As A Novel Dopamine-Mimetics With Minimal Autoxidation And Cytotoxicity</vt:lpstr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Dopamine-Modified Hyaluronic Acid (DA-HA) As A Novel Dopamine-Mimetics With Minimal Autoxidation And Cytotoxicity</dc:title>
  <dc:creator>Sunpil Kim;Ye-Ji Kim;Kyoung Hwan Park;Kang Moo Huh;Sun-Woong Kang;C. Justin Lee;Dong Ho Woo</dc:creator>
  <cp:lastModifiedBy>Admin</cp:lastModifiedBy>
  <cp:revision>9</cp:revision>
  <dcterms:created xsi:type="dcterms:W3CDTF">2022-08-17T13:24:00Z</dcterms:created>
  <dcterms:modified xsi:type="dcterms:W3CDTF">2022-08-17T14:04:00Z</dcterms:modified>
</cp:coreProperties>
</file>