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71053" w:rsidRDefault="00771053" w:rsidP="00771053">
      <w:pPr>
        <w:widowControl w:val="0"/>
        <w:autoSpaceDE w:val="0"/>
        <w:autoSpaceDN w:val="0"/>
        <w:adjustRightInd w:val="0"/>
        <w:rPr>
          <w:rFonts w:ascii="Times New Roman" w:hAnsi="Times New Roman" w:cs="Times New Roman"/>
          <w:color w:val="231F20"/>
          <w:kern w:val="0"/>
          <w:sz w:val="40"/>
          <w:szCs w:val="40"/>
        </w:rPr>
      </w:pPr>
      <w:r>
        <w:rPr>
          <w:rFonts w:ascii="Times New Roman" w:hAnsi="Times New Roman" w:cs="Times New Roman"/>
          <w:color w:val="231F20"/>
          <w:kern w:val="0"/>
          <w:sz w:val="40"/>
          <w:szCs w:val="40"/>
        </w:rPr>
        <w:t xml:space="preserve">The </w:t>
      </w:r>
      <w:proofErr w:type="spellStart"/>
      <w:r>
        <w:rPr>
          <w:rFonts w:ascii="Times New Roman" w:hAnsi="Times New Roman" w:cs="Times New Roman"/>
          <w:color w:val="231F20"/>
          <w:kern w:val="0"/>
          <w:sz w:val="40"/>
          <w:szCs w:val="40"/>
        </w:rPr>
        <w:t>DataMonitoring</w:t>
      </w:r>
      <w:proofErr w:type="spellEnd"/>
      <w:r>
        <w:rPr>
          <w:rFonts w:ascii="Times New Roman" w:hAnsi="Times New Roman" w:cs="Times New Roman" w:hint="eastAsia"/>
          <w:color w:val="231F20"/>
          <w:kern w:val="0"/>
          <w:sz w:val="40"/>
          <w:szCs w:val="40"/>
        </w:rPr>
        <w:t xml:space="preserve"> </w:t>
      </w:r>
      <w:r>
        <w:rPr>
          <w:rFonts w:ascii="Times New Roman" w:hAnsi="Times New Roman" w:cs="Times New Roman"/>
          <w:color w:val="231F20"/>
          <w:kern w:val="0"/>
          <w:sz w:val="40"/>
          <w:szCs w:val="40"/>
        </w:rPr>
        <w:t>Committee Charter</w:t>
      </w:r>
    </w:p>
    <w:p w:rsidR="00771053" w:rsidRPr="005F069F" w:rsidRDefault="00771053" w:rsidP="00771053">
      <w:pPr>
        <w:pStyle w:val="Default"/>
        <w:rPr>
          <w:rFonts w:hint="eastAsia"/>
          <w:color w:val="231F20"/>
          <w:sz w:val="26"/>
          <w:szCs w:val="26"/>
        </w:rPr>
      </w:pPr>
      <w:r>
        <w:rPr>
          <w:color w:val="231F20"/>
          <w:sz w:val="26"/>
          <w:szCs w:val="26"/>
        </w:rPr>
        <w:t>TITLE OF PROTOCOL:</w:t>
      </w:r>
      <w:r w:rsidRPr="00771053">
        <w:rPr>
          <w:b/>
          <w:bCs/>
          <w:color w:val="000000" w:themeColor="text1"/>
          <w:lang w:val="en-AU"/>
        </w:rPr>
        <w:t xml:space="preserve"> </w:t>
      </w:r>
      <w:r w:rsidRPr="005F069F">
        <w:rPr>
          <w:color w:val="231F20"/>
          <w:sz w:val="26"/>
          <w:szCs w:val="26"/>
        </w:rPr>
        <w:t>Therapeutic effect of combined acupuncture and moxibustion for patients with benign prostatic hyperplasia: study protocol of a randomized controlled trial</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PROTOCOL NUMBER:</w:t>
      </w:r>
      <w:r>
        <w:rPr>
          <w:rFonts w:ascii="Times New Roman" w:hAnsi="Times New Roman" w:cs="Times New Roman"/>
          <w:color w:val="231F20"/>
          <w:kern w:val="0"/>
          <w:sz w:val="26"/>
          <w:szCs w:val="26"/>
        </w:rPr>
        <w:t xml:space="preserve"> 2020011-001 V1.1</w:t>
      </w:r>
    </w:p>
    <w:p w:rsidR="00771053" w:rsidRPr="005F069F"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SPONSOR OF PROTOCOL:</w:t>
      </w:r>
      <w:r>
        <w:rPr>
          <w:rFonts w:ascii="Times New Roman" w:hAnsi="Times New Roman" w:cs="Times New Roman"/>
          <w:color w:val="231F20"/>
          <w:kern w:val="0"/>
          <w:sz w:val="26"/>
          <w:szCs w:val="26"/>
        </w:rPr>
        <w:t xml:space="preserve"> </w:t>
      </w:r>
      <w:r w:rsidRPr="005F069F">
        <w:rPr>
          <w:rFonts w:ascii="Times New Roman" w:hAnsi="Times New Roman" w:cs="Times New Roman"/>
          <w:color w:val="231F20"/>
          <w:kern w:val="0"/>
          <w:sz w:val="26"/>
          <w:szCs w:val="26"/>
        </w:rPr>
        <w:t xml:space="preserve">Health and Family Planning Commission of </w:t>
      </w:r>
      <w:proofErr w:type="spellStart"/>
      <w:r w:rsidRPr="005F069F">
        <w:rPr>
          <w:rFonts w:ascii="Times New Roman" w:hAnsi="Times New Roman" w:cs="Times New Roman"/>
          <w:color w:val="231F20"/>
          <w:kern w:val="0"/>
          <w:sz w:val="26"/>
          <w:szCs w:val="26"/>
        </w:rPr>
        <w:t>Hongkou</w:t>
      </w:r>
      <w:proofErr w:type="spellEnd"/>
      <w:r w:rsidRPr="005F069F">
        <w:rPr>
          <w:rFonts w:ascii="Times New Roman" w:hAnsi="Times New Roman" w:cs="Times New Roman"/>
          <w:color w:val="231F20"/>
          <w:kern w:val="0"/>
          <w:sz w:val="26"/>
          <w:szCs w:val="26"/>
        </w:rPr>
        <w:t xml:space="preserve"> District</w:t>
      </w:r>
      <w:r w:rsidRPr="005F069F">
        <w:rPr>
          <w:rFonts w:ascii="Times New Roman" w:hAnsi="Times New Roman" w:cs="Times New Roman"/>
          <w:color w:val="231F20"/>
          <w:kern w:val="0"/>
          <w:sz w:val="26"/>
          <w:szCs w:val="26"/>
        </w:rPr>
        <w:t>, Shanghai</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DATE OF DOCUMENT:</w:t>
      </w:r>
      <w:r>
        <w:rPr>
          <w:rFonts w:ascii="Times New Roman" w:hAnsi="Times New Roman" w:cs="Times New Roman"/>
          <w:color w:val="231F20"/>
          <w:kern w:val="0"/>
          <w:sz w:val="26"/>
          <w:szCs w:val="26"/>
        </w:rPr>
        <w:t xml:space="preserve"> 05/03/2020</w:t>
      </w:r>
    </w:p>
    <w:p w:rsidR="00771053" w:rsidRDefault="00771053" w:rsidP="00771053">
      <w:pPr>
        <w:rPr>
          <w:rFonts w:ascii="Times New Roman" w:hAnsi="Times New Roman" w:cs="Times New Roman" w:hint="eastAsia"/>
          <w:color w:val="231F20"/>
          <w:kern w:val="0"/>
          <w:sz w:val="23"/>
          <w:szCs w:val="23"/>
        </w:rPr>
      </w:pPr>
      <w:r>
        <w:rPr>
          <w:rFonts w:ascii="Times New Roman" w:hAnsi="Times New Roman" w:cs="Times New Roman"/>
          <w:color w:val="231F20"/>
          <w:kern w:val="0"/>
          <w:sz w:val="23"/>
          <w:szCs w:val="23"/>
        </w:rPr>
        <w:br w:type="page"/>
      </w:r>
    </w:p>
    <w:p w:rsidR="00771053" w:rsidRPr="00771053" w:rsidRDefault="00771053" w:rsidP="00771053">
      <w:pPr>
        <w:widowControl w:val="0"/>
        <w:autoSpaceDE w:val="0"/>
        <w:autoSpaceDN w:val="0"/>
        <w:adjustRightInd w:val="0"/>
        <w:rPr>
          <w:rFonts w:ascii="Times New Roman" w:hAnsi="Times New Roman" w:cs="Times New Roman"/>
          <w:color w:val="231F20"/>
          <w:kern w:val="0"/>
          <w:sz w:val="23"/>
          <w:szCs w:val="23"/>
        </w:rPr>
      </w:pPr>
      <w:r>
        <w:rPr>
          <w:rFonts w:ascii="Times New Roman" w:hAnsi="Times New Roman" w:cs="Times New Roman"/>
          <w:color w:val="231F20"/>
          <w:kern w:val="0"/>
          <w:sz w:val="31"/>
          <w:szCs w:val="31"/>
        </w:rPr>
        <w:lastRenderedPageBreak/>
        <w:t>TABLE OF CONTENTS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1. INTRODUCTION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2. PRIMARY RESPONSIBILITIES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2.1 Responsibilities of the Data Monitoring Committee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2.2 Responsibilities of the Sponsor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2.3 Responsibilities of the Data Coordinating Center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2.4 Responsibilities of the Statistical Data Analysis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Center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3. ORGANIZATIONAL DIAGRAM</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4. MEMBERSHIP OF THE DATA MONITORING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COMMITTEE (DMC)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4.1 DMC Members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4.2 Conflicts of Interest</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4.3 Indemnification of the DMC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Members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5. TIMING AND PURPOSE OF THE DMC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5.1 Organizational Meeting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5.2 Early Safety/Trial Integrity Reviews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5.3 Formal Interim Analysis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5.4 Unscheduled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6. PROCEDURES TO ENSURE CONFIDENTIALITY</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AND PROPER COMMUNICATION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6.1 Closed Sessions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6.2 Open Session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6.3 Open and Closed Reports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6.4 Minutes of the DMC Meeting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6.5 Recommendations to the Sponsor and/or</w:t>
      </w:r>
      <w:r w:rsidR="005F069F">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Steering Committee (SC)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7. STATISTICAL MONITORING GUIDELINES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8. CONTENT OF THE DMC’S OPEN AND CLOSED REPORTS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8.1 Open Statistical Report: An Outline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8.2 Closed Statistical Report: An Outline</w:t>
      </w:r>
    </w:p>
    <w:p w:rsidR="00771053" w:rsidRDefault="00771053" w:rsidP="00771053">
      <w:pPr>
        <w:widowControl w:val="0"/>
        <w:autoSpaceDE w:val="0"/>
        <w:autoSpaceDN w:val="0"/>
        <w:adjustRightInd w:val="0"/>
        <w:rPr>
          <w:rFonts w:ascii="Times New Roman" w:hAnsi="Times New Roman" w:cs="Times New Roman"/>
          <w:color w:val="231F20"/>
          <w:kern w:val="0"/>
          <w:sz w:val="23"/>
          <w:szCs w:val="23"/>
        </w:rPr>
      </w:pPr>
    </w:p>
    <w:p w:rsidR="009267B3" w:rsidRDefault="009267B3" w:rsidP="00771053">
      <w:pPr>
        <w:widowControl w:val="0"/>
        <w:autoSpaceDE w:val="0"/>
        <w:autoSpaceDN w:val="0"/>
        <w:adjustRightInd w:val="0"/>
        <w:rPr>
          <w:rFonts w:ascii="Times New Roman" w:hAnsi="Times New Roman" w:cs="Times New Roman" w:hint="eastAsia"/>
          <w:color w:val="231F20"/>
          <w:kern w:val="0"/>
          <w:sz w:val="23"/>
          <w:szCs w:val="23"/>
        </w:rPr>
      </w:pP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lastRenderedPageBreak/>
        <w:t>1 INTRODUCTION</w:t>
      </w:r>
    </w:p>
    <w:p w:rsidR="00771053" w:rsidRDefault="00771053" w:rsidP="00771053">
      <w:pPr>
        <w:widowControl w:val="0"/>
        <w:autoSpaceDE w:val="0"/>
        <w:autoSpaceDN w:val="0"/>
        <w:adjustRightInd w:val="0"/>
        <w:rPr>
          <w:rFonts w:ascii="Times New Roman" w:hAnsi="Times New Roman" w:cs="Times New Roman" w:hint="eastAsia"/>
          <w:color w:val="231F20"/>
          <w:kern w:val="0"/>
          <w:sz w:val="26"/>
          <w:szCs w:val="26"/>
        </w:rPr>
      </w:pPr>
      <w:r>
        <w:rPr>
          <w:rFonts w:ascii="Times New Roman" w:hAnsi="Times New Roman" w:cs="Times New Roman"/>
          <w:color w:val="231F20"/>
          <w:kern w:val="0"/>
          <w:sz w:val="26"/>
          <w:szCs w:val="26"/>
        </w:rPr>
        <w:t>This Charter is for the Data</w:t>
      </w:r>
      <w:r w:rsidR="005F069F">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Monitoring Committee (DMC) for</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t>
      </w:r>
      <w:r w:rsidR="005F069F">
        <w:rPr>
          <w:rFonts w:ascii="Times New Roman" w:hAnsi="Times New Roman" w:cs="Times New Roman"/>
          <w:color w:val="231F20"/>
          <w:kern w:val="0"/>
          <w:sz w:val="26"/>
          <w:szCs w:val="26"/>
        </w:rPr>
        <w:t>2020011-001 V1.1</w:t>
      </w:r>
      <w:r>
        <w:rPr>
          <w:rFonts w:ascii="Times New Roman" w:hAnsi="Times New Roman" w:cs="Times New Roman"/>
          <w:color w:val="231F20"/>
          <w:kern w:val="0"/>
          <w:sz w:val="26"/>
          <w:szCs w:val="26"/>
        </w:rPr>
        <w:t xml:space="preserve">) for </w:t>
      </w:r>
      <w:r w:rsidR="005F069F" w:rsidRPr="005F069F">
        <w:rPr>
          <w:rFonts w:ascii="Times New Roman" w:hAnsi="Times New Roman" w:cs="Times New Roman"/>
          <w:color w:val="231F20"/>
          <w:kern w:val="0"/>
          <w:sz w:val="26"/>
          <w:szCs w:val="26"/>
        </w:rPr>
        <w:t>Therapeutic effect of combined acupuncture and moxibustion for patients with benign prostatic hyperplasia: study protocol of a randomized controlled trial</w:t>
      </w:r>
      <w:r>
        <w:rPr>
          <w:rFonts w:ascii="Times New Roman" w:hAnsi="Times New Roman" w:cs="Times New Roman"/>
          <w:color w:val="231F20"/>
          <w:kern w:val="0"/>
          <w:sz w:val="26"/>
          <w:szCs w:val="26"/>
        </w:rPr>
        <w:t>.</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This Charter defines the primary responsibilities of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its relationship with other trial components, its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membership, and the purpose and timing of its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Charter also provides the procedures for ensuring</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confidentiality and proper communication, the statistical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monitoring guidelines to be implemented by the DMC, and</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 outline of the content of the Open and Closed Reports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that will be provided to the DMC.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2 PRIMARY RESPONSIBILITIES</w:t>
      </w: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2.1 Responsibilities of the Data Monitoring</w:t>
      </w:r>
      <w:r>
        <w:rPr>
          <w:rFonts w:ascii="Times New Roman" w:hAnsi="Times New Roman" w:cs="Times New Roman" w:hint="eastAsia"/>
          <w:color w:val="231F20"/>
          <w:kern w:val="0"/>
          <w:sz w:val="28"/>
          <w:szCs w:val="28"/>
        </w:rPr>
        <w:t xml:space="preserve"> </w:t>
      </w:r>
      <w:r>
        <w:rPr>
          <w:rFonts w:ascii="Times New Roman" w:hAnsi="Times New Roman" w:cs="Times New Roman"/>
          <w:color w:val="231F20"/>
          <w:kern w:val="0"/>
          <w:sz w:val="28"/>
          <w:szCs w:val="28"/>
        </w:rPr>
        <w:t>Committee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Data Monitoring Committee (DMC) will be responsible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for safeguarding the interests of trial participants, assessing</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safety and efficacy of the interventions during the trial,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for monitoring the overall conduct of the clinical trial.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 will provide recommendations about stopping 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continuing the trial or making modifications to enhance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safety of trial participants. To contribute to enhancing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integrity of the trial, </w:t>
      </w:r>
      <w:proofErr w:type="spellStart"/>
      <w:r>
        <w:rPr>
          <w:rFonts w:ascii="Times New Roman" w:hAnsi="Times New Roman" w:cs="Times New Roman"/>
          <w:color w:val="231F20"/>
          <w:kern w:val="0"/>
          <w:sz w:val="26"/>
          <w:szCs w:val="26"/>
        </w:rPr>
        <w:t>the</w:t>
      </w:r>
      <w:r>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DMC</w:t>
      </w:r>
      <w:r>
        <w:rPr>
          <w:rFonts w:ascii="Times New Roman" w:hAnsi="Times New Roman" w:cs="Times New Roman"/>
          <w:color w:val="231F20"/>
          <w:kern w:val="0"/>
          <w:sz w:val="26"/>
          <w:szCs w:val="26"/>
        </w:rPr>
        <w:t xml:space="preserve"> </w:t>
      </w:r>
      <w:proofErr w:type="spellEnd"/>
      <w:r>
        <w:rPr>
          <w:rFonts w:ascii="Times New Roman" w:hAnsi="Times New Roman" w:cs="Times New Roman"/>
          <w:color w:val="231F20"/>
          <w:kern w:val="0"/>
          <w:sz w:val="26"/>
          <w:szCs w:val="26"/>
        </w:rPr>
        <w:t>may also formulate recommendations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relating to the rates of recruitment and eligibility of</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participants, improving adherence to protocol-specified regimens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and retention of participants, and the timeliness of data</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capture and adjudication of trial endpoints.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DMC will be advisory to the study Sponsor (and/or</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w:t>
      </w:r>
      <w:r>
        <w:rPr>
          <w:rFonts w:ascii="Times New Roman" w:hAnsi="Times New Roman" w:cs="Times New Roman"/>
          <w:color w:val="231F20"/>
          <w:kern w:val="0"/>
          <w:sz w:val="26"/>
          <w:szCs w:val="26"/>
        </w:rPr>
        <w:t>he clinical trial leadership group, hereafter referred to as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Steering Committee (SC)). The Sponsor and/or SC will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be responsible for promptly reviewing the DMC recommendations,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deciding whether to continue or terminate the trial,</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and determining whether amendments to the protocol or</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changes in study conduct are required.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To meet its responsibilities, the DMC will:</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Review the study protocol with specific attention to safety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efficacy</w:t>
      </w:r>
      <w:r>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lastRenderedPageBreak/>
        <w:t>monitoring procedures and make recommendations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to the SC and Sponsor with regard to any change</w:t>
      </w:r>
      <w:r>
        <w:rPr>
          <w:rFonts w:ascii="Times New Roman" w:hAnsi="Times New Roman" w:cs="Times New Roman"/>
          <w:color w:val="231F20"/>
          <w:kern w:val="0"/>
          <w:sz w:val="26"/>
          <w:szCs w:val="26"/>
        </w:rPr>
        <w:t>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deemed desirable.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Review overall data collection methods and safety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monitoring procedures and make recommendations for</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additions or adjustments.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Together with the Sponsor/SC, define safety and related</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parameters to be monitored, frequency of DMC monitoring</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reviews and methods for review, and establish criteria</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for making recommendations.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Contribute to the development and finalization of the DMC</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Charter.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During trial conduct, review the DMC reports that present</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summary efficacy and safety data. Monitor trial integrity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scientific credibility and advise the Sponsor/SC of</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concerns.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Provide recommendations, including whether the trial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should be discontinued or continued, possibly with</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modifications that may include, but are not limited to,</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changes in inclusion/exclusion criteria, frequency of visits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or safety monitoring, or other alterations in management</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of participants.</w:t>
      </w:r>
    </w:p>
    <w:p w:rsidR="00771053" w:rsidRDefault="00771053" w:rsidP="00771053">
      <w:pPr>
        <w:widowControl w:val="0"/>
        <w:autoSpaceDE w:val="0"/>
        <w:autoSpaceDN w:val="0"/>
        <w:adjustRightInd w:val="0"/>
        <w:rPr>
          <w:rFonts w:ascii="Times New Roman" w:hAnsi="Times New Roman" w:cs="Times New Roman"/>
          <w:color w:val="231F20"/>
          <w:kern w:val="0"/>
          <w:sz w:val="23"/>
          <w:szCs w:val="23"/>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2.2 Responsibilities of the Sponsor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Sponsor is responsible for the following: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Maintaining the integrity and reliability of data at study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sites.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Making resources available to the DMC as required to</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carry out its designated functions.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Creating and maintaining a Statistical Data Analysis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Center (SDAC) that is adequately separated from the Sponsor</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investigators so that confidentiality of interim</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can be reliably maintained.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Ensuring that the DMC is promptly informed in writing of</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any potential safety concerns that have become known,</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either from the study being monitored or from external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that have become available.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Communicating</w:t>
      </w:r>
      <w:r>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DMC</w:t>
      </w:r>
      <w:r>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recommendations in writing to trial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investigators and other relevant groups.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Expediting regulatory reporting of serious adverse events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(SAEs) according to federal regulations.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2.3 Responsibilities of the Data Coordinating</w:t>
      </w:r>
      <w:r>
        <w:rPr>
          <w:rFonts w:ascii="Times New Roman" w:hAnsi="Times New Roman" w:cs="Times New Roman" w:hint="eastAsia"/>
          <w:color w:val="231F20"/>
          <w:kern w:val="0"/>
          <w:sz w:val="28"/>
          <w:szCs w:val="28"/>
        </w:rPr>
        <w:t xml:space="preserve"> </w:t>
      </w:r>
      <w:r>
        <w:rPr>
          <w:rFonts w:ascii="Times New Roman" w:hAnsi="Times New Roman" w:cs="Times New Roman"/>
          <w:color w:val="231F20"/>
          <w:kern w:val="0"/>
          <w:sz w:val="28"/>
          <w:szCs w:val="28"/>
        </w:rPr>
        <w:t>Center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lastRenderedPageBreak/>
        <w:t>The Data Coordinating Center will be responsible for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following: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Collection and on-site monitoring of case report forms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(CRFs).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Ensuring the completeness and accuracy of all data</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collected to the extent required by the Sponsor/SC and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including CRF data, central-laboratory data, and,</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when relevant, data from the pharmacovigilance database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and data from central endpoint review committees.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Regularly providing analysis data sets to the SDAC containing</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all data relating to safety, efficacy, and study conduct.</w:t>
      </w: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2.4 Responsibilities of the Statistical Data</w:t>
      </w:r>
      <w:r>
        <w:rPr>
          <w:rFonts w:ascii="Times New Roman" w:hAnsi="Times New Roman" w:cs="Times New Roman" w:hint="eastAsia"/>
          <w:color w:val="231F20"/>
          <w:kern w:val="0"/>
          <w:sz w:val="28"/>
          <w:szCs w:val="28"/>
        </w:rPr>
        <w:t xml:space="preserve"> </w:t>
      </w:r>
      <w:r>
        <w:rPr>
          <w:rFonts w:ascii="Times New Roman" w:hAnsi="Times New Roman" w:cs="Times New Roman"/>
          <w:color w:val="231F20"/>
          <w:kern w:val="0"/>
          <w:sz w:val="28"/>
          <w:szCs w:val="28"/>
        </w:rPr>
        <w:t>Analysis Center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Statistical Data Analysis Center (SDAC) is an entity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that is ideally independent of the trial sponsor and study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investigators. The SDAC includes the biostatistician and</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statistical programmer(s) who are responsible for the overall</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analysis and generation of reports to be reviewed by</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 using data generated by the Sponsor and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Management Center. The SDAC will be guided by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statistical analysis plan and the template for the format</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content of DMC reports, provided by the Sponsor/SC</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DMC. The content of DMC reports will include interim</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results on primary and secondary endpoints, emerging data</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on adverse events and SAEs (whether from the CRFs or other</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safety data bases), and measures of the quality of trial conduct.</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biostatistician attends and presents data at DMC</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Open and Closed Sessions and is responsible for addressing</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questions from the DMC regarding the content of the Open</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Closed Reports and for performing follow-up analyses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as requested. The SDAC also will prepare the summaries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of safety data by the treatment arm for any DMC reviews</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conducted between formal meetings.</w:t>
      </w:r>
    </w:p>
    <w:p w:rsidR="00771053" w:rsidRDefault="00771053" w:rsidP="00771053">
      <w:pPr>
        <w:widowControl w:val="0"/>
        <w:autoSpaceDE w:val="0"/>
        <w:autoSpaceDN w:val="0"/>
        <w:adjustRightInd w:val="0"/>
        <w:rPr>
          <w:rFonts w:ascii="Times New Roman" w:hAnsi="Times New Roman" w:cs="Times New Roman"/>
          <w:color w:val="231F20"/>
          <w:kern w:val="0"/>
          <w:sz w:val="23"/>
          <w:szCs w:val="23"/>
        </w:rPr>
      </w:pP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 xml:space="preserve">3 ORGANIZATIONAL </w:t>
      </w:r>
      <w:proofErr w:type="gramStart"/>
      <w:r>
        <w:rPr>
          <w:rFonts w:ascii="Times New Roman" w:hAnsi="Times New Roman" w:cs="Times New Roman"/>
          <w:color w:val="231F20"/>
          <w:kern w:val="0"/>
          <w:sz w:val="31"/>
          <w:szCs w:val="31"/>
        </w:rPr>
        <w:t>DIAGRAM</w:t>
      </w:r>
      <w:proofErr w:type="gramEnd"/>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following diagram shows the relationships among the</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and other committees and functional areas involved in</w:t>
      </w:r>
      <w:r>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trial.</w:t>
      </w:r>
    </w:p>
    <w:p w:rsidR="00586BF2" w:rsidRDefault="009267B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noProof/>
          <w:color w:val="231F20"/>
          <w:kern w:val="0"/>
          <w:sz w:val="31"/>
          <w:szCs w:val="31"/>
        </w:rPr>
        <w:lastRenderedPageBreak/>
        <w:drawing>
          <wp:anchor distT="0" distB="0" distL="114300" distR="114300" simplePos="0" relativeHeight="251658240" behindDoc="1" locked="0" layoutInCell="1" allowOverlap="1">
            <wp:simplePos x="0" y="0"/>
            <wp:positionH relativeFrom="column">
              <wp:posOffset>3810</wp:posOffset>
            </wp:positionH>
            <wp:positionV relativeFrom="paragraph">
              <wp:posOffset>60960</wp:posOffset>
            </wp:positionV>
            <wp:extent cx="5270400" cy="1756800"/>
            <wp:effectExtent l="0" t="0" r="635" b="0"/>
            <wp:wrapTight wrapText="bothSides">
              <wp:wrapPolygon edited="0">
                <wp:start x="0" y="0"/>
                <wp:lineTo x="0" y="21397"/>
                <wp:lineTo x="21551" y="21397"/>
                <wp:lineTo x="21551"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屏幕快照 2020-04-01 上午10.54.10.png"/>
                    <pic:cNvPicPr/>
                  </pic:nvPicPr>
                  <pic:blipFill>
                    <a:blip r:embed="rId4">
                      <a:extLst>
                        <a:ext uri="{28A0092B-C50C-407E-A947-70E740481C1C}">
                          <a14:useLocalDpi xmlns:a14="http://schemas.microsoft.com/office/drawing/2010/main" val="0"/>
                        </a:ext>
                      </a:extLst>
                    </a:blip>
                    <a:stretch>
                      <a:fillRect/>
                    </a:stretch>
                  </pic:blipFill>
                  <pic:spPr>
                    <a:xfrm>
                      <a:off x="0" y="0"/>
                      <a:ext cx="5270400" cy="1756800"/>
                    </a:xfrm>
                    <a:prstGeom prst="rect">
                      <a:avLst/>
                    </a:prstGeom>
                  </pic:spPr>
                </pic:pic>
              </a:graphicData>
            </a:graphic>
            <wp14:sizeRelH relativeFrom="margin">
              <wp14:pctWidth>0</wp14:pctWidth>
            </wp14:sizeRelH>
            <wp14:sizeRelV relativeFrom="margin">
              <wp14:pctHeight>0</wp14:pctHeight>
            </wp14:sizeRelV>
          </wp:anchor>
        </w:drawing>
      </w: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4 MEMBERSHIP OF THE DATA</w:t>
      </w:r>
      <w:r w:rsidR="00586BF2">
        <w:rPr>
          <w:rFonts w:ascii="Times New Roman" w:hAnsi="Times New Roman" w:cs="Times New Roman" w:hint="eastAsia"/>
          <w:color w:val="231F20"/>
          <w:kern w:val="0"/>
          <w:sz w:val="31"/>
          <w:szCs w:val="31"/>
        </w:rPr>
        <w:t xml:space="preserve"> </w:t>
      </w:r>
      <w:r>
        <w:rPr>
          <w:rFonts w:ascii="Times New Roman" w:hAnsi="Times New Roman" w:cs="Times New Roman"/>
          <w:color w:val="231F20"/>
          <w:kern w:val="0"/>
          <w:sz w:val="31"/>
          <w:szCs w:val="31"/>
        </w:rPr>
        <w:t xml:space="preserve">MONITORING </w:t>
      </w:r>
      <w:bookmarkStart w:id="0" w:name="_GoBack"/>
      <w:bookmarkEnd w:id="0"/>
      <w:r>
        <w:rPr>
          <w:rFonts w:ascii="Times New Roman" w:hAnsi="Times New Roman" w:cs="Times New Roman"/>
          <w:color w:val="231F20"/>
          <w:kern w:val="0"/>
          <w:sz w:val="31"/>
          <w:szCs w:val="31"/>
        </w:rPr>
        <w:t>COMMITTEE (DMC)</w:t>
      </w: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4.1 DMC Members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xml:space="preserve">DMC Chair: </w:t>
      </w:r>
      <w:r w:rsidR="00586BF2">
        <w:rPr>
          <w:rFonts w:ascii="Times New Roman" w:hAnsi="Times New Roman" w:cs="Times New Roman"/>
          <w:color w:val="231F20"/>
          <w:kern w:val="0"/>
          <w:sz w:val="26"/>
          <w:szCs w:val="26"/>
        </w:rPr>
        <w:t xml:space="preserve">1878 North Sichuan Road, </w:t>
      </w:r>
      <w:proofErr w:type="spellStart"/>
      <w:r w:rsidR="00586BF2">
        <w:rPr>
          <w:rFonts w:ascii="Times New Roman" w:hAnsi="Times New Roman" w:cs="Times New Roman"/>
          <w:color w:val="231F20"/>
          <w:kern w:val="0"/>
          <w:sz w:val="26"/>
          <w:szCs w:val="26"/>
        </w:rPr>
        <w:t>Hongkou</w:t>
      </w:r>
      <w:proofErr w:type="spellEnd"/>
      <w:r w:rsidR="00586BF2">
        <w:rPr>
          <w:rFonts w:ascii="Times New Roman" w:hAnsi="Times New Roman" w:cs="Times New Roman"/>
          <w:color w:val="231F20"/>
          <w:kern w:val="0"/>
          <w:sz w:val="26"/>
          <w:szCs w:val="26"/>
        </w:rPr>
        <w:t xml:space="preserve"> District, Shanghai, China, 200081.</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Telephone/FAX</w:t>
      </w:r>
      <w:r w:rsidR="00586BF2">
        <w:rPr>
          <w:rFonts w:ascii="Times New Roman" w:hAnsi="Times New Roman" w:cs="Times New Roman"/>
          <w:color w:val="231F20"/>
          <w:kern w:val="0"/>
          <w:sz w:val="26"/>
          <w:szCs w:val="26"/>
        </w:rPr>
        <w:t>: +86 21 5666 1128</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Email address</w:t>
      </w:r>
      <w:r w:rsidR="00586BF2">
        <w:rPr>
          <w:rFonts w:ascii="Times New Roman" w:hAnsi="Times New Roman" w:cs="Times New Roman"/>
          <w:color w:val="231F20"/>
          <w:kern w:val="0"/>
          <w:sz w:val="26"/>
          <w:szCs w:val="26"/>
        </w:rPr>
        <w:t>: syfykjk2118@163.com</w:t>
      </w:r>
    </w:p>
    <w:p w:rsidR="00771053" w:rsidRPr="00586BF2" w:rsidRDefault="00771053" w:rsidP="00771053">
      <w:pPr>
        <w:widowControl w:val="0"/>
        <w:autoSpaceDE w:val="0"/>
        <w:autoSpaceDN w:val="0"/>
        <w:adjustRightInd w:val="0"/>
        <w:rPr>
          <w:rFonts w:ascii="Times New Roman" w:hAnsi="Times New Roman" w:cs="Times New Roman" w:hint="eastAsia"/>
          <w:color w:val="231F20"/>
          <w:kern w:val="0"/>
          <w:sz w:val="26"/>
          <w:szCs w:val="26"/>
        </w:rPr>
      </w:pPr>
      <w:r>
        <w:rPr>
          <w:rFonts w:ascii="Times New Roman" w:hAnsi="Times New Roman" w:cs="Times New Roman"/>
          <w:color w:val="231F20"/>
          <w:kern w:val="0"/>
          <w:sz w:val="26"/>
          <w:szCs w:val="26"/>
        </w:rPr>
        <w:t xml:space="preserve">DMC Biostatistician(s): </w:t>
      </w:r>
      <w:r w:rsidR="00586BF2">
        <w:rPr>
          <w:rFonts w:ascii="Times New Roman" w:hAnsi="Times New Roman" w:cs="Times New Roman"/>
          <w:color w:val="231F20"/>
          <w:kern w:val="0"/>
          <w:sz w:val="26"/>
          <w:szCs w:val="26"/>
        </w:rPr>
        <w:t xml:space="preserve">1878 North Sichuan Road, </w:t>
      </w:r>
      <w:proofErr w:type="spellStart"/>
      <w:r w:rsidR="00586BF2">
        <w:rPr>
          <w:rFonts w:ascii="Times New Roman" w:hAnsi="Times New Roman" w:cs="Times New Roman"/>
          <w:color w:val="231F20"/>
          <w:kern w:val="0"/>
          <w:sz w:val="26"/>
          <w:szCs w:val="26"/>
        </w:rPr>
        <w:t>Hongkou</w:t>
      </w:r>
      <w:proofErr w:type="spellEnd"/>
      <w:r w:rsidR="00586BF2">
        <w:rPr>
          <w:rFonts w:ascii="Times New Roman" w:hAnsi="Times New Roman" w:cs="Times New Roman"/>
          <w:color w:val="231F20"/>
          <w:kern w:val="0"/>
          <w:sz w:val="26"/>
          <w:szCs w:val="26"/>
        </w:rPr>
        <w:t xml:space="preserve"> District, Shanghai, China, 200081.</w:t>
      </w:r>
    </w:p>
    <w:p w:rsidR="00771053" w:rsidRDefault="00771053" w:rsidP="00771053">
      <w:pPr>
        <w:widowControl w:val="0"/>
        <w:autoSpaceDE w:val="0"/>
        <w:autoSpaceDN w:val="0"/>
        <w:adjustRightInd w:val="0"/>
        <w:rPr>
          <w:rFonts w:ascii="Times New Roman" w:hAnsi="Times New Roman" w:cs="Times New Roman" w:hint="eastAsia"/>
          <w:color w:val="231F20"/>
          <w:kern w:val="0"/>
          <w:sz w:val="26"/>
          <w:szCs w:val="26"/>
        </w:rPr>
      </w:pPr>
      <w:r>
        <w:rPr>
          <w:rFonts w:ascii="Times New Roman" w:hAnsi="Times New Roman" w:cs="Times New Roman"/>
          <w:color w:val="231F20"/>
          <w:kern w:val="0"/>
          <w:sz w:val="26"/>
          <w:szCs w:val="26"/>
        </w:rPr>
        <w:t>Telephone/FAX</w:t>
      </w:r>
      <w:r w:rsidR="00586BF2">
        <w:rPr>
          <w:rFonts w:ascii="Times New Roman" w:hAnsi="Times New Roman" w:cs="Times New Roman"/>
          <w:color w:val="231F20"/>
          <w:kern w:val="0"/>
          <w:sz w:val="26"/>
          <w:szCs w:val="26"/>
        </w:rPr>
        <w:t xml:space="preserve">: </w:t>
      </w:r>
      <w:r w:rsidR="00586BF2">
        <w:rPr>
          <w:rFonts w:ascii="Times New Roman" w:hAnsi="Times New Roman" w:cs="Times New Roman"/>
          <w:color w:val="231F20"/>
          <w:kern w:val="0"/>
          <w:sz w:val="26"/>
          <w:szCs w:val="26"/>
        </w:rPr>
        <w:t>+86 21 5666</w:t>
      </w:r>
      <w:r w:rsidR="00586BF2">
        <w:rPr>
          <w:rFonts w:ascii="Times New Roman" w:hAnsi="Times New Roman" w:cs="Times New Roman"/>
          <w:color w:val="231F20"/>
          <w:kern w:val="0"/>
          <w:sz w:val="26"/>
          <w:szCs w:val="26"/>
        </w:rPr>
        <w:t xml:space="preserve"> 3031-2502</w:t>
      </w:r>
    </w:p>
    <w:p w:rsidR="00771053" w:rsidRPr="00586BF2" w:rsidRDefault="00771053" w:rsidP="00771053">
      <w:pPr>
        <w:widowControl w:val="0"/>
        <w:autoSpaceDE w:val="0"/>
        <w:autoSpaceDN w:val="0"/>
        <w:adjustRightInd w:val="0"/>
        <w:rPr>
          <w:rFonts w:ascii="Times New Roman" w:hAnsi="Times New Roman" w:cs="Times New Roman"/>
          <w:color w:val="231F20"/>
          <w:kern w:val="0"/>
          <w:sz w:val="26"/>
          <w:szCs w:val="26"/>
          <w:lang w:val="en-AU"/>
        </w:rPr>
      </w:pPr>
      <w:r>
        <w:rPr>
          <w:rFonts w:ascii="Times New Roman" w:hAnsi="Times New Roman" w:cs="Times New Roman"/>
          <w:color w:val="231F20"/>
          <w:kern w:val="0"/>
          <w:sz w:val="26"/>
          <w:szCs w:val="26"/>
        </w:rPr>
        <w:t>Email address</w:t>
      </w:r>
      <w:r w:rsidR="00586BF2">
        <w:rPr>
          <w:rFonts w:ascii="Times New Roman" w:hAnsi="Times New Roman" w:cs="Times New Roman"/>
          <w:color w:val="231F20"/>
          <w:kern w:val="0"/>
          <w:sz w:val="26"/>
          <w:szCs w:val="26"/>
          <w:lang w:val="en-AU"/>
        </w:rPr>
        <w:t xml:space="preserve">: </w:t>
      </w:r>
      <w:hyperlink r:id="rId5" w:history="1">
        <w:r w:rsidR="00586BF2" w:rsidRPr="00586BF2">
          <w:rPr>
            <w:rFonts w:ascii="Times New Roman" w:hAnsi="Times New Roman" w:cs="Times New Roman"/>
            <w:color w:val="231F20"/>
            <w:kern w:val="0"/>
            <w:sz w:val="26"/>
            <w:szCs w:val="26"/>
          </w:rPr>
          <w:t>qyuzijiang@163.com</w:t>
        </w:r>
      </w:hyperlink>
    </w:p>
    <w:p w:rsidR="00771053" w:rsidRPr="00586BF2" w:rsidRDefault="00771053" w:rsidP="00771053">
      <w:pPr>
        <w:widowControl w:val="0"/>
        <w:autoSpaceDE w:val="0"/>
        <w:autoSpaceDN w:val="0"/>
        <w:adjustRightInd w:val="0"/>
        <w:rPr>
          <w:rFonts w:ascii="Times New Roman" w:hAnsi="Times New Roman" w:cs="Times New Roman" w:hint="eastAsia"/>
          <w:color w:val="231F20"/>
          <w:kern w:val="0"/>
          <w:sz w:val="26"/>
          <w:szCs w:val="26"/>
        </w:rPr>
      </w:pPr>
      <w:r>
        <w:rPr>
          <w:rFonts w:ascii="Times New Roman" w:hAnsi="Times New Roman" w:cs="Times New Roman"/>
          <w:color w:val="231F20"/>
          <w:kern w:val="0"/>
          <w:sz w:val="26"/>
          <w:szCs w:val="26"/>
        </w:rPr>
        <w:t xml:space="preserve">DMC Clinicians: </w:t>
      </w:r>
      <w:r w:rsidR="00586BF2">
        <w:rPr>
          <w:rFonts w:ascii="Times New Roman" w:hAnsi="Times New Roman" w:cs="Times New Roman"/>
          <w:color w:val="231F20"/>
          <w:kern w:val="0"/>
          <w:sz w:val="26"/>
          <w:szCs w:val="26"/>
        </w:rPr>
        <w:t xml:space="preserve">1878 North Sichuan Road, </w:t>
      </w:r>
      <w:proofErr w:type="spellStart"/>
      <w:r w:rsidR="00586BF2">
        <w:rPr>
          <w:rFonts w:ascii="Times New Roman" w:hAnsi="Times New Roman" w:cs="Times New Roman"/>
          <w:color w:val="231F20"/>
          <w:kern w:val="0"/>
          <w:sz w:val="26"/>
          <w:szCs w:val="26"/>
        </w:rPr>
        <w:t>Hongkou</w:t>
      </w:r>
      <w:proofErr w:type="spellEnd"/>
      <w:r w:rsidR="00586BF2">
        <w:rPr>
          <w:rFonts w:ascii="Times New Roman" w:hAnsi="Times New Roman" w:cs="Times New Roman"/>
          <w:color w:val="231F20"/>
          <w:kern w:val="0"/>
          <w:sz w:val="26"/>
          <w:szCs w:val="26"/>
        </w:rPr>
        <w:t xml:space="preserve"> District, Shanghai, China, 200081.</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Telephone/FAX</w:t>
      </w:r>
      <w:r w:rsidR="00586BF2">
        <w:rPr>
          <w:rFonts w:ascii="Times New Roman" w:hAnsi="Times New Roman" w:cs="Times New Roman"/>
          <w:color w:val="231F20"/>
          <w:kern w:val="0"/>
          <w:sz w:val="26"/>
          <w:szCs w:val="26"/>
        </w:rPr>
        <w:t xml:space="preserve">: </w:t>
      </w:r>
      <w:r w:rsidR="00586BF2">
        <w:rPr>
          <w:rFonts w:ascii="Times New Roman" w:hAnsi="Times New Roman" w:cs="Times New Roman"/>
          <w:color w:val="231F20"/>
          <w:kern w:val="0"/>
          <w:sz w:val="26"/>
          <w:szCs w:val="26"/>
        </w:rPr>
        <w:t>+86 21 5666 3031-2</w:t>
      </w:r>
      <w:r w:rsidR="004B4173">
        <w:rPr>
          <w:rFonts w:ascii="Times New Roman" w:hAnsi="Times New Roman" w:cs="Times New Roman"/>
          <w:color w:val="231F20"/>
          <w:kern w:val="0"/>
          <w:sz w:val="26"/>
          <w:szCs w:val="26"/>
        </w:rPr>
        <w:t>3</w:t>
      </w:r>
      <w:r w:rsidR="00586BF2">
        <w:rPr>
          <w:rFonts w:ascii="Times New Roman" w:hAnsi="Times New Roman" w:cs="Times New Roman"/>
          <w:color w:val="231F20"/>
          <w:kern w:val="0"/>
          <w:sz w:val="26"/>
          <w:szCs w:val="26"/>
        </w:rPr>
        <w:t>0</w:t>
      </w:r>
      <w:r w:rsidR="004B4173">
        <w:rPr>
          <w:rFonts w:ascii="Times New Roman" w:hAnsi="Times New Roman" w:cs="Times New Roman"/>
          <w:color w:val="231F20"/>
          <w:kern w:val="0"/>
          <w:sz w:val="26"/>
          <w:szCs w:val="26"/>
        </w:rPr>
        <w:t>2</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Email address</w:t>
      </w:r>
      <w:r w:rsidR="004B4173">
        <w:rPr>
          <w:rFonts w:ascii="Times New Roman" w:hAnsi="Times New Roman" w:cs="Times New Roman"/>
          <w:color w:val="231F20"/>
          <w:kern w:val="0"/>
          <w:sz w:val="26"/>
          <w:szCs w:val="26"/>
        </w:rPr>
        <w:t xml:space="preserve">: </w:t>
      </w:r>
      <w:hyperlink r:id="rId6" w:history="1">
        <w:r w:rsidR="004B4173" w:rsidRPr="004B4173">
          <w:rPr>
            <w:rStyle w:val="a5"/>
            <w:rFonts w:ascii="Times New Roman" w:hAnsi="Times New Roman" w:cs="Times New Roman"/>
            <w:color w:val="000000" w:themeColor="text1"/>
            <w:kern w:val="0"/>
            <w:sz w:val="26"/>
            <w:szCs w:val="26"/>
            <w:u w:val="none"/>
          </w:rPr>
          <w:t>wangshaoshi@126.com</w:t>
        </w:r>
      </w:hyperlink>
    </w:p>
    <w:p w:rsidR="004B4173" w:rsidRDefault="004B4173" w:rsidP="00771053">
      <w:pPr>
        <w:widowControl w:val="0"/>
        <w:autoSpaceDE w:val="0"/>
        <w:autoSpaceDN w:val="0"/>
        <w:adjustRightInd w:val="0"/>
        <w:rPr>
          <w:rFonts w:ascii="Times New Roman" w:hAnsi="Times New Roman" w:cs="Times New Roman" w:hint="eastAsia"/>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4.2 Conflicts of Interest</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DMC membership has been restricted to individuals free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of apparent significant conflicts of interest. The source </w:t>
      </w:r>
      <w:proofErr w:type="spellStart"/>
      <w:r>
        <w:rPr>
          <w:rFonts w:ascii="Times New Roman" w:hAnsi="Times New Roman" w:cs="Times New Roman"/>
          <w:color w:val="231F20"/>
          <w:kern w:val="0"/>
          <w:sz w:val="26"/>
          <w:szCs w:val="26"/>
        </w:rPr>
        <w:t>ofthese</w:t>
      </w:r>
      <w:proofErr w:type="spellEnd"/>
      <w:r>
        <w:rPr>
          <w:rFonts w:ascii="Times New Roman" w:hAnsi="Times New Roman" w:cs="Times New Roman"/>
          <w:color w:val="231F20"/>
          <w:kern w:val="0"/>
          <w:sz w:val="26"/>
          <w:szCs w:val="26"/>
        </w:rPr>
        <w:t xml:space="preserve"> conflicts may be financial, scientific, or regulatory in</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nature. No sponsor employees, study investigators involved</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 designing the trial or recruiting and managing trial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participants, or individuals who might have regulatory</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responsibilities for the trial products will be members of</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Apparent significant conflicts that should be properly</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disclosed and would </w:t>
      </w:r>
      <w:r>
        <w:rPr>
          <w:rFonts w:ascii="Times New Roman" w:hAnsi="Times New Roman" w:cs="Times New Roman"/>
          <w:color w:val="231F20"/>
          <w:kern w:val="0"/>
          <w:sz w:val="26"/>
          <w:szCs w:val="26"/>
        </w:rPr>
        <w:lastRenderedPageBreak/>
        <w:t>generally preclude DMC membership</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include the following: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1. Employment by the sponsor of this trial or by sponsors for</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any products that are being evaluated or that are competitive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with those being evaluated; 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2. Ownership of stock in the companies having products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being evaluated by the clinical trial or that have products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competitive with those being evaluated, other than diversified</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mutual funds not focused on medical products and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with choice of stocks not under control of the committee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member; or</w:t>
      </w:r>
    </w:p>
    <w:p w:rsidR="004B417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3. Having had a leadership role in the scientific development</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of the products being evaluated by the clinical trial; 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4. Potential to be providing clinical care for participants in</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trial; 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5. Potential to have regulatory responsibilities for the trial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products.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Certain other activities are not necessarily viewed as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constituting unacceptable conflicts of </w:t>
      </w:r>
      <w:proofErr w:type="gramStart"/>
      <w:r>
        <w:rPr>
          <w:rFonts w:ascii="Times New Roman" w:hAnsi="Times New Roman" w:cs="Times New Roman"/>
          <w:color w:val="231F20"/>
          <w:kern w:val="0"/>
          <w:sz w:val="26"/>
          <w:szCs w:val="26"/>
        </w:rPr>
        <w:t>interest, but</w:t>
      </w:r>
      <w:proofErr w:type="gramEnd"/>
      <w:r>
        <w:rPr>
          <w:rFonts w:ascii="Times New Roman" w:hAnsi="Times New Roman" w:cs="Times New Roman"/>
          <w:color w:val="231F20"/>
          <w:kern w:val="0"/>
          <w:sz w:val="26"/>
          <w:szCs w:val="26"/>
        </w:rPr>
        <w:t xml:space="preserve"> should</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be reported annually to the DMC Chair. DMC members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should disclose any consulting agreements or financial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interests they have with the sponsor of the trial, with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contract research organization (CRO) or the SDAC for the</w:t>
      </w:r>
      <w:r w:rsidR="004B4173">
        <w:rPr>
          <w:rFonts w:ascii="Times New Roman" w:hAnsi="Times New Roman" w:cs="Times New Roman"/>
          <w:color w:val="231F20"/>
          <w:kern w:val="0"/>
          <w:sz w:val="23"/>
          <w:szCs w:val="23"/>
        </w:rPr>
        <w:t xml:space="preserve"> </w:t>
      </w:r>
      <w:r>
        <w:rPr>
          <w:rFonts w:ascii="Times New Roman" w:hAnsi="Times New Roman" w:cs="Times New Roman"/>
          <w:color w:val="231F20"/>
          <w:kern w:val="0"/>
          <w:sz w:val="26"/>
          <w:szCs w:val="26"/>
        </w:rPr>
        <w:t>trial, or with other sponsors having products that are being</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evaluated or having products that are competitive with those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being evaluated in the trial. The DMC will be responsible fo</w:t>
      </w:r>
      <w:r w:rsidR="004B4173">
        <w:rPr>
          <w:rFonts w:ascii="Times New Roman" w:hAnsi="Times New Roman" w:cs="Times New Roman"/>
          <w:color w:val="231F20"/>
          <w:kern w:val="0"/>
          <w:sz w:val="26"/>
          <w:szCs w:val="26"/>
        </w:rPr>
        <w:t xml:space="preserve">r </w:t>
      </w:r>
      <w:r>
        <w:rPr>
          <w:rFonts w:ascii="Times New Roman" w:hAnsi="Times New Roman" w:cs="Times New Roman"/>
          <w:color w:val="231F20"/>
          <w:kern w:val="0"/>
          <w:sz w:val="26"/>
          <w:szCs w:val="26"/>
        </w:rPr>
        <w:t>deciding whether these consulting agreements or financial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interests materially impact their objectivity.</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DMC members will be responsible for advising fellow</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members of any changes in these consulting agreements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financial interests that occur during the course of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trial. Any DMC members who develop significant conflicts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of interest during the course of the trial should resign from</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DMC members should expect to serve for the duration of</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clinical trial. If any members leave the DMC during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course of the trial, the sponsor will promptly appoint their</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replacements.</w:t>
      </w:r>
    </w:p>
    <w:p w:rsidR="004B4173" w:rsidRDefault="004B4173"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4.3 Indemnification of the DMC</w:t>
      </w:r>
      <w:r w:rsidR="004B4173">
        <w:rPr>
          <w:rFonts w:ascii="Times New Roman" w:hAnsi="Times New Roman" w:cs="Times New Roman" w:hint="eastAsia"/>
          <w:color w:val="231F20"/>
          <w:kern w:val="0"/>
          <w:sz w:val="28"/>
          <w:szCs w:val="28"/>
        </w:rPr>
        <w:t xml:space="preserve"> </w:t>
      </w:r>
      <w:r>
        <w:rPr>
          <w:rFonts w:ascii="Times New Roman" w:hAnsi="Times New Roman" w:cs="Times New Roman"/>
          <w:color w:val="231F20"/>
          <w:kern w:val="0"/>
          <w:sz w:val="28"/>
          <w:szCs w:val="28"/>
        </w:rPr>
        <w:t>Members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DMC members are to be provided indemnification by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trial Sponsor. The following wording should be included in</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legal Agreements that engage the DMC members:</w:t>
      </w:r>
    </w:p>
    <w:p w:rsidR="00771053" w:rsidRPr="004B4173" w:rsidRDefault="00771053" w:rsidP="00771053">
      <w:pPr>
        <w:widowControl w:val="0"/>
        <w:autoSpaceDE w:val="0"/>
        <w:autoSpaceDN w:val="0"/>
        <w:adjustRightInd w:val="0"/>
        <w:rPr>
          <w:rFonts w:ascii="Times New Roman" w:hAnsi="Times New Roman" w:cs="Times New Roman"/>
          <w:color w:val="231F20"/>
          <w:kern w:val="0"/>
          <w:sz w:val="26"/>
          <w:szCs w:val="26"/>
        </w:rPr>
      </w:pPr>
      <w:r w:rsidRPr="004B4173">
        <w:rPr>
          <w:rFonts w:ascii="Times New Roman" w:hAnsi="Times New Roman" w:cs="Times New Roman"/>
          <w:color w:val="231F20"/>
          <w:kern w:val="0"/>
          <w:sz w:val="26"/>
          <w:szCs w:val="26"/>
        </w:rPr>
        <w:t>The trial sponsor agrees to indemnify and hold harmless</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 xml:space="preserve">the DMC member and </w:t>
      </w:r>
      <w:r w:rsidRPr="004B4173">
        <w:rPr>
          <w:rFonts w:ascii="Times New Roman" w:hAnsi="Times New Roman" w:cs="Times New Roman"/>
          <w:color w:val="231F20"/>
          <w:kern w:val="0"/>
          <w:sz w:val="26"/>
          <w:szCs w:val="26"/>
        </w:rPr>
        <w:lastRenderedPageBreak/>
        <w:t>their academic institution from any</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 xml:space="preserve">and all </w:t>
      </w:r>
      <w:proofErr w:type="gramStart"/>
      <w:r w:rsidRPr="004B4173">
        <w:rPr>
          <w:rFonts w:ascii="Times New Roman" w:hAnsi="Times New Roman" w:cs="Times New Roman"/>
          <w:color w:val="231F20"/>
          <w:kern w:val="0"/>
          <w:sz w:val="26"/>
          <w:szCs w:val="26"/>
        </w:rPr>
        <w:t>third party</w:t>
      </w:r>
      <w:proofErr w:type="gramEnd"/>
      <w:r w:rsidRPr="004B4173">
        <w:rPr>
          <w:rFonts w:ascii="Times New Roman" w:hAnsi="Times New Roman" w:cs="Times New Roman"/>
          <w:color w:val="231F20"/>
          <w:kern w:val="0"/>
          <w:sz w:val="26"/>
          <w:szCs w:val="26"/>
        </w:rPr>
        <w:t xml:space="preserve"> claims, actions, lawsuits, losses, and</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reasonable expenses (“Claims”), including reasonable legal</w:t>
      </w:r>
    </w:p>
    <w:p w:rsidR="00771053" w:rsidRPr="004B4173" w:rsidRDefault="00771053" w:rsidP="00771053">
      <w:pPr>
        <w:widowControl w:val="0"/>
        <w:autoSpaceDE w:val="0"/>
        <w:autoSpaceDN w:val="0"/>
        <w:adjustRightInd w:val="0"/>
        <w:rPr>
          <w:rFonts w:ascii="Times New Roman" w:hAnsi="Times New Roman" w:cs="Times New Roman"/>
          <w:color w:val="231F20"/>
          <w:kern w:val="0"/>
          <w:sz w:val="26"/>
          <w:szCs w:val="26"/>
        </w:rPr>
      </w:pPr>
      <w:r w:rsidRPr="004B4173">
        <w:rPr>
          <w:rFonts w:ascii="Times New Roman" w:hAnsi="Times New Roman" w:cs="Times New Roman"/>
          <w:color w:val="231F20"/>
          <w:kern w:val="0"/>
          <w:sz w:val="26"/>
          <w:szCs w:val="26"/>
        </w:rPr>
        <w:t>fees and expenses, related to services that the DMC member</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provides pursuant to this Agreement, except with regard to</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Claims brought by Sponsor or Contract Research Organization</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(CRO), and except to the extent finally determined from</w:t>
      </w:r>
      <w:r w:rsidR="004B4173">
        <w:rPr>
          <w:rFonts w:ascii="Times New Roman" w:hAnsi="Times New Roman" w:cs="Times New Roman" w:hint="eastAsia"/>
          <w:color w:val="231F20"/>
          <w:kern w:val="0"/>
          <w:sz w:val="26"/>
          <w:szCs w:val="26"/>
        </w:rPr>
        <w:t xml:space="preserve"> </w:t>
      </w:r>
      <w:r w:rsidRPr="004B4173">
        <w:rPr>
          <w:rFonts w:ascii="Times New Roman" w:hAnsi="Times New Roman" w:cs="Times New Roman"/>
          <w:color w:val="231F20"/>
          <w:kern w:val="0"/>
          <w:sz w:val="26"/>
          <w:szCs w:val="26"/>
        </w:rPr>
        <w:t>a judicial finding of gross negligence, willful misconduct or</w:t>
      </w:r>
    </w:p>
    <w:p w:rsidR="00771053" w:rsidRPr="004B4173" w:rsidRDefault="00771053" w:rsidP="00771053">
      <w:pPr>
        <w:widowControl w:val="0"/>
        <w:autoSpaceDE w:val="0"/>
        <w:autoSpaceDN w:val="0"/>
        <w:adjustRightInd w:val="0"/>
        <w:rPr>
          <w:rFonts w:ascii="Times New Roman" w:hAnsi="Times New Roman" w:cs="Times New Roman"/>
          <w:color w:val="231F20"/>
          <w:kern w:val="0"/>
          <w:sz w:val="26"/>
          <w:szCs w:val="26"/>
        </w:rPr>
      </w:pPr>
      <w:r w:rsidRPr="004B4173">
        <w:rPr>
          <w:rFonts w:ascii="Times New Roman" w:hAnsi="Times New Roman" w:cs="Times New Roman"/>
          <w:color w:val="231F20"/>
          <w:kern w:val="0"/>
          <w:sz w:val="26"/>
          <w:szCs w:val="26"/>
        </w:rPr>
        <w:t>fraudulent acts of the DMC member relating to such services.</w:t>
      </w:r>
    </w:p>
    <w:p w:rsidR="00771053" w:rsidRDefault="004B4173" w:rsidP="00771053">
      <w:pPr>
        <w:widowControl w:val="0"/>
        <w:autoSpaceDE w:val="0"/>
        <w:autoSpaceDN w:val="0"/>
        <w:adjustRightInd w:val="0"/>
        <w:rPr>
          <w:rFonts w:ascii="Times New Roman" w:hAnsi="Times New Roman" w:cs="Times New Roman"/>
          <w:color w:val="231F20"/>
          <w:kern w:val="0"/>
          <w:sz w:val="23"/>
          <w:szCs w:val="23"/>
        </w:rPr>
      </w:pPr>
      <w:r>
        <w:rPr>
          <w:rFonts w:ascii="Times New Roman" w:hAnsi="Times New Roman" w:cs="Times New Roman"/>
          <w:color w:val="231F20"/>
          <w:kern w:val="0"/>
          <w:sz w:val="23"/>
          <w:szCs w:val="23"/>
        </w:rPr>
        <w:t xml:space="preserve"> </w:t>
      </w: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5 TIMING AND PURPOSE OF THE DMC</w:t>
      </w:r>
      <w:r w:rsidR="004B4173">
        <w:rPr>
          <w:rFonts w:ascii="Times New Roman" w:hAnsi="Times New Roman" w:cs="Times New Roman" w:hint="eastAsia"/>
          <w:color w:val="231F20"/>
          <w:kern w:val="0"/>
          <w:sz w:val="31"/>
          <w:szCs w:val="31"/>
        </w:rPr>
        <w:t xml:space="preserve"> </w:t>
      </w:r>
      <w:r>
        <w:rPr>
          <w:rFonts w:ascii="Times New Roman" w:hAnsi="Times New Roman" w:cs="Times New Roman"/>
          <w:color w:val="231F20"/>
          <w:kern w:val="0"/>
          <w:sz w:val="31"/>
          <w:szCs w:val="31"/>
        </w:rPr>
        <w:t>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DMC will meet at least once prior to trial initiation and</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then </w:t>
      </w:r>
      <w:r w:rsidR="004B4173">
        <w:rPr>
          <w:rFonts w:ascii="Times New Roman" w:hAnsi="Times New Roman" w:cs="Times New Roman"/>
          <w:color w:val="231F20"/>
          <w:kern w:val="0"/>
          <w:sz w:val="26"/>
          <w:szCs w:val="26"/>
        </w:rPr>
        <w:t xml:space="preserve">every six months </w:t>
      </w:r>
      <w:r>
        <w:rPr>
          <w:rFonts w:ascii="Times New Roman" w:hAnsi="Times New Roman" w:cs="Times New Roman"/>
          <w:color w:val="231F20"/>
          <w:kern w:val="0"/>
          <w:sz w:val="26"/>
          <w:szCs w:val="26"/>
        </w:rPr>
        <w:t>once the study is started. Meetings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will be either by teleconference or in person, with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expectation that in-person meetings would be preferred for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initial meeting and for formal interim analysis meetings.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 DMC meeting must have a quorum, usually requiring</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participation of the Chair and at least one statistician, with</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the absence of </w:t>
      </w:r>
      <w:r w:rsidR="004B4173">
        <w:rPr>
          <w:rFonts w:ascii="Times New Roman" w:hAnsi="Times New Roman" w:cs="Times New Roman"/>
          <w:color w:val="231F20"/>
          <w:kern w:val="0"/>
          <w:sz w:val="26"/>
          <w:szCs w:val="26"/>
        </w:rPr>
        <w:t>one</w:t>
      </w:r>
      <w:r>
        <w:rPr>
          <w:rFonts w:ascii="Times New Roman" w:hAnsi="Times New Roman" w:cs="Times New Roman"/>
          <w:color w:val="231F20"/>
          <w:kern w:val="0"/>
          <w:sz w:val="26"/>
          <w:szCs w:val="26"/>
        </w:rPr>
        <w:t xml:space="preserve"> other DMC member</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with 3</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members).</w:t>
      </w:r>
    </w:p>
    <w:p w:rsidR="004B4173" w:rsidRDefault="004B4173"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5.1 Organizational</w:t>
      </w:r>
      <w:r w:rsidR="004B4173">
        <w:rPr>
          <w:rFonts w:ascii="Times New Roman" w:hAnsi="Times New Roman" w:cs="Times New Roman"/>
          <w:color w:val="231F20"/>
          <w:kern w:val="0"/>
          <w:sz w:val="28"/>
          <w:szCs w:val="28"/>
        </w:rPr>
        <w:t xml:space="preserve"> </w:t>
      </w:r>
      <w:r>
        <w:rPr>
          <w:rFonts w:ascii="Times New Roman" w:hAnsi="Times New Roman" w:cs="Times New Roman"/>
          <w:color w:val="231F20"/>
          <w:kern w:val="0"/>
          <w:sz w:val="28"/>
          <w:szCs w:val="28"/>
        </w:rPr>
        <w:t>Meeting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initial meeting of the DMC will be an Organizational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Meeting. It will be held during the final stages of protocol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development, to provide an advisory review of scientific</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ethical issues relating to study design and conduct, to</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discuss the standard operating procedures for the role and</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functioning of the DMC, to discuss the finalization of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Charter, and to discuss the format and content of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Open and Closed Reports that will be used to present trial</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results at future DMC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Organizational Meeting will be attended by the DMC</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by representatives of the Sponsor, the SC and lead trial</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investigators, and the group responsible for interim analysis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report development. The DMC will be provided with</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drafts of the clinical trial protocol, the Statistical Analysis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Plan, the Case Report Forms. The current version of the DMC Charter</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jointly drafted in advance of the Organizational Meeting by</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 and the Sponsor/SC will also be provided. The DMC</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will also receive the initial draft of templates for the Open</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Closed Reports.</w:t>
      </w:r>
    </w:p>
    <w:p w:rsidR="004B4173" w:rsidRDefault="004B4173"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5.2 Early Safety/Trial Integrity Reviews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One “Early Safety/Trial Integrity Review” will be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held during the early stage of protocol enrollment, to review</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early safety information and to review factors relating to</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quality of trial conduct</w:t>
      </w:r>
      <w:r w:rsidR="00656B59">
        <w:rPr>
          <w:rFonts w:ascii="Times New Roman" w:hAnsi="Times New Roman" w:cs="Times New Roman"/>
          <w:color w:val="231F20"/>
          <w:kern w:val="0"/>
          <w:sz w:val="26"/>
          <w:szCs w:val="26"/>
        </w:rPr>
        <w:t xml:space="preserve"> 3 months after the commencement of the trial (in the meeting room of Department of TCM)</w:t>
      </w:r>
      <w:r>
        <w:rPr>
          <w:rFonts w:ascii="Times New Roman" w:hAnsi="Times New Roman" w:cs="Times New Roman"/>
          <w:color w:val="231F20"/>
          <w:kern w:val="0"/>
          <w:sz w:val="26"/>
          <w:szCs w:val="26"/>
        </w:rPr>
        <w:t>. While formal interim analyses</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typically do not occur at these meetings, efficacy data should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also be reviewed to enable the interpretation of safety in</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context of this emerging efficacy data, and to assess the</w:t>
      </w:r>
      <w:r w:rsidR="004B4173">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quality of its capture.</w:t>
      </w:r>
    </w:p>
    <w:p w:rsidR="00656B59" w:rsidRDefault="00656B59"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5.3 Formal Interim Analysis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If a statistical monitoring plan allowing for early termination</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for efficacy, futility, or harm</w:t>
      </w:r>
      <w:r w:rsidR="00656B59">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has been established, one “Formal Interim Analysis” meeting will be held to review</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relating to efficacy and safety of the interventions and</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quality of trial conduct and to assess whether the trial</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should continue as designed</w:t>
      </w:r>
      <w:r w:rsidR="00656B59">
        <w:rPr>
          <w:rFonts w:ascii="Times New Roman" w:hAnsi="Times New Roman" w:cs="Times New Roman"/>
          <w:color w:val="231F20"/>
          <w:kern w:val="0"/>
          <w:sz w:val="26"/>
          <w:szCs w:val="26"/>
        </w:rPr>
        <w:t xml:space="preserve"> after 8 weeks management</w:t>
      </w:r>
      <w:r>
        <w:rPr>
          <w:rFonts w:ascii="Times New Roman" w:hAnsi="Times New Roman" w:cs="Times New Roman"/>
          <w:color w:val="231F20"/>
          <w:kern w:val="0"/>
          <w:sz w:val="26"/>
          <w:szCs w:val="26"/>
        </w:rPr>
        <w:t>.</w:t>
      </w:r>
      <w:r w:rsidR="00656B59">
        <w:rPr>
          <w:rFonts w:ascii="Times New Roman" w:hAnsi="Times New Roman" w:cs="Times New Roman"/>
          <w:color w:val="231F20"/>
          <w:kern w:val="0"/>
          <w:sz w:val="26"/>
          <w:szCs w:val="26"/>
        </w:rPr>
        <w:t xml:space="preserve"> All DMC members and investigators will attend this meeting in person in the meeting room of Department of TCM and a decision will be made regarding the continuation or discontinuation of the trial.</w:t>
      </w:r>
    </w:p>
    <w:p w:rsidR="00771053" w:rsidRDefault="00656B59" w:rsidP="00771053">
      <w:pPr>
        <w:widowControl w:val="0"/>
        <w:autoSpaceDE w:val="0"/>
        <w:autoSpaceDN w:val="0"/>
        <w:adjustRightInd w:val="0"/>
        <w:rPr>
          <w:rFonts w:ascii="Times New Roman" w:hAnsi="Times New Roman" w:cs="Times New Roman"/>
          <w:color w:val="231F20"/>
          <w:kern w:val="0"/>
          <w:sz w:val="23"/>
          <w:szCs w:val="23"/>
        </w:rPr>
      </w:pPr>
      <w:r>
        <w:rPr>
          <w:rFonts w:ascii="Times New Roman" w:hAnsi="Times New Roman" w:cs="Times New Roman"/>
          <w:color w:val="231F20"/>
          <w:kern w:val="0"/>
          <w:sz w:val="23"/>
          <w:szCs w:val="23"/>
        </w:rPr>
        <w:t xml:space="preserve"> </w:t>
      </w: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5.4 Unscheduled</w:t>
      </w:r>
      <w:r w:rsidR="00656B59">
        <w:rPr>
          <w:rFonts w:ascii="Times New Roman" w:hAnsi="Times New Roman" w:cs="Times New Roman"/>
          <w:color w:val="231F20"/>
          <w:kern w:val="0"/>
          <w:sz w:val="28"/>
          <w:szCs w:val="28"/>
        </w:rPr>
        <w:t xml:space="preserve"> </w:t>
      </w:r>
      <w:r>
        <w:rPr>
          <w:rFonts w:ascii="Times New Roman" w:hAnsi="Times New Roman" w:cs="Times New Roman"/>
          <w:color w:val="231F20"/>
          <w:kern w:val="0"/>
          <w:sz w:val="28"/>
          <w:szCs w:val="28"/>
        </w:rPr>
        <w:t>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At a scheduled meeting, the DMC may determine that a</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follow-up meeting would be necessary prior to the next regularly</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scheduled meeting. Such meetings may be scheduled</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without involvement of the trial sponsor.</w:t>
      </w:r>
      <w:r w:rsidR="00656B59">
        <w:rPr>
          <w:rFonts w:ascii="Times New Roman" w:hAnsi="Times New Roman" w:cs="Times New Roman"/>
          <w:color w:val="231F20"/>
          <w:kern w:val="0"/>
          <w:sz w:val="26"/>
          <w:szCs w:val="26"/>
        </w:rPr>
        <w:t xml:space="preserve"> The chair of DMC will inform all members and investigators to attend this meeting. </w:t>
      </w:r>
    </w:p>
    <w:p w:rsidR="00771053" w:rsidRDefault="00656B59"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xml:space="preserve"> </w:t>
      </w: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6 PROCEDURES TO ENSURE</w:t>
      </w:r>
      <w:r w:rsidR="00656B59">
        <w:rPr>
          <w:rFonts w:ascii="Times New Roman" w:hAnsi="Times New Roman" w:cs="Times New Roman" w:hint="eastAsia"/>
          <w:color w:val="231F20"/>
          <w:kern w:val="0"/>
          <w:sz w:val="31"/>
          <w:szCs w:val="31"/>
        </w:rPr>
        <w:t xml:space="preserve"> </w:t>
      </w:r>
      <w:r>
        <w:rPr>
          <w:rFonts w:ascii="Times New Roman" w:hAnsi="Times New Roman" w:cs="Times New Roman"/>
          <w:color w:val="231F20"/>
          <w:kern w:val="0"/>
          <w:sz w:val="31"/>
          <w:szCs w:val="31"/>
        </w:rPr>
        <w:t>CONFIDENTIALITY AND PROPER</w:t>
      </w:r>
      <w:r w:rsidR="00656B59">
        <w:rPr>
          <w:rFonts w:ascii="Times New Roman" w:hAnsi="Times New Roman" w:cs="Times New Roman" w:hint="eastAsia"/>
          <w:color w:val="231F20"/>
          <w:kern w:val="0"/>
          <w:sz w:val="31"/>
          <w:szCs w:val="31"/>
        </w:rPr>
        <w:t xml:space="preserve"> </w:t>
      </w:r>
      <w:r>
        <w:rPr>
          <w:rFonts w:ascii="Times New Roman" w:hAnsi="Times New Roman" w:cs="Times New Roman"/>
          <w:color w:val="231F20"/>
          <w:kern w:val="0"/>
          <w:sz w:val="31"/>
          <w:szCs w:val="31"/>
        </w:rPr>
        <w:t>COMMUNICATION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To enhance the integrity and credibility of the trial, procedures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will be implemented to ensure that the DMC and the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SDAC have sole access to evolving information from the clinical</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trial regarding comparative results of efficacy and safety</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aggregated by intervention arm. The study’s Medical</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Monitor will be provided immediate access on an ongoing</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basis to participant </w:t>
      </w:r>
      <w:r>
        <w:rPr>
          <w:rFonts w:ascii="Times New Roman" w:hAnsi="Times New Roman" w:cs="Times New Roman"/>
          <w:color w:val="231F20"/>
          <w:kern w:val="0"/>
          <w:sz w:val="26"/>
          <w:szCs w:val="26"/>
        </w:rPr>
        <w:lastRenderedPageBreak/>
        <w:t>specific information on SAEs to satisfy the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standard requirement for prompt reporting to the regulatory</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authorities.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At the same time, procedures will be implemented to</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ensure proper communication is achieved between the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and the Sponsor, SC, and trial investigators. DMC</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meetings will include Open Sessions and Closed Sessions.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Open Sessions will provide a forum for exchange of</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information among various parties who share responsibility</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for the successful conduct of the trial. The intent of this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format is to enable the DMC to preserve confidentiality of</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comparative efficacy and safety results while at the same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time providing opportunities for interaction between the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w:t>
      </w:r>
      <w:r w:rsidR="00656B59">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 xml:space="preserve">and </w:t>
      </w:r>
      <w:proofErr w:type="spellStart"/>
      <w:r>
        <w:rPr>
          <w:rFonts w:ascii="Times New Roman" w:hAnsi="Times New Roman" w:cs="Times New Roman"/>
          <w:color w:val="231F20"/>
          <w:kern w:val="0"/>
          <w:sz w:val="26"/>
          <w:szCs w:val="26"/>
        </w:rPr>
        <w:t>otherswho</w:t>
      </w:r>
      <w:proofErr w:type="spellEnd"/>
      <w:r>
        <w:rPr>
          <w:rFonts w:ascii="Times New Roman" w:hAnsi="Times New Roman" w:cs="Times New Roman"/>
          <w:color w:val="231F20"/>
          <w:kern w:val="0"/>
          <w:sz w:val="26"/>
          <w:szCs w:val="26"/>
        </w:rPr>
        <w:t xml:space="preserve"> have valuable insights into trial-related</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issues. The order of sessions will be an initial Closed Session</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during which the DMC will review and discuss the Open and</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Closed Reports, an Open Session with the Sponsor, SC, and</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trial investigators, followed by a second Closed Session for</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final consideration and formulation of recommendations.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Because of confidentiality concerns, and to avoid inhibiting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frank discussion, session proceedings should not be electronically</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recorded.</w:t>
      </w:r>
    </w:p>
    <w:p w:rsidR="00656B59" w:rsidRDefault="00656B59"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6.1 Closed Sessions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Closed Sessions involve only DMC membership and the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SDAC biostatistician who generated the Closed Reports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(called Closed Sessions). During these sessions the DMC will</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discuss confidential data from the clinical trial, including</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information about the relative efficacy and safety of interventions.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To ensure that the DMC will be fully informed</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 order to fulfill its primary mission of safeguarding the</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interest of participating patients, the DMC will have access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to unblinded data for its assessment of safety and efficacy.</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Written reports may utilize codes (e.g. treatment A and</w:t>
      </w:r>
      <w:r w:rsidR="00656B59">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treatment B) but the DMC members should have the actual</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treatment information available to them.</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At a final Closed Session, the DMC will develop consensus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on its list of recommendations, including that relating to trial</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continuation.</w:t>
      </w:r>
    </w:p>
    <w:p w:rsidR="00656B59" w:rsidRDefault="00656B59"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6.2 Open Session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To allow the DMC to have adequate access to insights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provided by the sponsor and/or the SC or study investigators,</w:t>
      </w:r>
      <w:r w:rsidR="00656B59">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an Open Session will be held between the </w:t>
      </w:r>
      <w:r>
        <w:rPr>
          <w:rFonts w:ascii="Times New Roman" w:hAnsi="Times New Roman" w:cs="Times New Roman"/>
          <w:color w:val="231F20"/>
          <w:kern w:val="0"/>
          <w:sz w:val="26"/>
          <w:szCs w:val="26"/>
        </w:rPr>
        <w:lastRenderedPageBreak/>
        <w:t>Closed Sessions.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At Open Sessions the trial sponsor and/or lead investigators will present their perspectives on the trial’s progress,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describe any challenges that have arisen and how they are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addressing these challenges, describe any proposed changes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to the protocol and their rationale, report any information</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external to the trial that may bear on the safety of trial</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participants, and respond to any specific questions the DMC</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may have. These individuals will either be present at the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DMC meeting or be provided a telephone link.</w:t>
      </w:r>
    </w:p>
    <w:p w:rsidR="004E235C" w:rsidRDefault="004E235C" w:rsidP="00771053">
      <w:pPr>
        <w:widowControl w:val="0"/>
        <w:autoSpaceDE w:val="0"/>
        <w:autoSpaceDN w:val="0"/>
        <w:adjustRightInd w:val="0"/>
        <w:rPr>
          <w:rFonts w:ascii="Times New Roman" w:hAnsi="Times New Roman" w:cs="Times New Roman"/>
          <w:color w:val="231F20"/>
          <w:kern w:val="0"/>
          <w:sz w:val="28"/>
          <w:szCs w:val="28"/>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6.3 Open and Closed Reports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For each DMC meeting, Open and Closed Reports will be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provided. The Open Report, available to all who attend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 meeting, will include pooled data on rates of</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recruitment and eligibility of participants, baseline characteristics,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adherence to protocol-specified regimens and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retention of participants, and the timeliness of data capture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and adjudication of trial endpoints. Presentation of pooled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regarding efficacy or safety measures in the Open</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Report is discouraged, as even aggregate data may often be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perceived as revealing trends. (Overall event rates may need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to be revealed to senior leadership of the trial and/or study</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sponsor at designated times in order to assess the adequacy</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of the sample size and/or planned study duration.)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Closed Report, available only to those attending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Closed Sessions of the DMC meeting, will include analyses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by intervention arm of primary and secondary efficacy endpoints,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subgroup and adjusted analyses, and presentation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of adverse events (AEs) overall and by severity, SAEs and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laboratory data. Formal tests of hypotheses will be conducted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according to a pre-specified plan for interim analyses, determined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by number of patients enrolled, number of events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occurred, etc. Quality of trial conduct summaries from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Open Report will be displayed by intervention group in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Closed Report. The Closed Report will be prepared by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SDAC biostatistician.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Open and Closed Reports should provide information</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that is current up to the “Clinical Cut Date,” which is within</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6 to 9weeks of the date of the DMC meeting. Therefore, measurements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observed at scheduled study visits that take place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prior to the Clinical Cut Date will be included in the DMC</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reports. The </w:t>
      </w:r>
      <w:r>
        <w:rPr>
          <w:rFonts w:ascii="Times New Roman" w:hAnsi="Times New Roman" w:cs="Times New Roman"/>
          <w:color w:val="231F20"/>
          <w:kern w:val="0"/>
          <w:sz w:val="26"/>
          <w:szCs w:val="26"/>
        </w:rPr>
        <w:lastRenderedPageBreak/>
        <w:t>database should be locked on the “Data Lock</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Date” that should optimally occur within 4 weeks before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meeting, allowing time for assuring the accuracy of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data contributing to the analysis. Efficacy or safety events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that occur after the Clinical Cut Date but are captured before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Data Lock Date should also be included in the reports,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as should any SAEs that occur by the Data Lock Date. All</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should be coded in the same</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manner whether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derived from the Case</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Report Forms</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or other safety databases.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DMC may request special adverse event variables that</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combine certain codes. Promptly after the Data Lock Date,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database should be sent to the SDAC for generation of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 Open and Closed Reports. The DMC Reports should be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received by DMC members approximately three to five working</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days prior to the date of the DMC meeting.</w:t>
      </w: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6.4 Minutes of the DMC Meeting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DMC is primarily responsible for the minutes of their</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meetings.</w:t>
      </w:r>
    </w:p>
    <w:p w:rsidR="00771053" w:rsidRDefault="004E235C"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statistician will draft the minutes.</w:t>
      </w:r>
      <w:r>
        <w:rPr>
          <w:rFonts w:ascii="Times New Roman" w:hAnsi="Times New Roman" w:cs="Times New Roman" w:hint="eastAsia"/>
          <w:color w:val="231F20"/>
          <w:kern w:val="0"/>
          <w:sz w:val="26"/>
          <w:szCs w:val="26"/>
        </w:rPr>
        <w:t xml:space="preserve"> </w:t>
      </w:r>
      <w:r w:rsidR="00771053">
        <w:rPr>
          <w:rFonts w:ascii="Times New Roman" w:hAnsi="Times New Roman" w:cs="Times New Roman"/>
          <w:color w:val="231F20"/>
          <w:kern w:val="0"/>
          <w:sz w:val="26"/>
          <w:szCs w:val="26"/>
        </w:rPr>
        <w:t>Minutes should cover the substance of the discussion</w:t>
      </w:r>
      <w:r>
        <w:rPr>
          <w:rFonts w:ascii="Times New Roman" w:hAnsi="Times New Roman" w:cs="Times New Roman" w:hint="eastAsia"/>
          <w:color w:val="231F20"/>
          <w:kern w:val="0"/>
          <w:sz w:val="26"/>
          <w:szCs w:val="26"/>
        </w:rPr>
        <w:t xml:space="preserve"> </w:t>
      </w:r>
      <w:r w:rsidR="00771053">
        <w:rPr>
          <w:rFonts w:ascii="Times New Roman" w:hAnsi="Times New Roman" w:cs="Times New Roman"/>
          <w:color w:val="231F20"/>
          <w:kern w:val="0"/>
          <w:sz w:val="26"/>
          <w:szCs w:val="26"/>
        </w:rPr>
        <w:t>but do not need to be extensively detailed and should not</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attribute comments to specific individuals. The DMC Chair</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will revise the draft as needed and then circulate the minutes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to the DMC members for their suggested revisions. Minutes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will not be considered final until approved by all DMC</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members. Two sets will be prepared: </w:t>
      </w:r>
      <w:proofErr w:type="gramStart"/>
      <w:r>
        <w:rPr>
          <w:rFonts w:ascii="Times New Roman" w:hAnsi="Times New Roman" w:cs="Times New Roman"/>
          <w:color w:val="231F20"/>
          <w:kern w:val="0"/>
          <w:sz w:val="26"/>
          <w:szCs w:val="26"/>
        </w:rPr>
        <w:t>the</w:t>
      </w:r>
      <w:proofErr w:type="gramEnd"/>
      <w:r>
        <w:rPr>
          <w:rFonts w:ascii="Times New Roman" w:hAnsi="Times New Roman" w:cs="Times New Roman"/>
          <w:color w:val="231F20"/>
          <w:kern w:val="0"/>
          <w:sz w:val="26"/>
          <w:szCs w:val="26"/>
        </w:rPr>
        <w:t xml:space="preserve"> Open Minutes and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Closed Minutes.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Open Minutes will describe the proceedings in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Open Session of the DMC meeting and will summarize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recommendations by the DMC. Since these minutes will be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circulated immediately to the Sponsor, SC, and lead study</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investigators, </w:t>
      </w:r>
      <w:proofErr w:type="spellStart"/>
      <w:r>
        <w:rPr>
          <w:rFonts w:ascii="Times New Roman" w:hAnsi="Times New Roman" w:cs="Times New Roman"/>
          <w:color w:val="231F20"/>
          <w:kern w:val="0"/>
          <w:sz w:val="26"/>
          <w:szCs w:val="26"/>
        </w:rPr>
        <w:t>theymust</w:t>
      </w:r>
      <w:proofErr w:type="spellEnd"/>
      <w:r>
        <w:rPr>
          <w:rFonts w:ascii="Times New Roman" w:hAnsi="Times New Roman" w:cs="Times New Roman"/>
          <w:color w:val="231F20"/>
          <w:kern w:val="0"/>
          <w:sz w:val="26"/>
          <w:szCs w:val="26"/>
        </w:rPr>
        <w:t xml:space="preserve"> be prepared without any unblinding</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of the efficacy and safety data.</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Closed Minutes will describe the proceedings from all</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sessions of the DMC meeting. Because these minutes may</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contain unblinded information, it is important that they</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are not made available to anyone outside the DMC. Rather,</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copies will be archived by the DMC Chair and by the SDAC</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statistician, for distribution to the Sponsor and SC at the time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of study closure. The Sponsor and/or SC will be responsible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for further circulation to regulatory authorities.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Within the week after the DMC meeting, the DMC Chai</w:t>
      </w:r>
      <w:r w:rsidR="004E235C">
        <w:rPr>
          <w:rFonts w:ascii="Times New Roman" w:hAnsi="Times New Roman" w:cs="Times New Roman"/>
          <w:color w:val="231F20"/>
          <w:kern w:val="0"/>
          <w:sz w:val="26"/>
          <w:szCs w:val="26"/>
        </w:rPr>
        <w:t>r</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will provide the SC </w:t>
      </w:r>
      <w:r>
        <w:rPr>
          <w:rFonts w:ascii="Times New Roman" w:hAnsi="Times New Roman" w:cs="Times New Roman"/>
          <w:color w:val="231F20"/>
          <w:kern w:val="0"/>
          <w:sz w:val="26"/>
          <w:szCs w:val="26"/>
        </w:rPr>
        <w:lastRenderedPageBreak/>
        <w:t>and Sponsor a DMC Recommendations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document containing a brief (blinded) summary of the</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DMC’s comments and recommendations, which the SC or</w:t>
      </w:r>
    </w:p>
    <w:p w:rsidR="00771053" w:rsidRPr="004E235C" w:rsidRDefault="00771053" w:rsidP="00771053">
      <w:pPr>
        <w:widowControl w:val="0"/>
        <w:autoSpaceDE w:val="0"/>
        <w:autoSpaceDN w:val="0"/>
        <w:adjustRightInd w:val="0"/>
        <w:rPr>
          <w:rFonts w:ascii="Times New Roman" w:hAnsi="Times New Roman" w:cs="Times New Roman"/>
          <w:color w:val="231F20"/>
          <w:kern w:val="0"/>
          <w:sz w:val="23"/>
          <w:szCs w:val="23"/>
        </w:rPr>
      </w:pPr>
      <w:r>
        <w:rPr>
          <w:rFonts w:ascii="Times New Roman" w:hAnsi="Times New Roman" w:cs="Times New Roman"/>
          <w:color w:val="231F20"/>
          <w:kern w:val="0"/>
          <w:sz w:val="26"/>
          <w:szCs w:val="26"/>
        </w:rPr>
        <w:t>Sponsor can distribute to study investigators and requesting</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IRBs. As a courtesy, the DMC Chair will communicate orally</w:t>
      </w:r>
      <w:r w:rsidR="004E235C">
        <w:rPr>
          <w:rFonts w:ascii="Times New Roman" w:hAnsi="Times New Roman" w:cs="Times New Roman" w:hint="eastAsia"/>
          <w:color w:val="231F20"/>
          <w:kern w:val="0"/>
          <w:sz w:val="23"/>
          <w:szCs w:val="23"/>
        </w:rPr>
        <w:t xml:space="preserve"> </w:t>
      </w:r>
      <w:r>
        <w:rPr>
          <w:rFonts w:ascii="Times New Roman" w:hAnsi="Times New Roman" w:cs="Times New Roman"/>
          <w:color w:val="231F20"/>
          <w:kern w:val="0"/>
          <w:sz w:val="26"/>
          <w:szCs w:val="26"/>
        </w:rPr>
        <w:t>these key comments and recommendations to the SC and</w:t>
      </w:r>
      <w:r w:rsidR="004E235C">
        <w:rPr>
          <w:rFonts w:ascii="Times New Roman" w:hAnsi="Times New Roman" w:cs="Times New Roman" w:hint="eastAsia"/>
          <w:color w:val="231F20"/>
          <w:kern w:val="0"/>
          <w:sz w:val="23"/>
          <w:szCs w:val="23"/>
        </w:rPr>
        <w:t xml:space="preserve"> </w:t>
      </w:r>
      <w:r>
        <w:rPr>
          <w:rFonts w:ascii="Times New Roman" w:hAnsi="Times New Roman" w:cs="Times New Roman"/>
          <w:color w:val="231F20"/>
          <w:kern w:val="0"/>
          <w:sz w:val="26"/>
          <w:szCs w:val="26"/>
        </w:rPr>
        <w:t>Sponsor immediately after the DMC meeting.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While the DMC does not have responsibility for management</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of meeting minutes beyond presentation to the sponsor,</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it is expected that for trials under the authority of federal</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regulators the Sponsor will provide a complete collection of</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Open and Closed</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Minutes and</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DMC</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Recommendations documents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to regulatory authorities at the time of new marketing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applications, or supplementary applications to establish new</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indications.</w:t>
      </w:r>
    </w:p>
    <w:p w:rsidR="004E235C" w:rsidRDefault="004E235C" w:rsidP="00771053">
      <w:pPr>
        <w:widowControl w:val="0"/>
        <w:autoSpaceDE w:val="0"/>
        <w:autoSpaceDN w:val="0"/>
        <w:adjustRightInd w:val="0"/>
        <w:rPr>
          <w:rFonts w:ascii="Times New Roman" w:hAnsi="Times New Roman" w:cs="Times New Roman"/>
          <w:color w:val="231F20"/>
          <w:kern w:val="0"/>
          <w:sz w:val="28"/>
          <w:szCs w:val="28"/>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6.5 Recommendations to the Sponsor and/or</w:t>
      </w:r>
      <w:r w:rsidR="004E235C">
        <w:rPr>
          <w:rFonts w:ascii="Times New Roman" w:hAnsi="Times New Roman" w:cs="Times New Roman" w:hint="eastAsia"/>
          <w:color w:val="231F20"/>
          <w:kern w:val="0"/>
          <w:sz w:val="28"/>
          <w:szCs w:val="28"/>
        </w:rPr>
        <w:t xml:space="preserve"> </w:t>
      </w:r>
      <w:r>
        <w:rPr>
          <w:rFonts w:ascii="Times New Roman" w:hAnsi="Times New Roman" w:cs="Times New Roman"/>
          <w:color w:val="231F20"/>
          <w:kern w:val="0"/>
          <w:sz w:val="28"/>
          <w:szCs w:val="28"/>
        </w:rPr>
        <w:t>Steering Committee (SC)</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At each meeting of the DMC during the conduct of the trial,</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the DMC will make a recommendation to the sponsor and/or</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SC to continue or to terminate the trial. This recommendation</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will be guided by the statistical monitoring plan defined</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 this DMC Charter.</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The DMC will be notified of </w:t>
      </w:r>
      <w:proofErr w:type="spellStart"/>
      <w:r>
        <w:rPr>
          <w:rFonts w:ascii="Times New Roman" w:hAnsi="Times New Roman" w:cs="Times New Roman"/>
          <w:color w:val="231F20"/>
          <w:kern w:val="0"/>
          <w:sz w:val="26"/>
          <w:szCs w:val="26"/>
        </w:rPr>
        <w:t>all</w:t>
      </w:r>
      <w:r w:rsidR="004E235C">
        <w:rPr>
          <w:rFonts w:ascii="Times New Roman" w:hAnsi="Times New Roman" w:cs="Times New Roman"/>
          <w:color w:val="231F20"/>
          <w:kern w:val="0"/>
          <w:sz w:val="26"/>
          <w:szCs w:val="26"/>
        </w:rPr>
        <w:t xml:space="preserve"> </w:t>
      </w:r>
      <w:r>
        <w:rPr>
          <w:rFonts w:ascii="Times New Roman" w:hAnsi="Times New Roman" w:cs="Times New Roman"/>
          <w:color w:val="231F20"/>
          <w:kern w:val="0"/>
          <w:sz w:val="26"/>
          <w:szCs w:val="26"/>
        </w:rPr>
        <w:t>majo</w:t>
      </w:r>
      <w:proofErr w:type="spellEnd"/>
      <w:r>
        <w:rPr>
          <w:rFonts w:ascii="Times New Roman" w:hAnsi="Times New Roman" w:cs="Times New Roman"/>
          <w:color w:val="231F20"/>
          <w:kern w:val="0"/>
          <w:sz w:val="26"/>
          <w:szCs w:val="26"/>
        </w:rPr>
        <w:t>r changes to the protocol</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or to study conduct.</w:t>
      </w:r>
    </w:p>
    <w:p w:rsidR="004E235C" w:rsidRDefault="004E235C" w:rsidP="00771053">
      <w:pPr>
        <w:widowControl w:val="0"/>
        <w:autoSpaceDE w:val="0"/>
        <w:autoSpaceDN w:val="0"/>
        <w:adjustRightInd w:val="0"/>
        <w:rPr>
          <w:rFonts w:ascii="Times New Roman" w:hAnsi="Times New Roman" w:cs="Times New Roman"/>
          <w:color w:val="231F20"/>
          <w:kern w:val="0"/>
          <w:sz w:val="26"/>
          <w:szCs w:val="26"/>
        </w:rPr>
      </w:pP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7 STATISTICAL MONITORING GUIDELINES</w:t>
      </w:r>
    </w:p>
    <w:p w:rsidR="00771053" w:rsidRDefault="004E235C" w:rsidP="004E235C">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xml:space="preserve">The statistician will analyze the results collected from participants after 8 weeks treatment and determine whether the combined therapy is as effective as the conventional medical therapies or superior to them. If a superior result is confirmed, then the study will stop due to the apparent superiority of the combined therapy over the conventional medical therapies. This way, the control participants will not be inflicted with known side effects of the medications. </w:t>
      </w:r>
    </w:p>
    <w:p w:rsidR="00771053" w:rsidRDefault="004E235C" w:rsidP="00771053">
      <w:pPr>
        <w:widowControl w:val="0"/>
        <w:autoSpaceDE w:val="0"/>
        <w:autoSpaceDN w:val="0"/>
        <w:adjustRightInd w:val="0"/>
        <w:rPr>
          <w:rFonts w:ascii="Times New Roman" w:hAnsi="Times New Roman" w:cs="Times New Roman"/>
          <w:color w:val="231F20"/>
          <w:kern w:val="0"/>
          <w:sz w:val="23"/>
          <w:szCs w:val="23"/>
        </w:rPr>
      </w:pPr>
      <w:r>
        <w:rPr>
          <w:rFonts w:ascii="Times New Roman" w:hAnsi="Times New Roman" w:cs="Times New Roman"/>
          <w:color w:val="231F20"/>
          <w:kern w:val="0"/>
          <w:sz w:val="23"/>
          <w:szCs w:val="23"/>
        </w:rPr>
        <w:t xml:space="preserve"> </w:t>
      </w:r>
    </w:p>
    <w:p w:rsidR="00771053" w:rsidRDefault="00771053" w:rsidP="00771053">
      <w:pPr>
        <w:widowControl w:val="0"/>
        <w:autoSpaceDE w:val="0"/>
        <w:autoSpaceDN w:val="0"/>
        <w:adjustRightInd w:val="0"/>
        <w:rPr>
          <w:rFonts w:ascii="Times New Roman" w:hAnsi="Times New Roman" w:cs="Times New Roman"/>
          <w:color w:val="231F20"/>
          <w:kern w:val="0"/>
          <w:sz w:val="31"/>
          <w:szCs w:val="31"/>
        </w:rPr>
      </w:pPr>
      <w:r>
        <w:rPr>
          <w:rFonts w:ascii="Times New Roman" w:hAnsi="Times New Roman" w:cs="Times New Roman"/>
          <w:color w:val="231F20"/>
          <w:kern w:val="0"/>
          <w:sz w:val="31"/>
          <w:szCs w:val="31"/>
        </w:rPr>
        <w:t>8 CONTENT OF THE DMC’S OPEN AND</w:t>
      </w:r>
      <w:r w:rsidR="004E235C">
        <w:rPr>
          <w:rFonts w:ascii="Times New Roman" w:hAnsi="Times New Roman" w:cs="Times New Roman" w:hint="eastAsia"/>
          <w:color w:val="231F20"/>
          <w:kern w:val="0"/>
          <w:sz w:val="31"/>
          <w:szCs w:val="31"/>
        </w:rPr>
        <w:t xml:space="preserve"> </w:t>
      </w:r>
      <w:r>
        <w:rPr>
          <w:rFonts w:ascii="Times New Roman" w:hAnsi="Times New Roman" w:cs="Times New Roman"/>
          <w:color w:val="231F20"/>
          <w:kern w:val="0"/>
          <w:sz w:val="31"/>
          <w:szCs w:val="31"/>
        </w:rPr>
        <w:t>CLOSED REPORTS</w:t>
      </w:r>
    </w:p>
    <w:p w:rsidR="004C7AC4"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 xml:space="preserve">8.1 Open Statistical Report: </w:t>
      </w:r>
      <w:r w:rsidR="004C7AC4">
        <w:rPr>
          <w:rFonts w:ascii="Times New Roman" w:hAnsi="Times New Roman" w:cs="Times New Roman"/>
          <w:color w:val="231F20"/>
          <w:kern w:val="0"/>
          <w:sz w:val="28"/>
          <w:szCs w:val="28"/>
        </w:rPr>
        <w:t>An Outline</w:t>
      </w:r>
    </w:p>
    <w:p w:rsidR="00771053" w:rsidRPr="004E235C"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6"/>
          <w:szCs w:val="26"/>
        </w:rPr>
        <w:t>The following reports will be prepared: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xml:space="preserve">• </w:t>
      </w:r>
      <w:proofErr w:type="gramStart"/>
      <w:r>
        <w:rPr>
          <w:rFonts w:ascii="Times New Roman" w:hAnsi="Times New Roman" w:cs="Times New Roman"/>
          <w:color w:val="231F20"/>
          <w:kern w:val="0"/>
          <w:sz w:val="26"/>
          <w:szCs w:val="26"/>
        </w:rPr>
        <w:t>One page</w:t>
      </w:r>
      <w:proofErr w:type="gramEnd"/>
      <w:r>
        <w:rPr>
          <w:rFonts w:ascii="Times New Roman" w:hAnsi="Times New Roman" w:cs="Times New Roman"/>
          <w:color w:val="231F20"/>
          <w:kern w:val="0"/>
          <w:sz w:val="26"/>
          <w:szCs w:val="26"/>
        </w:rPr>
        <w:t xml:space="preserve"> outline of the study design, preferably with a</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schema</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Statistical commentary of insights provided in Open</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Report figures and </w:t>
      </w:r>
      <w:r>
        <w:rPr>
          <w:rFonts w:ascii="Times New Roman" w:hAnsi="Times New Roman" w:cs="Times New Roman"/>
          <w:color w:val="231F20"/>
          <w:kern w:val="0"/>
          <w:sz w:val="26"/>
          <w:szCs w:val="26"/>
        </w:rPr>
        <w:lastRenderedPageBreak/>
        <w:t>tables, including any concerns</w:t>
      </w:r>
      <w:r w:rsidR="004E235C">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identified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DMC recommendations made at prior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Major protocol changes.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following summaries will be prepared and will be presented</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pooled by intervention regimen: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Information on participant screening</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Study accrual by month and by institution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Baseline characteristics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Demographics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Laboratory values and other measurements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Previous treatment usage and other similar information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Eligibility violations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Days between randomization and initiation of intervention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Adherence to treatment schedule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Study status (treatment discontinuations, withdrawals,</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losses to follow-up)</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Attendance at scheduled visits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Retention of participants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xml:space="preserve">• </w:t>
      </w:r>
      <w:proofErr w:type="spellStart"/>
      <w:r>
        <w:rPr>
          <w:rFonts w:ascii="Times New Roman" w:hAnsi="Times New Roman" w:cs="Times New Roman"/>
          <w:color w:val="231F20"/>
          <w:kern w:val="0"/>
          <w:sz w:val="26"/>
          <w:szCs w:val="26"/>
        </w:rPr>
        <w:t>Currentness</w:t>
      </w:r>
      <w:proofErr w:type="spellEnd"/>
      <w:r>
        <w:rPr>
          <w:rFonts w:ascii="Times New Roman" w:hAnsi="Times New Roman" w:cs="Times New Roman"/>
          <w:color w:val="231F20"/>
          <w:kern w:val="0"/>
          <w:sz w:val="26"/>
          <w:szCs w:val="26"/>
        </w:rPr>
        <w:t xml:space="preserve"> of data for key events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xml:space="preserve">• Timeliness and completeness of adjudication of </w:t>
      </w:r>
      <w:proofErr w:type="spellStart"/>
      <w:proofErr w:type="gramStart"/>
      <w:r>
        <w:rPr>
          <w:rFonts w:ascii="Times New Roman" w:hAnsi="Times New Roman" w:cs="Times New Roman"/>
          <w:color w:val="231F20"/>
          <w:kern w:val="0"/>
          <w:sz w:val="26"/>
          <w:szCs w:val="26"/>
        </w:rPr>
        <w:t>endpoints,if</w:t>
      </w:r>
      <w:proofErr w:type="spellEnd"/>
      <w:proofErr w:type="gramEnd"/>
      <w:r>
        <w:rPr>
          <w:rFonts w:ascii="Times New Roman" w:hAnsi="Times New Roman" w:cs="Times New Roman"/>
          <w:color w:val="231F20"/>
          <w:kern w:val="0"/>
          <w:sz w:val="26"/>
          <w:szCs w:val="26"/>
        </w:rPr>
        <w:t xml:space="preserve"> relevant.</w:t>
      </w:r>
    </w:p>
    <w:p w:rsidR="004C7AC4" w:rsidRDefault="004C7AC4" w:rsidP="00771053">
      <w:pPr>
        <w:widowControl w:val="0"/>
        <w:autoSpaceDE w:val="0"/>
        <w:autoSpaceDN w:val="0"/>
        <w:adjustRightInd w:val="0"/>
        <w:rPr>
          <w:rFonts w:ascii="Times New Roman" w:hAnsi="Times New Roman" w:cs="Times New Roman"/>
          <w:color w:val="231F20"/>
          <w:kern w:val="0"/>
          <w:sz w:val="28"/>
          <w:szCs w:val="28"/>
        </w:rPr>
      </w:pPr>
    </w:p>
    <w:p w:rsidR="00771053" w:rsidRDefault="00771053" w:rsidP="00771053">
      <w:pPr>
        <w:widowControl w:val="0"/>
        <w:autoSpaceDE w:val="0"/>
        <w:autoSpaceDN w:val="0"/>
        <w:adjustRightInd w:val="0"/>
        <w:rPr>
          <w:rFonts w:ascii="Times New Roman" w:hAnsi="Times New Roman" w:cs="Times New Roman"/>
          <w:color w:val="231F20"/>
          <w:kern w:val="0"/>
          <w:sz w:val="28"/>
          <w:szCs w:val="28"/>
        </w:rPr>
      </w:pPr>
      <w:r>
        <w:rPr>
          <w:rFonts w:ascii="Times New Roman" w:hAnsi="Times New Roman" w:cs="Times New Roman"/>
          <w:color w:val="231F20"/>
          <w:kern w:val="0"/>
          <w:sz w:val="28"/>
          <w:szCs w:val="28"/>
        </w:rPr>
        <w:t>8.2 Closed Statistical Report: An Outline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following reports will be prepared: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Statistical commentary of insights provided by Closed</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Report figures and tables (by coded intervention group,</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with codes sent to DMC members by a </w:t>
      </w:r>
      <w:proofErr w:type="spellStart"/>
      <w:r>
        <w:rPr>
          <w:rFonts w:ascii="Times New Roman" w:hAnsi="Times New Roman" w:cs="Times New Roman"/>
          <w:color w:val="231F20"/>
          <w:kern w:val="0"/>
          <w:sz w:val="26"/>
          <w:szCs w:val="26"/>
        </w:rPr>
        <w:t>separatemailing</w:t>
      </w:r>
      <w:proofErr w:type="spellEnd"/>
      <w:r>
        <w:rPr>
          <w:rFonts w:ascii="Times New Roman" w:hAnsi="Times New Roman" w:cs="Times New Roman"/>
          <w:color w:val="231F20"/>
          <w:kern w:val="0"/>
          <w:sz w:val="26"/>
          <w:szCs w:val="26"/>
        </w:rPr>
        <w:t xml:space="preserve"> or</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by encrypted electronic communication)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DMC monitoring plan and summary of Closed Report data</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presented at prior DMC meetings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The following summaries will be prepared and will be presented</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by intervention regimen:</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Study status (treatment discontinuations, withdrawals,</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losses to follow-up)</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Repeat of the Open Report information, in greater detail by</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intervention group</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Analyses of primary and secondary efficacy endpoints,</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 xml:space="preserve">adjusted for </w:t>
      </w:r>
      <w:r>
        <w:rPr>
          <w:rFonts w:ascii="Times New Roman" w:hAnsi="Times New Roman" w:cs="Times New Roman"/>
          <w:color w:val="231F20"/>
          <w:kern w:val="0"/>
          <w:sz w:val="26"/>
          <w:szCs w:val="26"/>
        </w:rPr>
        <w:lastRenderedPageBreak/>
        <w:t>stratification factors</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Subgroup analyses as pre-specified in the SAP and analyses</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adjusted for other baseline characteristics known to be</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prognostic for outcome</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Presentation of adverse events, overall and by severity, and</w:t>
      </w:r>
    </w:p>
    <w:p w:rsidR="00771053" w:rsidRDefault="00771053" w:rsidP="00771053">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serious adverse events</w:t>
      </w:r>
    </w:p>
    <w:p w:rsidR="00194EE0" w:rsidRPr="004C7AC4" w:rsidRDefault="00771053" w:rsidP="004C7AC4">
      <w:pPr>
        <w:widowControl w:val="0"/>
        <w:autoSpaceDE w:val="0"/>
        <w:autoSpaceDN w:val="0"/>
        <w:adjustRightInd w:val="0"/>
        <w:rPr>
          <w:rFonts w:ascii="Times New Roman" w:hAnsi="Times New Roman" w:cs="Times New Roman"/>
          <w:color w:val="231F20"/>
          <w:kern w:val="0"/>
          <w:sz w:val="26"/>
          <w:szCs w:val="26"/>
        </w:rPr>
      </w:pPr>
      <w:r>
        <w:rPr>
          <w:rFonts w:ascii="Times New Roman" w:hAnsi="Times New Roman" w:cs="Times New Roman"/>
          <w:color w:val="231F20"/>
          <w:kern w:val="0"/>
          <w:sz w:val="26"/>
          <w:szCs w:val="26"/>
        </w:rPr>
        <w:t>• Analyses of lab values, including basic summaries and</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longitudinal analyses (graphical presentations may be</w:t>
      </w:r>
      <w:r w:rsidR="004C7AC4">
        <w:rPr>
          <w:rFonts w:ascii="Times New Roman" w:hAnsi="Times New Roman" w:cs="Times New Roman" w:hint="eastAsia"/>
          <w:color w:val="231F20"/>
          <w:kern w:val="0"/>
          <w:sz w:val="26"/>
          <w:szCs w:val="26"/>
        </w:rPr>
        <w:t xml:space="preserve"> </w:t>
      </w:r>
      <w:r>
        <w:rPr>
          <w:rFonts w:ascii="Times New Roman" w:hAnsi="Times New Roman" w:cs="Times New Roman"/>
          <w:color w:val="231F20"/>
          <w:kern w:val="0"/>
          <w:sz w:val="26"/>
          <w:szCs w:val="26"/>
        </w:rPr>
        <w:t>useful).</w:t>
      </w:r>
    </w:p>
    <w:sectPr w:rsidR="00194EE0" w:rsidRPr="004C7AC4" w:rsidSect="00811724">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8"/>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053"/>
    <w:rsid w:val="000C0B81"/>
    <w:rsid w:val="000C544F"/>
    <w:rsid w:val="000C7A8A"/>
    <w:rsid w:val="001344EA"/>
    <w:rsid w:val="001454C2"/>
    <w:rsid w:val="001667B4"/>
    <w:rsid w:val="00214235"/>
    <w:rsid w:val="00242788"/>
    <w:rsid w:val="00247675"/>
    <w:rsid w:val="002558D1"/>
    <w:rsid w:val="003767BB"/>
    <w:rsid w:val="00383D78"/>
    <w:rsid w:val="003A4C56"/>
    <w:rsid w:val="003F3166"/>
    <w:rsid w:val="00403CDF"/>
    <w:rsid w:val="00427BD3"/>
    <w:rsid w:val="00430D44"/>
    <w:rsid w:val="0046269C"/>
    <w:rsid w:val="00474C85"/>
    <w:rsid w:val="004A68F6"/>
    <w:rsid w:val="004B4173"/>
    <w:rsid w:val="004C7AC4"/>
    <w:rsid w:val="004E235C"/>
    <w:rsid w:val="004E3CB3"/>
    <w:rsid w:val="005556C4"/>
    <w:rsid w:val="00584D12"/>
    <w:rsid w:val="00586BF2"/>
    <w:rsid w:val="005F069F"/>
    <w:rsid w:val="00653213"/>
    <w:rsid w:val="00656B59"/>
    <w:rsid w:val="00716722"/>
    <w:rsid w:val="00771053"/>
    <w:rsid w:val="007921C9"/>
    <w:rsid w:val="007E258B"/>
    <w:rsid w:val="00811724"/>
    <w:rsid w:val="008146BF"/>
    <w:rsid w:val="00823568"/>
    <w:rsid w:val="0087250C"/>
    <w:rsid w:val="00883C9C"/>
    <w:rsid w:val="00892C50"/>
    <w:rsid w:val="008C3F74"/>
    <w:rsid w:val="009267B3"/>
    <w:rsid w:val="00982CF8"/>
    <w:rsid w:val="00994683"/>
    <w:rsid w:val="00995DD1"/>
    <w:rsid w:val="009F371A"/>
    <w:rsid w:val="00A057A2"/>
    <w:rsid w:val="00A07778"/>
    <w:rsid w:val="00A55CFB"/>
    <w:rsid w:val="00A90983"/>
    <w:rsid w:val="00AA7374"/>
    <w:rsid w:val="00AC0F49"/>
    <w:rsid w:val="00B44DE8"/>
    <w:rsid w:val="00B52B06"/>
    <w:rsid w:val="00B749DE"/>
    <w:rsid w:val="00B907A0"/>
    <w:rsid w:val="00BF611F"/>
    <w:rsid w:val="00C41D06"/>
    <w:rsid w:val="00C72E9C"/>
    <w:rsid w:val="00C72EFD"/>
    <w:rsid w:val="00C95EC0"/>
    <w:rsid w:val="00D14E9E"/>
    <w:rsid w:val="00D45D9F"/>
    <w:rsid w:val="00DA555C"/>
    <w:rsid w:val="00E72BC9"/>
    <w:rsid w:val="00E774A1"/>
    <w:rsid w:val="00EA49ED"/>
    <w:rsid w:val="00EA72E9"/>
    <w:rsid w:val="00F45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095F6"/>
  <w14:defaultImageDpi w14:val="32767"/>
  <w15:chartTrackingRefBased/>
  <w15:docId w15:val="{53CCB60C-126D-3D4F-9AFD-4328FEA88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4235"/>
    <w:rPr>
      <w:rFonts w:ascii="宋体" w:eastAsia="宋体"/>
      <w:sz w:val="18"/>
      <w:szCs w:val="18"/>
    </w:rPr>
  </w:style>
  <w:style w:type="character" w:customStyle="1" w:styleId="a4">
    <w:name w:val="批注框文本 字符"/>
    <w:basedOn w:val="a0"/>
    <w:link w:val="a3"/>
    <w:uiPriority w:val="99"/>
    <w:semiHidden/>
    <w:rsid w:val="00214235"/>
    <w:rPr>
      <w:rFonts w:ascii="宋体" w:eastAsia="宋体"/>
      <w:sz w:val="18"/>
      <w:szCs w:val="18"/>
    </w:rPr>
  </w:style>
  <w:style w:type="paragraph" w:customStyle="1" w:styleId="Default">
    <w:name w:val="Default"/>
    <w:rsid w:val="00771053"/>
    <w:pPr>
      <w:widowControl w:val="0"/>
      <w:autoSpaceDE w:val="0"/>
      <w:autoSpaceDN w:val="0"/>
      <w:adjustRightInd w:val="0"/>
    </w:pPr>
    <w:rPr>
      <w:rFonts w:ascii="Times New Roman" w:hAnsi="Times New Roman" w:cs="Times New Roman"/>
      <w:color w:val="000000"/>
      <w:kern w:val="0"/>
    </w:rPr>
  </w:style>
  <w:style w:type="character" w:styleId="a5">
    <w:name w:val="Hyperlink"/>
    <w:basedOn w:val="a0"/>
    <w:uiPriority w:val="99"/>
    <w:unhideWhenUsed/>
    <w:rsid w:val="004B4173"/>
    <w:rPr>
      <w:color w:val="0563C1" w:themeColor="hyperlink"/>
      <w:u w:val="single"/>
    </w:rPr>
  </w:style>
  <w:style w:type="character" w:styleId="a6">
    <w:name w:val="Unresolved Mention"/>
    <w:basedOn w:val="a0"/>
    <w:uiPriority w:val="99"/>
    <w:rsid w:val="004B41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angshaoshi@126.com" TargetMode="External"/><Relationship Id="rId5" Type="http://schemas.openxmlformats.org/officeDocument/2006/relationships/hyperlink" Target="mailto:qyuzijiang@163.com" TargetMode="Externa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15</Pages>
  <Words>3728</Words>
  <Characters>21254</Characters>
  <Application>Microsoft Office Word</Application>
  <DocSecurity>0</DocSecurity>
  <Lines>177</Lines>
  <Paragraphs>49</Paragraphs>
  <ScaleCrop>false</ScaleCrop>
  <Company/>
  <LinksUpToDate>false</LinksUpToDate>
  <CharactersWithSpaces>24933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Liang</dc:creator>
  <cp:keywords/>
  <dc:description/>
  <cp:lastModifiedBy>Andy Liang</cp:lastModifiedBy>
  <cp:revision>2</cp:revision>
  <dcterms:created xsi:type="dcterms:W3CDTF">2020-04-01T01:43:00Z</dcterms:created>
  <dcterms:modified xsi:type="dcterms:W3CDTF">2020-04-01T02:55:00Z</dcterms:modified>
</cp:coreProperties>
</file>