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C85" w:rsidRDefault="00F56C85"/>
    <w:p w:rsidR="00685722" w:rsidRDefault="00BE2E4A" w:rsidP="003D05ED">
      <w:pPr>
        <w:rPr>
          <w:sz w:val="28"/>
          <w:szCs w:val="28"/>
        </w:rPr>
      </w:pPr>
      <w:r>
        <w:rPr>
          <w:sz w:val="28"/>
          <w:szCs w:val="28"/>
        </w:rPr>
        <w:t xml:space="preserve">Supplementary Table </w:t>
      </w:r>
      <w:r w:rsidR="003D05ED" w:rsidRPr="007D5BA5">
        <w:rPr>
          <w:sz w:val="28"/>
          <w:szCs w:val="28"/>
        </w:rPr>
        <w:t>2</w:t>
      </w:r>
      <w:r w:rsidR="00E45E42">
        <w:rPr>
          <w:sz w:val="28"/>
          <w:szCs w:val="28"/>
        </w:rPr>
        <w:t xml:space="preserve"> </w:t>
      </w:r>
    </w:p>
    <w:p w:rsidR="003D05ED" w:rsidRPr="005A69A0" w:rsidRDefault="00685722" w:rsidP="003D05ED">
      <w:r>
        <w:rPr>
          <w:sz w:val="28"/>
          <w:szCs w:val="28"/>
        </w:rPr>
        <w:t xml:space="preserve">Sensitivity </w:t>
      </w:r>
      <w:proofErr w:type="gramStart"/>
      <w:r>
        <w:rPr>
          <w:sz w:val="28"/>
          <w:szCs w:val="28"/>
        </w:rPr>
        <w:t>Analysis :</w:t>
      </w:r>
      <w:proofErr w:type="gramEnd"/>
      <w:r>
        <w:rPr>
          <w:sz w:val="28"/>
          <w:szCs w:val="28"/>
        </w:rPr>
        <w:t xml:space="preserve"> </w:t>
      </w:r>
      <w:r w:rsidR="00DD79B8">
        <w:rPr>
          <w:sz w:val="28"/>
          <w:szCs w:val="28"/>
        </w:rPr>
        <w:t>Cox proportional hazard model</w:t>
      </w:r>
      <w:r>
        <w:rPr>
          <w:sz w:val="28"/>
          <w:szCs w:val="28"/>
        </w:rPr>
        <w:t xml:space="preserve"> for risk of developing cardiovascular disease (CVD)</w:t>
      </w:r>
      <w:r w:rsidR="005A69A0">
        <w:rPr>
          <w:sz w:val="28"/>
          <w:szCs w:val="28"/>
        </w:rPr>
        <w:t xml:space="preserve"> </w:t>
      </w:r>
      <w:r w:rsidR="005A69A0">
        <w:rPr>
          <w:sz w:val="28"/>
          <w:szCs w:val="28"/>
          <w:lang w:val="en-US"/>
        </w:rPr>
        <w:t xml:space="preserve">in older Australians from The Hunter Community Study stratified by BMI and metabolic health, </w:t>
      </w:r>
      <w:r>
        <w:rPr>
          <w:sz w:val="28"/>
          <w:szCs w:val="28"/>
        </w:rPr>
        <w:t>using death prior to CVD as a competing risk</w:t>
      </w:r>
      <w:r w:rsidR="005A69A0">
        <w:rPr>
          <w:sz w:val="28"/>
          <w:szCs w:val="28"/>
        </w:rPr>
        <w:t xml:space="preserve">. </w:t>
      </w:r>
    </w:p>
    <w:tbl>
      <w:tblPr>
        <w:tblStyle w:val="PlainTable1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1984"/>
        <w:gridCol w:w="2126"/>
        <w:gridCol w:w="1985"/>
        <w:gridCol w:w="2126"/>
        <w:gridCol w:w="1985"/>
        <w:gridCol w:w="2268"/>
      </w:tblGrid>
      <w:tr w:rsidR="003D05ED" w:rsidTr="009537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3D05ED" w:rsidRDefault="003D05ED" w:rsidP="0095379C"/>
        </w:tc>
        <w:tc>
          <w:tcPr>
            <w:tcW w:w="2268" w:type="dxa"/>
          </w:tcPr>
          <w:p w:rsidR="003D05ED" w:rsidRDefault="003D05ED" w:rsidP="001D605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10" w:type="dxa"/>
            <w:gridSpan w:val="2"/>
          </w:tcPr>
          <w:p w:rsidR="003D05ED" w:rsidRDefault="001F1E04" w:rsidP="001D605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</w:t>
            </w:r>
            <w:r w:rsidR="003D05ED">
              <w:t>Normal Weight</w:t>
            </w:r>
          </w:p>
        </w:tc>
        <w:tc>
          <w:tcPr>
            <w:tcW w:w="4111" w:type="dxa"/>
            <w:gridSpan w:val="2"/>
          </w:tcPr>
          <w:p w:rsidR="003D05ED" w:rsidRDefault="001F1E04" w:rsidP="001D605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    </w:t>
            </w:r>
            <w:r w:rsidR="003D05ED">
              <w:t>Overweight</w:t>
            </w:r>
          </w:p>
        </w:tc>
        <w:tc>
          <w:tcPr>
            <w:tcW w:w="4253" w:type="dxa"/>
            <w:gridSpan w:val="2"/>
          </w:tcPr>
          <w:p w:rsidR="003D05ED" w:rsidRDefault="001F1E04" w:rsidP="001D605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       </w:t>
            </w:r>
            <w:r w:rsidR="003D05ED">
              <w:t>Obese</w:t>
            </w:r>
          </w:p>
        </w:tc>
      </w:tr>
      <w:tr w:rsidR="003D05ED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3D05ED" w:rsidRDefault="003D05ED" w:rsidP="0095379C"/>
        </w:tc>
        <w:tc>
          <w:tcPr>
            <w:tcW w:w="2268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268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</w:tr>
      <w:tr w:rsidR="003D05ED" w:rsidTr="00953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3D05ED" w:rsidRDefault="003D05ED" w:rsidP="0095379C">
            <w:r>
              <w:t>Adjusted</w:t>
            </w:r>
          </w:p>
          <w:p w:rsidR="003D05ED" w:rsidRDefault="00E45E42" w:rsidP="0095379C">
            <w:r>
              <w:t>Complete case</w:t>
            </w:r>
          </w:p>
        </w:tc>
        <w:tc>
          <w:tcPr>
            <w:tcW w:w="2268" w:type="dxa"/>
          </w:tcPr>
          <w:p w:rsidR="003D05ED" w:rsidRDefault="003D05ED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HR</w:t>
            </w:r>
          </w:p>
          <w:p w:rsidR="00DD79B8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79B8" w:rsidRDefault="003D05ED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95% CI</w:t>
            </w:r>
          </w:p>
          <w:p w:rsidR="003D05ED" w:rsidRDefault="003D05ED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603238" w:rsidRDefault="0060323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:rsidR="003D05ED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2.43</w:t>
            </w:r>
          </w:p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1.11-5.35</w:t>
            </w:r>
          </w:p>
          <w:p w:rsidR="003D05ED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79B8">
              <w:rPr>
                <w:lang w:val="en-US"/>
              </w:rPr>
              <w:t>0.027</w:t>
            </w:r>
          </w:p>
        </w:tc>
        <w:tc>
          <w:tcPr>
            <w:tcW w:w="1985" w:type="dxa"/>
          </w:tcPr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2.46</w:t>
            </w:r>
          </w:p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1.27-4.77</w:t>
            </w:r>
          </w:p>
          <w:p w:rsidR="003D05ED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79B8">
              <w:rPr>
                <w:lang w:val="en-US"/>
              </w:rPr>
              <w:t>0.007</w:t>
            </w:r>
          </w:p>
        </w:tc>
        <w:tc>
          <w:tcPr>
            <w:tcW w:w="2126" w:type="dxa"/>
          </w:tcPr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3.76</w:t>
            </w:r>
          </w:p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1.97-7.14</w:t>
            </w:r>
          </w:p>
          <w:p w:rsidR="003D05ED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79B8">
              <w:rPr>
                <w:lang w:val="en-US"/>
              </w:rPr>
              <w:t>0.000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1985" w:type="dxa"/>
          </w:tcPr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2.53</w:t>
            </w:r>
          </w:p>
          <w:p w:rsidR="00DD79B8" w:rsidRPr="00DD79B8" w:rsidRDefault="00DD79B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D79B8">
              <w:rPr>
                <w:lang w:val="en-US"/>
              </w:rPr>
              <w:t>1.21-5.29</w:t>
            </w:r>
          </w:p>
          <w:p w:rsidR="003D05ED" w:rsidRDefault="00DD79B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79B8">
              <w:rPr>
                <w:lang w:val="en-US"/>
              </w:rPr>
              <w:t>0.013</w:t>
            </w:r>
          </w:p>
        </w:tc>
        <w:tc>
          <w:tcPr>
            <w:tcW w:w="2268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3.63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1.88-7.04</w:t>
            </w:r>
          </w:p>
          <w:p w:rsidR="003D05ED" w:rsidRDefault="00837B08" w:rsidP="001D60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7B08">
              <w:rPr>
                <w:lang w:val="en-US"/>
              </w:rPr>
              <w:t>0.000</w:t>
            </w:r>
            <w:r>
              <w:rPr>
                <w:lang w:val="en-US"/>
              </w:rPr>
              <w:t xml:space="preserve"> </w:t>
            </w:r>
          </w:p>
        </w:tc>
      </w:tr>
      <w:tr w:rsidR="003D05ED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3D05ED" w:rsidRDefault="003D05ED" w:rsidP="0095379C">
            <w:r>
              <w:t>Adjusted Multiple imputation</w:t>
            </w:r>
            <w:r w:rsidR="00DD79B8">
              <w:t xml:space="preserve"> *</w:t>
            </w:r>
          </w:p>
        </w:tc>
        <w:tc>
          <w:tcPr>
            <w:tcW w:w="2268" w:type="dxa"/>
          </w:tcPr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HR</w:t>
            </w:r>
          </w:p>
          <w:p w:rsidR="00837B08" w:rsidRDefault="00837B0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 CI</w:t>
            </w:r>
          </w:p>
          <w:p w:rsidR="003D05ED" w:rsidRDefault="003D05ED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603238" w:rsidRDefault="0060323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3D05ED" w:rsidRDefault="00DD79B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1.62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0.83-3.16</w:t>
            </w:r>
          </w:p>
          <w:p w:rsidR="003D05ED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0.156</w:t>
            </w:r>
          </w:p>
        </w:tc>
        <w:tc>
          <w:tcPr>
            <w:tcW w:w="1985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1.63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0.96-2.77</w:t>
            </w:r>
          </w:p>
          <w:p w:rsidR="003D05ED" w:rsidRDefault="00837B0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7B08">
              <w:rPr>
                <w:lang w:val="en-US"/>
              </w:rPr>
              <w:t>0.072</w:t>
            </w:r>
          </w:p>
        </w:tc>
        <w:tc>
          <w:tcPr>
            <w:tcW w:w="2126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2.41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1.45-4.01</w:t>
            </w:r>
          </w:p>
          <w:p w:rsidR="003D05ED" w:rsidRDefault="00837B0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7B08">
              <w:rPr>
                <w:lang w:val="en-US"/>
              </w:rPr>
              <w:t>0.001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1985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1.89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1.06-3.38</w:t>
            </w:r>
          </w:p>
          <w:p w:rsidR="003D05ED" w:rsidRDefault="00837B0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7B08">
              <w:rPr>
                <w:lang w:val="en-US"/>
              </w:rPr>
              <w:t>0.032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2.46</w:t>
            </w:r>
          </w:p>
          <w:p w:rsidR="00837B08" w:rsidRPr="00837B08" w:rsidRDefault="00837B08" w:rsidP="001D6054">
            <w:pPr>
              <w:spacing w:after="160" w:line="259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837B08">
              <w:rPr>
                <w:lang w:val="en-US"/>
              </w:rPr>
              <w:t>1.46-4.14</w:t>
            </w:r>
          </w:p>
          <w:p w:rsidR="003D05ED" w:rsidRDefault="00837B08" w:rsidP="001D605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7B08">
              <w:rPr>
                <w:lang w:val="en-US"/>
              </w:rPr>
              <w:t>0.001</w:t>
            </w:r>
            <w:r>
              <w:rPr>
                <w:lang w:val="en-US"/>
              </w:rPr>
              <w:t xml:space="preserve"> </w:t>
            </w:r>
          </w:p>
        </w:tc>
        <w:bookmarkStart w:id="0" w:name="_GoBack"/>
        <w:bookmarkEnd w:id="0"/>
      </w:tr>
    </w:tbl>
    <w:p w:rsidR="003D05ED" w:rsidRDefault="003D05ED"/>
    <w:p w:rsidR="00DD79B8" w:rsidRPr="00DD79B8" w:rsidRDefault="00DD79B8" w:rsidP="00DD79B8">
      <w:pPr>
        <w:rPr>
          <w:lang w:val="en-US"/>
        </w:rPr>
      </w:pPr>
      <w:r w:rsidRPr="00DD79B8">
        <w:rPr>
          <w:lang w:val="en-US"/>
        </w:rPr>
        <w:t xml:space="preserve">Multivariate model </w:t>
      </w:r>
      <w:proofErr w:type="gramStart"/>
      <w:r w:rsidRPr="00DD79B8">
        <w:rPr>
          <w:lang w:val="en-US"/>
        </w:rPr>
        <w:t>is adjusted</w:t>
      </w:r>
      <w:proofErr w:type="gramEnd"/>
      <w:r w:rsidRPr="00DD79B8">
        <w:rPr>
          <w:lang w:val="en-US"/>
        </w:rPr>
        <w:t xml:space="preserve"> for age, gender, alcohol consumption, average daily steps, household income, highest level of education, smoking status.</w:t>
      </w:r>
    </w:p>
    <w:p w:rsidR="00DD79B8" w:rsidRPr="00DD79B8" w:rsidRDefault="00DD79B8" w:rsidP="00DD79B8">
      <w:r w:rsidRPr="00DD79B8">
        <w:rPr>
          <w:b/>
        </w:rPr>
        <w:t xml:space="preserve">* </w:t>
      </w:r>
      <w:r w:rsidRPr="00DD79B8">
        <w:t>Multiple imputation for missing metabolic measures and missing confounding variables.</w:t>
      </w:r>
    </w:p>
    <w:p w:rsidR="00DD79B8" w:rsidRDefault="00DD79B8"/>
    <w:sectPr w:rsidR="00DD79B8" w:rsidSect="003D05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5ED"/>
    <w:rsid w:val="00135F5D"/>
    <w:rsid w:val="001D6054"/>
    <w:rsid w:val="001F1E04"/>
    <w:rsid w:val="003D05ED"/>
    <w:rsid w:val="005A69A0"/>
    <w:rsid w:val="00603238"/>
    <w:rsid w:val="006561A1"/>
    <w:rsid w:val="00685722"/>
    <w:rsid w:val="006D4767"/>
    <w:rsid w:val="0073389A"/>
    <w:rsid w:val="00837B08"/>
    <w:rsid w:val="00A84595"/>
    <w:rsid w:val="00BE2E4A"/>
    <w:rsid w:val="00DB4BB2"/>
    <w:rsid w:val="00DD79B8"/>
    <w:rsid w:val="00DF12ED"/>
    <w:rsid w:val="00E45E42"/>
    <w:rsid w:val="00ED646B"/>
    <w:rsid w:val="00F5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1EEB69-E894-436F-9FEF-CC7196E8A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05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3D05E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Opio</dc:creator>
  <cp:keywords/>
  <dc:description/>
  <cp:lastModifiedBy>Jacob Opio</cp:lastModifiedBy>
  <cp:revision>129</cp:revision>
  <dcterms:created xsi:type="dcterms:W3CDTF">2022-01-04T06:52:00Z</dcterms:created>
  <dcterms:modified xsi:type="dcterms:W3CDTF">2022-02-16T04:30:00Z</dcterms:modified>
</cp:coreProperties>
</file>