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648" w:rsidRDefault="000B6BFA" w:rsidP="00530648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Supplementary Table 3:</w:t>
      </w:r>
    </w:p>
    <w:p w:rsidR="00530648" w:rsidRPr="0011535B" w:rsidRDefault="00530648" w:rsidP="00530648"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) </w:t>
      </w:r>
      <w:r w:rsidR="000B6BFA">
        <w:rPr>
          <w:sz w:val="28"/>
          <w:szCs w:val="28"/>
          <w:lang w:val="en-US"/>
        </w:rPr>
        <w:t xml:space="preserve">Cox proportional hazard for risk of </w:t>
      </w:r>
      <w:r w:rsidRPr="00EF0A5A">
        <w:rPr>
          <w:sz w:val="28"/>
          <w:szCs w:val="28"/>
          <w:lang w:val="en-US"/>
        </w:rPr>
        <w:t>C</w:t>
      </w:r>
      <w:r w:rsidR="000B6BFA">
        <w:rPr>
          <w:sz w:val="28"/>
          <w:szCs w:val="28"/>
          <w:lang w:val="en-US"/>
        </w:rPr>
        <w:t xml:space="preserve">ardiovascular </w:t>
      </w:r>
      <w:r w:rsidRPr="00EF0A5A">
        <w:rPr>
          <w:sz w:val="28"/>
          <w:szCs w:val="28"/>
          <w:lang w:val="en-US"/>
        </w:rPr>
        <w:t>D</w:t>
      </w:r>
      <w:r w:rsidR="000B6BFA">
        <w:rPr>
          <w:sz w:val="28"/>
          <w:szCs w:val="28"/>
          <w:lang w:val="en-US"/>
        </w:rPr>
        <w:t xml:space="preserve">isease </w:t>
      </w:r>
      <w:r w:rsidRPr="00EF0A5A">
        <w:rPr>
          <w:sz w:val="28"/>
          <w:szCs w:val="28"/>
          <w:lang w:val="en-US"/>
        </w:rPr>
        <w:t>Mortality</w:t>
      </w:r>
      <w:r w:rsidR="00CA09B4" w:rsidRPr="00CA09B4">
        <w:rPr>
          <w:sz w:val="28"/>
          <w:szCs w:val="28"/>
          <w:lang w:val="en-US"/>
        </w:rPr>
        <w:t xml:space="preserve"> </w:t>
      </w:r>
      <w:r w:rsidR="00CA09B4">
        <w:rPr>
          <w:sz w:val="28"/>
          <w:szCs w:val="28"/>
          <w:lang w:val="en-US"/>
        </w:rPr>
        <w:t>in older Australians from The Hunter Community Study stratified by BMI and metabolic health.</w:t>
      </w:r>
      <w:bookmarkStart w:id="0" w:name="_GoBack"/>
      <w:bookmarkEnd w:id="0"/>
    </w:p>
    <w:tbl>
      <w:tblPr>
        <w:tblStyle w:val="PlainTable1"/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1984"/>
        <w:gridCol w:w="2126"/>
        <w:gridCol w:w="1985"/>
        <w:gridCol w:w="2126"/>
        <w:gridCol w:w="1985"/>
        <w:gridCol w:w="2268"/>
      </w:tblGrid>
      <w:tr w:rsidR="00530648" w:rsidTr="009537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530648" w:rsidRDefault="00530648" w:rsidP="0095379C"/>
        </w:tc>
        <w:tc>
          <w:tcPr>
            <w:tcW w:w="2268" w:type="dxa"/>
          </w:tcPr>
          <w:p w:rsidR="00530648" w:rsidRDefault="00530648" w:rsidP="00FF1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10" w:type="dxa"/>
            <w:gridSpan w:val="2"/>
          </w:tcPr>
          <w:p w:rsidR="00530648" w:rsidRDefault="00530648" w:rsidP="00FF1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Normal Weight</w:t>
            </w:r>
          </w:p>
        </w:tc>
        <w:tc>
          <w:tcPr>
            <w:tcW w:w="4111" w:type="dxa"/>
            <w:gridSpan w:val="2"/>
          </w:tcPr>
          <w:p w:rsidR="00530648" w:rsidRDefault="00530648" w:rsidP="00FF1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Overweight</w:t>
            </w:r>
          </w:p>
        </w:tc>
        <w:tc>
          <w:tcPr>
            <w:tcW w:w="4253" w:type="dxa"/>
            <w:gridSpan w:val="2"/>
          </w:tcPr>
          <w:p w:rsidR="00530648" w:rsidRDefault="00530648" w:rsidP="00FF1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Obese</w:t>
            </w:r>
          </w:p>
        </w:tc>
      </w:tr>
      <w:tr w:rsidR="00530648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530648" w:rsidRDefault="00F021E3" w:rsidP="0095379C">
            <w:r>
              <w:t>CVD relate death (n) 58</w:t>
            </w:r>
          </w:p>
        </w:tc>
        <w:tc>
          <w:tcPr>
            <w:tcW w:w="2268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268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</w:tr>
      <w:tr w:rsidR="00530648" w:rsidTr="00953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404BA" w:rsidRDefault="00530648" w:rsidP="0095379C">
            <w:pPr>
              <w:rPr>
                <w:sz w:val="24"/>
                <w:szCs w:val="24"/>
                <w:lang w:val="en-US"/>
              </w:rPr>
            </w:pPr>
            <w:r w:rsidRPr="006C5766">
              <w:rPr>
                <w:sz w:val="24"/>
                <w:szCs w:val="24"/>
                <w:lang w:val="en-US"/>
              </w:rPr>
              <w:t xml:space="preserve">Unadjusted </w:t>
            </w:r>
          </w:p>
          <w:p w:rsidR="006404BA" w:rsidRDefault="00530648" w:rsidP="0095379C">
            <w:pPr>
              <w:rPr>
                <w:sz w:val="24"/>
                <w:szCs w:val="24"/>
                <w:lang w:val="en-US"/>
              </w:rPr>
            </w:pPr>
            <w:r w:rsidRPr="006C5766">
              <w:rPr>
                <w:sz w:val="24"/>
                <w:szCs w:val="24"/>
                <w:lang w:val="en-US"/>
              </w:rPr>
              <w:t>M</w:t>
            </w:r>
            <w:r w:rsidR="006404BA">
              <w:rPr>
                <w:sz w:val="24"/>
                <w:szCs w:val="24"/>
                <w:lang w:val="en-US"/>
              </w:rPr>
              <w:t>ultiple imputation #</w:t>
            </w:r>
          </w:p>
          <w:p w:rsidR="00530648" w:rsidRPr="006C5766" w:rsidRDefault="00530648" w:rsidP="0095379C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530648" w:rsidRDefault="00530648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HR</w:t>
            </w:r>
          </w:p>
          <w:p w:rsidR="00530648" w:rsidRDefault="00530648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95% CI</w:t>
            </w:r>
          </w:p>
          <w:p w:rsidR="00530648" w:rsidRDefault="00530648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530648" w:rsidRP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16.20</w:t>
            </w:r>
          </w:p>
          <w:p w:rsidR="00530648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1.92-137</w:t>
            </w:r>
          </w:p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0.012</w:t>
            </w:r>
          </w:p>
        </w:tc>
        <w:tc>
          <w:tcPr>
            <w:tcW w:w="1985" w:type="dxa"/>
          </w:tcPr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4.27</w:t>
            </w:r>
          </w:p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0.50-36.7</w:t>
            </w:r>
          </w:p>
          <w:p w:rsidR="00530648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0.2</w:t>
            </w:r>
          </w:p>
        </w:tc>
        <w:tc>
          <w:tcPr>
            <w:tcW w:w="2126" w:type="dxa"/>
          </w:tcPr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9.46</w:t>
            </w:r>
          </w:p>
          <w:p w:rsidR="002A7024" w:rsidRDefault="00A9215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1.18-75.90</w:t>
            </w:r>
          </w:p>
          <w:p w:rsidR="00530648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0.035</w:t>
            </w:r>
          </w:p>
        </w:tc>
        <w:tc>
          <w:tcPr>
            <w:tcW w:w="1985" w:type="dxa"/>
          </w:tcPr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10.20</w:t>
            </w:r>
          </w:p>
          <w:p w:rsidR="002A7024" w:rsidRDefault="002A702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1.23-85.</w:t>
            </w:r>
            <w:r w:rsidR="00A92154">
              <w:rPr>
                <w:lang w:val="en-US"/>
              </w:rPr>
              <w:t>3</w:t>
            </w:r>
            <w:r>
              <w:rPr>
                <w:lang w:val="en-US"/>
              </w:rPr>
              <w:t>6</w:t>
            </w:r>
          </w:p>
          <w:p w:rsidR="00530648" w:rsidRDefault="00A9215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0.032</w:t>
            </w:r>
          </w:p>
        </w:tc>
        <w:tc>
          <w:tcPr>
            <w:tcW w:w="2268" w:type="dxa"/>
          </w:tcPr>
          <w:p w:rsidR="00A92154" w:rsidRDefault="00A9215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10.47</w:t>
            </w:r>
          </w:p>
          <w:p w:rsidR="00530648" w:rsidRDefault="00A9215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1.35-85.8</w:t>
            </w:r>
          </w:p>
          <w:p w:rsidR="00A92154" w:rsidRDefault="00A92154" w:rsidP="00FF1B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0.026</w:t>
            </w:r>
          </w:p>
        </w:tc>
      </w:tr>
      <w:tr w:rsidR="00530648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530648" w:rsidRDefault="00530648" w:rsidP="0095379C">
            <w:r>
              <w:t>Adjusted</w:t>
            </w:r>
          </w:p>
          <w:p w:rsidR="00530648" w:rsidRDefault="00530648" w:rsidP="006404BA">
            <w:r>
              <w:t>M</w:t>
            </w:r>
            <w:r w:rsidR="006404BA">
              <w:t>ultiple imputation *</w:t>
            </w:r>
          </w:p>
        </w:tc>
        <w:tc>
          <w:tcPr>
            <w:tcW w:w="2268" w:type="dxa"/>
          </w:tcPr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HR</w:t>
            </w:r>
          </w:p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 CI</w:t>
            </w:r>
          </w:p>
          <w:p w:rsidR="00530648" w:rsidRDefault="0053064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530648" w:rsidRDefault="002A7024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BE3227" w:rsidRDefault="00BE3227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12.5</w:t>
            </w:r>
          </w:p>
          <w:p w:rsidR="00BE3227" w:rsidRDefault="00BE3227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1.45-108</w:t>
            </w:r>
          </w:p>
          <w:p w:rsidR="00530648" w:rsidRDefault="00BE3227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0.023</w:t>
            </w:r>
          </w:p>
        </w:tc>
        <w:tc>
          <w:tcPr>
            <w:tcW w:w="1985" w:type="dxa"/>
          </w:tcPr>
          <w:p w:rsidR="00BE3227" w:rsidRDefault="00FB57A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4.20</w:t>
            </w:r>
          </w:p>
          <w:p w:rsidR="00BE3227" w:rsidRDefault="00FB57A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0.48-36</w:t>
            </w:r>
            <w:r w:rsidR="00BE3227">
              <w:rPr>
                <w:lang w:val="en-US"/>
              </w:rPr>
              <w:t>.</w:t>
            </w:r>
            <w:r>
              <w:rPr>
                <w:lang w:val="en-US"/>
              </w:rPr>
              <w:t>7</w:t>
            </w:r>
          </w:p>
          <w:p w:rsidR="00530648" w:rsidRDefault="00FB57A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0.2</w:t>
            </w:r>
          </w:p>
        </w:tc>
        <w:tc>
          <w:tcPr>
            <w:tcW w:w="2126" w:type="dxa"/>
          </w:tcPr>
          <w:p w:rsidR="00FB57A8" w:rsidRDefault="00FB57A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5.81</w:t>
            </w:r>
          </w:p>
          <w:p w:rsidR="00FB57A8" w:rsidRDefault="00FB57A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0.71-47.4</w:t>
            </w:r>
          </w:p>
          <w:p w:rsidR="00530648" w:rsidRDefault="00FB57A8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0.10</w:t>
            </w:r>
          </w:p>
        </w:tc>
        <w:tc>
          <w:tcPr>
            <w:tcW w:w="1985" w:type="dxa"/>
          </w:tcPr>
          <w:p w:rsidR="00482723" w:rsidRDefault="00482723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13.5</w:t>
            </w:r>
          </w:p>
          <w:p w:rsidR="00482723" w:rsidRDefault="00482723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1.56-117</w:t>
            </w:r>
          </w:p>
          <w:p w:rsidR="00530648" w:rsidRDefault="00482723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0.019</w:t>
            </w:r>
          </w:p>
        </w:tc>
        <w:tc>
          <w:tcPr>
            <w:tcW w:w="2268" w:type="dxa"/>
          </w:tcPr>
          <w:p w:rsidR="00D77DE1" w:rsidRDefault="00D77DE1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10.2</w:t>
            </w:r>
          </w:p>
          <w:p w:rsidR="00D77DE1" w:rsidRDefault="00D77DE1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1.23-83.8</w:t>
            </w:r>
          </w:p>
          <w:p w:rsidR="00530648" w:rsidRDefault="00D77DE1" w:rsidP="00FF1B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0.032</w:t>
            </w:r>
          </w:p>
        </w:tc>
      </w:tr>
    </w:tbl>
    <w:p w:rsidR="00530648" w:rsidRDefault="00530648">
      <w:pPr>
        <w:rPr>
          <w:sz w:val="28"/>
          <w:szCs w:val="28"/>
          <w:lang w:val="en-US"/>
        </w:rPr>
      </w:pPr>
    </w:p>
    <w:p w:rsidR="00530648" w:rsidRPr="0011535B" w:rsidRDefault="00530648">
      <w:r>
        <w:rPr>
          <w:sz w:val="28"/>
          <w:szCs w:val="28"/>
          <w:lang w:val="en-US"/>
        </w:rPr>
        <w:t xml:space="preserve">ii) </w:t>
      </w:r>
      <w:r w:rsidR="000B6BFA">
        <w:rPr>
          <w:sz w:val="28"/>
          <w:szCs w:val="28"/>
          <w:lang w:val="en-US"/>
        </w:rPr>
        <w:t xml:space="preserve">Cox proportional hazard for risk of </w:t>
      </w:r>
      <w:r>
        <w:rPr>
          <w:sz w:val="28"/>
          <w:szCs w:val="28"/>
          <w:lang w:val="en-US"/>
        </w:rPr>
        <w:t>All-</w:t>
      </w:r>
      <w:r w:rsidRPr="009C5DF4">
        <w:rPr>
          <w:sz w:val="28"/>
          <w:szCs w:val="28"/>
          <w:lang w:val="en-US"/>
        </w:rPr>
        <w:t>cause mortality</w:t>
      </w:r>
      <w:r w:rsidR="0011535B" w:rsidRPr="0011535B">
        <w:rPr>
          <w:sz w:val="28"/>
          <w:szCs w:val="28"/>
          <w:lang w:val="en-US"/>
        </w:rPr>
        <w:t xml:space="preserve"> </w:t>
      </w:r>
      <w:r w:rsidR="0011535B">
        <w:rPr>
          <w:sz w:val="28"/>
          <w:szCs w:val="28"/>
          <w:lang w:val="en-US"/>
        </w:rPr>
        <w:t>in older Australians from The Hunter Community Study stratified by BMI and metabolic health.</w:t>
      </w:r>
    </w:p>
    <w:tbl>
      <w:tblPr>
        <w:tblStyle w:val="PlainTable1"/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1984"/>
        <w:gridCol w:w="2126"/>
        <w:gridCol w:w="1985"/>
        <w:gridCol w:w="2126"/>
        <w:gridCol w:w="1985"/>
        <w:gridCol w:w="2268"/>
      </w:tblGrid>
      <w:tr w:rsidR="00530648" w:rsidTr="009537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530648" w:rsidRDefault="00530648" w:rsidP="0095379C"/>
        </w:tc>
        <w:tc>
          <w:tcPr>
            <w:tcW w:w="2268" w:type="dxa"/>
          </w:tcPr>
          <w:p w:rsidR="00530648" w:rsidRDefault="00530648" w:rsidP="009537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10" w:type="dxa"/>
            <w:gridSpan w:val="2"/>
          </w:tcPr>
          <w:p w:rsidR="00530648" w:rsidRDefault="00052D95" w:rsidP="009537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  </w:t>
            </w:r>
            <w:r w:rsidR="00530648">
              <w:t>Normal Weight</w:t>
            </w:r>
          </w:p>
        </w:tc>
        <w:tc>
          <w:tcPr>
            <w:tcW w:w="4111" w:type="dxa"/>
            <w:gridSpan w:val="2"/>
          </w:tcPr>
          <w:p w:rsidR="00530648" w:rsidRDefault="00052D95" w:rsidP="009537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      </w:t>
            </w:r>
            <w:r w:rsidR="00530648">
              <w:t>Overweight</w:t>
            </w:r>
          </w:p>
        </w:tc>
        <w:tc>
          <w:tcPr>
            <w:tcW w:w="4253" w:type="dxa"/>
            <w:gridSpan w:val="2"/>
          </w:tcPr>
          <w:p w:rsidR="00530648" w:rsidRDefault="00052D95" w:rsidP="009537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                       </w:t>
            </w:r>
            <w:r w:rsidR="00530648">
              <w:t>Obese</w:t>
            </w:r>
          </w:p>
        </w:tc>
      </w:tr>
      <w:tr w:rsidR="00530648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530648" w:rsidRDefault="00722598" w:rsidP="0095379C">
            <w:r>
              <w:t>Death from all causes (n) 277</w:t>
            </w:r>
          </w:p>
        </w:tc>
        <w:tc>
          <w:tcPr>
            <w:tcW w:w="2268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268" w:type="dxa"/>
          </w:tcPr>
          <w:p w:rsidR="00530648" w:rsidRDefault="00530648" w:rsidP="009537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</w:tr>
      <w:tr w:rsidR="00130C59" w:rsidTr="00953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130C59" w:rsidRDefault="00130C59" w:rsidP="00130C59">
            <w:r>
              <w:t>Unadjusted Multiple imputation</w:t>
            </w:r>
            <w:r w:rsidR="00F90A2A">
              <w:t xml:space="preserve"> #</w:t>
            </w:r>
          </w:p>
        </w:tc>
        <w:tc>
          <w:tcPr>
            <w:tcW w:w="2268" w:type="dxa"/>
          </w:tcPr>
          <w:p w:rsidR="00130C59" w:rsidRDefault="00130C59" w:rsidP="0013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HR</w:t>
            </w:r>
          </w:p>
          <w:p w:rsidR="00130C59" w:rsidRDefault="00130C59" w:rsidP="0013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95% CI</w:t>
            </w:r>
          </w:p>
          <w:p w:rsidR="00130C59" w:rsidRDefault="00130C59" w:rsidP="0013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130C59" w:rsidRDefault="00E067CF" w:rsidP="00130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E067CF" w:rsidRDefault="00E067CF" w:rsidP="00E06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1.45</w:t>
            </w:r>
          </w:p>
          <w:p w:rsidR="00E067CF" w:rsidRDefault="00E067CF" w:rsidP="00E06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0.82-2.58</w:t>
            </w:r>
          </w:p>
          <w:p w:rsidR="00130C59" w:rsidRDefault="00E067CF" w:rsidP="00E06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0.2</w:t>
            </w:r>
            <w:r w:rsidR="00C15DE5">
              <w:rPr>
                <w:lang w:val="en-US"/>
              </w:rPr>
              <w:t>0</w:t>
            </w:r>
          </w:p>
        </w:tc>
        <w:tc>
          <w:tcPr>
            <w:tcW w:w="1985" w:type="dxa"/>
          </w:tcPr>
          <w:p w:rsidR="00E067CF" w:rsidRDefault="00116D5F" w:rsidP="00E06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0.92</w:t>
            </w:r>
          </w:p>
          <w:p w:rsidR="00E067CF" w:rsidRDefault="00116D5F" w:rsidP="00E06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0.57-1.48</w:t>
            </w:r>
          </w:p>
          <w:p w:rsidR="00130C59" w:rsidRDefault="00116D5F" w:rsidP="00E06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0.7</w:t>
            </w:r>
            <w:r w:rsidR="00C15DE5">
              <w:rPr>
                <w:lang w:val="en-US"/>
              </w:rPr>
              <w:t>0</w:t>
            </w:r>
          </w:p>
        </w:tc>
        <w:tc>
          <w:tcPr>
            <w:tcW w:w="2126" w:type="dxa"/>
          </w:tcPr>
          <w:p w:rsidR="00116D5F" w:rsidRDefault="00116D5F" w:rsidP="00116D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1.43</w:t>
            </w:r>
          </w:p>
          <w:p w:rsidR="00116D5F" w:rsidRDefault="00116D5F" w:rsidP="00116D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0.91-2.25</w:t>
            </w:r>
          </w:p>
          <w:p w:rsidR="00130C59" w:rsidRDefault="00116D5F" w:rsidP="00116D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0.12</w:t>
            </w:r>
          </w:p>
        </w:tc>
        <w:tc>
          <w:tcPr>
            <w:tcW w:w="1985" w:type="dxa"/>
          </w:tcPr>
          <w:p w:rsidR="00F84977" w:rsidRDefault="00F84977" w:rsidP="00F849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1.18</w:t>
            </w:r>
          </w:p>
          <w:p w:rsidR="00F84977" w:rsidRDefault="00F84977" w:rsidP="00F849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0.70-1.99</w:t>
            </w:r>
          </w:p>
          <w:p w:rsidR="00130C59" w:rsidRDefault="00F84977" w:rsidP="00F849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0.5</w:t>
            </w:r>
            <w:r w:rsidR="00C15DE5">
              <w:rPr>
                <w:lang w:val="en-US"/>
              </w:rPr>
              <w:t>0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:rsidR="00C15DE5" w:rsidRDefault="00C15DE5" w:rsidP="00C15D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1.62</w:t>
            </w:r>
          </w:p>
          <w:p w:rsidR="00C15DE5" w:rsidRDefault="00C15DE5" w:rsidP="00C15D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1.04-2.53</w:t>
            </w:r>
          </w:p>
          <w:p w:rsidR="00130C59" w:rsidRDefault="00C15DE5" w:rsidP="00C15D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0.034</w:t>
            </w:r>
          </w:p>
        </w:tc>
      </w:tr>
      <w:tr w:rsidR="00130C59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130C59" w:rsidRPr="006C5766" w:rsidRDefault="00130C59" w:rsidP="00130C5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</w:t>
            </w:r>
            <w:r w:rsidRPr="006C5766">
              <w:rPr>
                <w:sz w:val="24"/>
                <w:szCs w:val="24"/>
                <w:lang w:val="en-US"/>
              </w:rPr>
              <w:t>djusted M</w:t>
            </w:r>
            <w:r>
              <w:rPr>
                <w:sz w:val="24"/>
                <w:szCs w:val="24"/>
                <w:lang w:val="en-US"/>
              </w:rPr>
              <w:t>ultiple imputation</w:t>
            </w:r>
            <w:r w:rsidR="00F90A2A">
              <w:rPr>
                <w:sz w:val="24"/>
                <w:szCs w:val="24"/>
                <w:lang w:val="en-US"/>
              </w:rPr>
              <w:t xml:space="preserve"> *</w:t>
            </w:r>
          </w:p>
        </w:tc>
        <w:tc>
          <w:tcPr>
            <w:tcW w:w="2268" w:type="dxa"/>
          </w:tcPr>
          <w:p w:rsidR="00130C59" w:rsidRDefault="00130C59" w:rsidP="00130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HR</w:t>
            </w:r>
          </w:p>
          <w:p w:rsidR="00130C59" w:rsidRDefault="00130C59" w:rsidP="00130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 CI</w:t>
            </w:r>
          </w:p>
          <w:p w:rsidR="00130C59" w:rsidRDefault="00130C59" w:rsidP="00130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130C59" w:rsidRDefault="00E067CF" w:rsidP="00130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1.13</w:t>
            </w:r>
          </w:p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0.63-2.02</w:t>
            </w:r>
          </w:p>
          <w:p w:rsidR="00130C59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0.7</w:t>
            </w:r>
          </w:p>
        </w:tc>
        <w:tc>
          <w:tcPr>
            <w:tcW w:w="1985" w:type="dxa"/>
          </w:tcPr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0.51-1.35</w:t>
            </w:r>
          </w:p>
          <w:p w:rsidR="00130C59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0.5</w:t>
            </w:r>
          </w:p>
        </w:tc>
        <w:tc>
          <w:tcPr>
            <w:tcW w:w="2126" w:type="dxa"/>
          </w:tcPr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0.93</w:t>
            </w:r>
          </w:p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0.59-1.48</w:t>
            </w:r>
          </w:p>
          <w:p w:rsidR="00130C59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0.8</w:t>
            </w:r>
          </w:p>
        </w:tc>
        <w:tc>
          <w:tcPr>
            <w:tcW w:w="1985" w:type="dxa"/>
          </w:tcPr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1.23</w:t>
            </w:r>
          </w:p>
          <w:p w:rsidR="00C15DE5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0.71-2.11</w:t>
            </w:r>
          </w:p>
          <w:p w:rsidR="00130C59" w:rsidRDefault="00C15DE5" w:rsidP="00C15D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0.5</w:t>
            </w:r>
          </w:p>
        </w:tc>
        <w:tc>
          <w:tcPr>
            <w:tcW w:w="2268" w:type="dxa"/>
          </w:tcPr>
          <w:p w:rsidR="002D6ABD" w:rsidRDefault="002D6ABD" w:rsidP="002D6A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1.29</w:t>
            </w:r>
          </w:p>
          <w:p w:rsidR="002D6ABD" w:rsidRDefault="002D6ABD" w:rsidP="002D6A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0.81-2.06</w:t>
            </w:r>
          </w:p>
          <w:p w:rsidR="00130C59" w:rsidRDefault="002D6ABD" w:rsidP="002D6A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0.3</w:t>
            </w:r>
          </w:p>
        </w:tc>
      </w:tr>
    </w:tbl>
    <w:p w:rsidR="00F90A2A" w:rsidRPr="00F90A2A" w:rsidRDefault="00F90A2A" w:rsidP="00F90A2A">
      <w:pPr>
        <w:rPr>
          <w:lang w:val="en-US"/>
        </w:rPr>
      </w:pPr>
      <w:r w:rsidRPr="00F90A2A">
        <w:rPr>
          <w:lang w:val="en-US"/>
        </w:rPr>
        <w:t xml:space="preserve">Multivariate model </w:t>
      </w:r>
      <w:proofErr w:type="gramStart"/>
      <w:r w:rsidRPr="00F90A2A">
        <w:rPr>
          <w:lang w:val="en-US"/>
        </w:rPr>
        <w:t>is adjusted</w:t>
      </w:r>
      <w:proofErr w:type="gramEnd"/>
      <w:r w:rsidRPr="00F90A2A">
        <w:rPr>
          <w:lang w:val="en-US"/>
        </w:rPr>
        <w:t xml:space="preserve"> for age, gender, alcohol consumption, average daily steps, household income, highest level of education, smoking status.</w:t>
      </w:r>
    </w:p>
    <w:p w:rsidR="00F90A2A" w:rsidRPr="00F90A2A" w:rsidRDefault="00F90A2A" w:rsidP="00F90A2A">
      <w:r w:rsidRPr="00F90A2A">
        <w:rPr>
          <w:b/>
        </w:rPr>
        <w:t>#</w:t>
      </w:r>
      <w:r w:rsidRPr="00F90A2A">
        <w:t xml:space="preserve"> Multiple imputation for missing metabolic measures.</w:t>
      </w:r>
    </w:p>
    <w:p w:rsidR="00F90A2A" w:rsidRPr="00F90A2A" w:rsidRDefault="00F90A2A" w:rsidP="00F90A2A">
      <w:r w:rsidRPr="00F90A2A">
        <w:rPr>
          <w:b/>
        </w:rPr>
        <w:lastRenderedPageBreak/>
        <w:t xml:space="preserve">* </w:t>
      </w:r>
      <w:r w:rsidRPr="00F90A2A">
        <w:t>Multiple imputation for missing metabolic measures and missing confounding variables.</w:t>
      </w:r>
    </w:p>
    <w:sectPr w:rsidR="00F90A2A" w:rsidRPr="00F90A2A" w:rsidSect="005306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648"/>
    <w:rsid w:val="00052D95"/>
    <w:rsid w:val="000B6BFA"/>
    <w:rsid w:val="0011535B"/>
    <w:rsid w:val="00116D5F"/>
    <w:rsid w:val="00130C59"/>
    <w:rsid w:val="002A7024"/>
    <w:rsid w:val="002D6ABD"/>
    <w:rsid w:val="00482723"/>
    <w:rsid w:val="004E28F0"/>
    <w:rsid w:val="00530648"/>
    <w:rsid w:val="00534015"/>
    <w:rsid w:val="006404BA"/>
    <w:rsid w:val="00722598"/>
    <w:rsid w:val="008327EC"/>
    <w:rsid w:val="00896707"/>
    <w:rsid w:val="00A92154"/>
    <w:rsid w:val="00B64C05"/>
    <w:rsid w:val="00BE3227"/>
    <w:rsid w:val="00C15DE5"/>
    <w:rsid w:val="00CA09B4"/>
    <w:rsid w:val="00D0256F"/>
    <w:rsid w:val="00D77DE1"/>
    <w:rsid w:val="00E067CF"/>
    <w:rsid w:val="00F021E3"/>
    <w:rsid w:val="00F56C85"/>
    <w:rsid w:val="00F84977"/>
    <w:rsid w:val="00F90A2A"/>
    <w:rsid w:val="00FA428B"/>
    <w:rsid w:val="00FB57A8"/>
    <w:rsid w:val="00FD1020"/>
    <w:rsid w:val="00FF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89EFAF-30EC-4473-BE57-3348BA8B0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06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53064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Opio</dc:creator>
  <cp:keywords/>
  <dc:description/>
  <cp:lastModifiedBy>Jacob Opio</cp:lastModifiedBy>
  <cp:revision>223</cp:revision>
  <dcterms:created xsi:type="dcterms:W3CDTF">2022-01-04T06:53:00Z</dcterms:created>
  <dcterms:modified xsi:type="dcterms:W3CDTF">2022-02-16T04:30:00Z</dcterms:modified>
</cp:coreProperties>
</file>