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EF7C9" w14:textId="46ED705C" w:rsidR="001D6EA5" w:rsidRPr="00567FBD" w:rsidRDefault="00303958">
      <w:pPr>
        <w:rPr>
          <w:rFonts w:ascii="Times New Roman" w:hAnsi="Times New Roman" w:cs="Times New Roman"/>
          <w:b/>
          <w:bCs/>
          <w:sz w:val="24"/>
        </w:rPr>
      </w:pPr>
      <w:r w:rsidRPr="00567FBD">
        <w:rPr>
          <w:rFonts w:ascii="Times New Roman" w:hAnsi="Times New Roman" w:cs="Times New Roman"/>
          <w:b/>
          <w:bCs/>
          <w:sz w:val="24"/>
        </w:rPr>
        <w:t>SUPPLEMENTARY MATERIALS</w:t>
      </w:r>
    </w:p>
    <w:p w14:paraId="4F088CE0" w14:textId="161156BA" w:rsidR="00303958" w:rsidRPr="00567FBD" w:rsidRDefault="00303958">
      <w:pPr>
        <w:rPr>
          <w:rFonts w:ascii="Times New Roman" w:hAnsi="Times New Roman" w:cs="Times New Roman"/>
          <w:sz w:val="24"/>
        </w:rPr>
      </w:pPr>
    </w:p>
    <w:p w14:paraId="5CC3341F" w14:textId="3273C43B" w:rsidR="005F649B" w:rsidRPr="005F649B" w:rsidRDefault="00303958" w:rsidP="005F649B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567FBD">
        <w:rPr>
          <w:rFonts w:ascii="Times New Roman" w:hAnsi="Times New Roman" w:cs="Times New Roman"/>
          <w:b/>
          <w:bCs/>
          <w:sz w:val="24"/>
        </w:rPr>
        <w:t>Supplementary Table 1</w:t>
      </w:r>
      <w:r w:rsidR="005F649B">
        <w:rPr>
          <w:rFonts w:ascii="Times New Roman" w:hAnsi="Times New Roman" w:cs="Times New Roman"/>
          <w:b/>
          <w:bCs/>
          <w:sz w:val="24"/>
        </w:rPr>
        <w:t xml:space="preserve">. </w:t>
      </w:r>
      <w:r w:rsidR="005F649B" w:rsidRPr="005F649B">
        <w:rPr>
          <w:rFonts w:ascii="Times New Roman" w:hAnsi="Times New Roman" w:cs="Times New Roman"/>
          <w:b/>
          <w:bCs/>
          <w:sz w:val="24"/>
          <w:szCs w:val="32"/>
        </w:rPr>
        <w:t xml:space="preserve">Agreement between </w:t>
      </w:r>
      <w:r w:rsidR="0036202F">
        <w:rPr>
          <w:rFonts w:ascii="Times New Roman" w:hAnsi="Times New Roman" w:cs="Times New Roman"/>
          <w:b/>
          <w:bCs/>
          <w:sz w:val="24"/>
          <w:szCs w:val="32"/>
        </w:rPr>
        <w:t>s</w:t>
      </w:r>
      <w:r w:rsidR="005F649B" w:rsidRPr="005F649B">
        <w:rPr>
          <w:rFonts w:ascii="Times New Roman" w:hAnsi="Times New Roman" w:cs="Times New Roman"/>
          <w:b/>
          <w:bCs/>
          <w:sz w:val="24"/>
          <w:szCs w:val="32"/>
        </w:rPr>
        <w:t>yringing and DCG regarding the obstruction</w:t>
      </w:r>
      <w:r w:rsidR="00D92624">
        <w:rPr>
          <w:rFonts w:ascii="Times New Roman" w:hAnsi="Times New Roman" w:cs="Times New Roman"/>
          <w:b/>
          <w:bCs/>
          <w:sz w:val="24"/>
          <w:szCs w:val="32"/>
        </w:rPr>
        <w:t xml:space="preserve"> grade</w:t>
      </w:r>
    </w:p>
    <w:p w14:paraId="353071A6" w14:textId="47B36A85" w:rsidR="00303958" w:rsidRPr="005F649B" w:rsidRDefault="00303958" w:rsidP="00303958">
      <w:pPr>
        <w:rPr>
          <w:rFonts w:ascii="Times New Roman" w:hAnsi="Times New Roman" w:cs="Times New Roman"/>
          <w:b/>
          <w:bCs/>
          <w:sz w:val="24"/>
        </w:rPr>
      </w:pPr>
    </w:p>
    <w:p w14:paraId="3238DFE2" w14:textId="77777777" w:rsidR="00303958" w:rsidRPr="00567FBD" w:rsidRDefault="00303958">
      <w:pPr>
        <w:rPr>
          <w:rFonts w:ascii="Times New Roman" w:hAnsi="Times New Roman" w:cs="Times New Roman"/>
          <w:sz w:val="24"/>
        </w:rPr>
      </w:pPr>
    </w:p>
    <w:tbl>
      <w:tblPr>
        <w:tblW w:w="7544" w:type="dxa"/>
        <w:tblBorders>
          <w:bottom w:val="single" w:sz="12" w:space="0" w:color="DEE2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4"/>
        <w:gridCol w:w="1667"/>
        <w:gridCol w:w="1667"/>
        <w:gridCol w:w="1112"/>
        <w:gridCol w:w="1404"/>
        <w:gridCol w:w="840"/>
      </w:tblGrid>
      <w:tr w:rsidR="006E3EBD" w:rsidRPr="00567FBD" w14:paraId="39628B3C" w14:textId="77777777" w:rsidTr="00086D51">
        <w:trPr>
          <w:trHeight w:val="280"/>
          <w:tblHeader/>
        </w:trPr>
        <w:tc>
          <w:tcPr>
            <w:tcW w:w="0" w:type="auto"/>
            <w:tcBorders>
              <w:top w:val="single" w:sz="6" w:space="0" w:color="000000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45EDA09A" w14:textId="77777777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14:paraId="746A5E26" w14:textId="1F5CCB3D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2FAADA08" w14:textId="63DE02CC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Syringing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487B330E" w14:textId="2651D503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</w:tr>
      <w:tr w:rsidR="006E3EBD" w:rsidRPr="00567FBD" w14:paraId="75D63B80" w14:textId="77777777" w:rsidTr="00086D51">
        <w:trPr>
          <w:trHeight w:val="290"/>
          <w:tblHeader/>
        </w:trPr>
        <w:tc>
          <w:tcPr>
            <w:tcW w:w="0" w:type="auto"/>
            <w:tcBorders>
              <w:top w:val="single" w:sz="4" w:space="0" w:color="auto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4A50F892" w14:textId="77777777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000000"/>
            </w:tcBorders>
            <w:vAlign w:val="bottom"/>
          </w:tcPr>
          <w:p w14:paraId="3286CDB3" w14:textId="24396E80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788E2411" w14:textId="19733764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No obstruction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000A8A6E" w14:textId="3B67B056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Stenosis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2F6D40F4" w14:textId="44416DC9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Obstruction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0D61A3D1" w14:textId="2A2AAD8D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Total</w:t>
            </w:r>
          </w:p>
        </w:tc>
      </w:tr>
      <w:tr w:rsidR="00905225" w:rsidRPr="00567FBD" w14:paraId="54993FC2" w14:textId="77777777" w:rsidTr="00086D51">
        <w:trPr>
          <w:trHeight w:val="280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6B58EA5" w14:textId="571E304A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DCG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E2E0E34" w14:textId="008710F6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No obstruction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7E3DEEB" w14:textId="31827FE2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BEBCB4A" w14:textId="7670CD27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FE2C1B5" w14:textId="607B3904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92DFEEA" w14:textId="7247455D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78</w:t>
            </w:r>
          </w:p>
        </w:tc>
      </w:tr>
      <w:tr w:rsidR="00905225" w:rsidRPr="00567FBD" w14:paraId="174391E8" w14:textId="77777777" w:rsidTr="00086D51">
        <w:trPr>
          <w:trHeight w:val="280"/>
        </w:trPr>
        <w:tc>
          <w:tcPr>
            <w:tcW w:w="0" w:type="auto"/>
            <w:vMerge/>
            <w:tcBorders>
              <w:left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62FCCC5" w14:textId="333CE4BE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2CF6C7F" w14:textId="153496C8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Stenosis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A821031" w14:textId="42200C7D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AB3E949" w14:textId="628BEB7A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3098C48" w14:textId="2CD59FE2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0577C2C" w14:textId="1A635E8C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41</w:t>
            </w:r>
          </w:p>
        </w:tc>
      </w:tr>
      <w:tr w:rsidR="00905225" w:rsidRPr="00567FBD" w14:paraId="5F36A41B" w14:textId="77777777" w:rsidTr="00086D51">
        <w:trPr>
          <w:trHeight w:val="280"/>
        </w:trPr>
        <w:tc>
          <w:tcPr>
            <w:tcW w:w="0" w:type="auto"/>
            <w:vMerge/>
            <w:tcBorders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64136AB" w14:textId="712ED23C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EDAF93D" w14:textId="355E06C7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Obstruction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1987F11" w14:textId="2C443C89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24F63DA" w14:textId="50D32D9C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AB67045" w14:textId="50898B58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3FDEB3F" w14:textId="47B3885C" w:rsidR="00905225" w:rsidRPr="00086D51" w:rsidRDefault="00905225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75</w:t>
            </w:r>
          </w:p>
        </w:tc>
      </w:tr>
      <w:tr w:rsidR="00303958" w:rsidRPr="00567FBD" w14:paraId="3137B64E" w14:textId="77777777" w:rsidTr="00086D51">
        <w:trPr>
          <w:trHeight w:val="280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E427FF1" w14:textId="4D82FFA6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8331C1C" w14:textId="35964F0F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BCA5D07" w14:textId="6263BE6D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D5F9CDF" w14:textId="278D3C7B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8121438" w14:textId="70560F33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89E6FE7" w14:textId="30921389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194</w:t>
            </w:r>
          </w:p>
        </w:tc>
      </w:tr>
    </w:tbl>
    <w:p w14:paraId="45F4EFFF" w14:textId="1233FDA8" w:rsidR="00303958" w:rsidRPr="00567FBD" w:rsidRDefault="00FE26C8" w:rsidP="003B7A5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FE26C8">
        <w:rPr>
          <w:rFonts w:ascii="Times New Roman" w:hAnsi="Times New Roman" w:cs="Times New Roman"/>
          <w:sz w:val="24"/>
        </w:rPr>
        <w:t xml:space="preserve">The values represent the number of </w:t>
      </w:r>
      <w:r w:rsidR="00D92624">
        <w:rPr>
          <w:rFonts w:ascii="Times New Roman" w:hAnsi="Times New Roman" w:cs="Times New Roman"/>
          <w:sz w:val="24"/>
        </w:rPr>
        <w:t>LDS</w:t>
      </w:r>
      <w:r w:rsidRPr="00FE26C8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05225" w:rsidRPr="00905225">
        <w:rPr>
          <w:rFonts w:ascii="Times New Roman" w:hAnsi="Times New Roman" w:cs="Times New Roman"/>
          <w:color w:val="212529"/>
          <w:sz w:val="24"/>
        </w:rPr>
        <w:t xml:space="preserve">Inter-rater reliability analysis was performed between dependent samples of </w:t>
      </w:r>
      <w:r w:rsidR="0036202F">
        <w:rPr>
          <w:rFonts w:ascii="Times New Roman" w:hAnsi="Times New Roman" w:cs="Times New Roman"/>
          <w:color w:val="212529"/>
          <w:sz w:val="24"/>
        </w:rPr>
        <w:t>s</w:t>
      </w:r>
      <w:r w:rsidR="00905225" w:rsidRPr="00905225">
        <w:rPr>
          <w:rFonts w:ascii="Times New Roman" w:hAnsi="Times New Roman" w:cs="Times New Roman"/>
          <w:color w:val="212529"/>
          <w:sz w:val="24"/>
        </w:rPr>
        <w:t>yringing and DCG. For this purpose, Cohen</w:t>
      </w:r>
      <w:r w:rsidR="00905225">
        <w:rPr>
          <w:rFonts w:ascii="Times New Roman" w:hAnsi="Times New Roman" w:cs="Times New Roman"/>
          <w:color w:val="212529"/>
          <w:sz w:val="24"/>
        </w:rPr>
        <w:t>’</w:t>
      </w:r>
      <w:r w:rsidR="00905225" w:rsidRPr="00905225">
        <w:rPr>
          <w:rFonts w:ascii="Times New Roman" w:hAnsi="Times New Roman" w:cs="Times New Roman"/>
          <w:color w:val="212529"/>
          <w:sz w:val="24"/>
        </w:rPr>
        <w:t xml:space="preserve">s </w:t>
      </w:r>
      <w:r w:rsidR="0036202F">
        <w:rPr>
          <w:rFonts w:ascii="Times New Roman" w:hAnsi="Times New Roman" w:cs="Times New Roman"/>
          <w:color w:val="212529"/>
          <w:sz w:val="24"/>
        </w:rPr>
        <w:t>k</w:t>
      </w:r>
      <w:r w:rsidR="00905225" w:rsidRPr="00905225">
        <w:rPr>
          <w:rFonts w:ascii="Times New Roman" w:hAnsi="Times New Roman" w:cs="Times New Roman"/>
          <w:color w:val="212529"/>
          <w:sz w:val="24"/>
        </w:rPr>
        <w:t>appa was calculated, a measure of the agreement between two dependent categorical samples. The Cohen</w:t>
      </w:r>
      <w:r w:rsidR="0036202F">
        <w:rPr>
          <w:rFonts w:ascii="Times New Roman" w:hAnsi="Times New Roman" w:cs="Times New Roman"/>
          <w:color w:val="212529"/>
          <w:sz w:val="24"/>
        </w:rPr>
        <w:t>’</w:t>
      </w:r>
      <w:r w:rsidR="00905225" w:rsidRPr="00905225">
        <w:rPr>
          <w:rFonts w:ascii="Times New Roman" w:hAnsi="Times New Roman" w:cs="Times New Roman"/>
          <w:color w:val="212529"/>
          <w:sz w:val="24"/>
        </w:rPr>
        <w:t xml:space="preserve">s </w:t>
      </w:r>
      <w:r w:rsidR="0036202F">
        <w:rPr>
          <w:rFonts w:ascii="Times New Roman" w:hAnsi="Times New Roman" w:cs="Times New Roman"/>
          <w:color w:val="212529"/>
          <w:sz w:val="24"/>
        </w:rPr>
        <w:t>k</w:t>
      </w:r>
      <w:r w:rsidR="00905225" w:rsidRPr="00905225">
        <w:rPr>
          <w:rFonts w:ascii="Times New Roman" w:hAnsi="Times New Roman" w:cs="Times New Roman"/>
          <w:color w:val="212529"/>
          <w:sz w:val="24"/>
        </w:rPr>
        <w:t xml:space="preserve">appa showed a moderate agreement between sample </w:t>
      </w:r>
      <w:r w:rsidR="0036202F">
        <w:rPr>
          <w:rFonts w:ascii="Times New Roman" w:hAnsi="Times New Roman" w:cs="Times New Roman"/>
          <w:color w:val="212529"/>
          <w:sz w:val="24"/>
        </w:rPr>
        <w:t>s</w:t>
      </w:r>
      <w:r w:rsidR="00905225" w:rsidRPr="00905225">
        <w:rPr>
          <w:rFonts w:ascii="Times New Roman" w:hAnsi="Times New Roman" w:cs="Times New Roman"/>
          <w:color w:val="212529"/>
          <w:sz w:val="24"/>
        </w:rPr>
        <w:t>yringing and DCG with κ = 0.55.</w:t>
      </w:r>
      <w:r w:rsidR="00D92624">
        <w:rPr>
          <w:rFonts w:ascii="Times New Roman" w:hAnsi="Times New Roman" w:cs="Times New Roman"/>
          <w:color w:val="212529"/>
          <w:sz w:val="24"/>
        </w:rPr>
        <w:t xml:space="preserve"> </w:t>
      </w:r>
      <w:r w:rsidR="00D92624">
        <w:rPr>
          <w:rFonts w:ascii="Times New Roman" w:eastAsia="ＭＳ Ｐゴシック" w:hAnsi="Times New Roman" w:cs="Times New Roman"/>
          <w:kern w:val="0"/>
          <w:sz w:val="24"/>
        </w:rPr>
        <w:t>Abbreviation: DCG; dacryocystography, LDS, lacrimal drainage system</w:t>
      </w:r>
    </w:p>
    <w:p w14:paraId="25585F47" w14:textId="77777777" w:rsidR="00303958" w:rsidRPr="00567FBD" w:rsidRDefault="00303958">
      <w:pPr>
        <w:rPr>
          <w:rFonts w:ascii="Times New Roman" w:hAnsi="Times New Roman" w:cs="Times New Roman"/>
          <w:b/>
          <w:bCs/>
          <w:sz w:val="24"/>
        </w:rPr>
      </w:pPr>
    </w:p>
    <w:p w14:paraId="6E6124D8" w14:textId="77777777" w:rsidR="000208FA" w:rsidRDefault="000208FA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76881252" w14:textId="490B91AC" w:rsidR="005F649B" w:rsidRPr="005F649B" w:rsidRDefault="00303958" w:rsidP="005F649B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567FBD">
        <w:rPr>
          <w:rFonts w:ascii="Times New Roman" w:hAnsi="Times New Roman" w:cs="Times New Roman"/>
          <w:b/>
          <w:bCs/>
          <w:sz w:val="24"/>
        </w:rPr>
        <w:lastRenderedPageBreak/>
        <w:t>Supplementary Table 2</w:t>
      </w:r>
      <w:r w:rsidR="005F649B">
        <w:rPr>
          <w:rFonts w:ascii="Times New Roman" w:hAnsi="Times New Roman" w:cs="Times New Roman"/>
          <w:b/>
          <w:bCs/>
          <w:sz w:val="24"/>
        </w:rPr>
        <w:t xml:space="preserve">. </w:t>
      </w:r>
      <w:r w:rsidR="005F649B" w:rsidRPr="005F649B">
        <w:rPr>
          <w:rFonts w:ascii="Times New Roman" w:hAnsi="Times New Roman" w:cs="Times New Roman"/>
          <w:b/>
          <w:bCs/>
          <w:sz w:val="24"/>
          <w:szCs w:val="32"/>
        </w:rPr>
        <w:t xml:space="preserve">Agreement between </w:t>
      </w:r>
      <w:r w:rsidR="0036202F">
        <w:rPr>
          <w:rFonts w:ascii="Times New Roman" w:hAnsi="Times New Roman" w:cs="Times New Roman"/>
          <w:b/>
          <w:bCs/>
          <w:sz w:val="24"/>
          <w:szCs w:val="32"/>
        </w:rPr>
        <w:t>s</w:t>
      </w:r>
      <w:r w:rsidR="005F649B" w:rsidRPr="005F649B">
        <w:rPr>
          <w:rFonts w:ascii="Times New Roman" w:hAnsi="Times New Roman" w:cs="Times New Roman"/>
          <w:b/>
          <w:bCs/>
          <w:sz w:val="24"/>
          <w:szCs w:val="32"/>
        </w:rPr>
        <w:t xml:space="preserve">yringing and </w:t>
      </w:r>
      <w:r w:rsidR="0036202F">
        <w:rPr>
          <w:rFonts w:ascii="Times New Roman" w:hAnsi="Times New Roman" w:cs="Times New Roman"/>
          <w:b/>
          <w:bCs/>
          <w:sz w:val="24"/>
          <w:szCs w:val="32"/>
        </w:rPr>
        <w:t>d</w:t>
      </w:r>
      <w:r w:rsidR="005F649B" w:rsidRPr="005F649B">
        <w:rPr>
          <w:rFonts w:ascii="Times New Roman" w:hAnsi="Times New Roman" w:cs="Times New Roman"/>
          <w:b/>
          <w:bCs/>
          <w:sz w:val="24"/>
          <w:szCs w:val="32"/>
        </w:rPr>
        <w:t>acryoendoscopy regarding the obstruction</w:t>
      </w:r>
      <w:r w:rsidR="00D92624">
        <w:rPr>
          <w:rFonts w:ascii="Times New Roman" w:hAnsi="Times New Roman" w:cs="Times New Roman"/>
          <w:b/>
          <w:bCs/>
          <w:sz w:val="24"/>
          <w:szCs w:val="32"/>
        </w:rPr>
        <w:t xml:space="preserve"> grade</w:t>
      </w:r>
    </w:p>
    <w:p w14:paraId="5662C884" w14:textId="77777777" w:rsidR="00303958" w:rsidRPr="00567FBD" w:rsidRDefault="00303958">
      <w:pPr>
        <w:rPr>
          <w:rFonts w:ascii="Times New Roman" w:hAnsi="Times New Roman" w:cs="Times New Roman"/>
          <w:b/>
          <w:bCs/>
          <w:sz w:val="24"/>
        </w:rPr>
      </w:pPr>
    </w:p>
    <w:tbl>
      <w:tblPr>
        <w:tblW w:w="8212" w:type="dxa"/>
        <w:tblBorders>
          <w:bottom w:val="single" w:sz="12" w:space="0" w:color="DEE2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8"/>
        <w:gridCol w:w="1588"/>
        <w:gridCol w:w="1588"/>
        <w:gridCol w:w="1059"/>
        <w:gridCol w:w="1338"/>
        <w:gridCol w:w="801"/>
      </w:tblGrid>
      <w:tr w:rsidR="00303958" w:rsidRPr="00567FBD" w14:paraId="53C49340" w14:textId="77777777" w:rsidTr="00086D51">
        <w:trPr>
          <w:trHeight w:val="127"/>
          <w:tblHeader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31C2A3E6" w14:textId="6F0439EC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13168A7F" w14:textId="102EF3B2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62CBD8BE" w14:textId="4FC2F9F8" w:rsidR="00A42FEF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Syringing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4146CA1D" w14:textId="7C28DEA5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</w:tr>
      <w:tr w:rsidR="00086D51" w:rsidRPr="00567FBD" w14:paraId="0CF1B74F" w14:textId="77777777" w:rsidTr="00086D51">
        <w:trPr>
          <w:trHeight w:val="255"/>
          <w:tblHeader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3751DA7D" w14:textId="46F249AA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5A37B7E3" w14:textId="5800E3FC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26966E6F" w14:textId="30E8DD26" w:rsidR="00A42FEF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No obstruction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74177289" w14:textId="6C9339CE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Stenosis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4291E648" w14:textId="31B529C6" w:rsidR="00A42FEF" w:rsidRPr="00086D51" w:rsidRDefault="00086D51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O</w:t>
            </w:r>
            <w:r w:rsidR="00A42FEF"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bstruction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723C4360" w14:textId="1F5D7163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Total</w:t>
            </w:r>
          </w:p>
        </w:tc>
      </w:tr>
      <w:tr w:rsidR="006E3EBD" w:rsidRPr="00567FBD" w14:paraId="5D161F34" w14:textId="77777777" w:rsidTr="00086D51">
        <w:trPr>
          <w:trHeight w:val="255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01207E0" w14:textId="5ED39D68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Dacryoendoscopy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EC4DC5D" w14:textId="37C1D9B7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No obstruction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146BA46" w14:textId="02EA906F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164C4C8" w14:textId="7BB396D0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1DDECB9" w14:textId="33AD9503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9CF344C" w14:textId="253A70C7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39</w:t>
            </w:r>
          </w:p>
        </w:tc>
      </w:tr>
      <w:tr w:rsidR="006E3EBD" w:rsidRPr="00567FBD" w14:paraId="439F9491" w14:textId="77777777" w:rsidTr="00086D51">
        <w:trPr>
          <w:trHeight w:val="127"/>
        </w:trPr>
        <w:tc>
          <w:tcPr>
            <w:tcW w:w="0" w:type="auto"/>
            <w:vMerge/>
            <w:tcBorders>
              <w:left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4B7E555" w14:textId="4E055038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DE5C6BF" w14:textId="7FDFDF87" w:rsidR="006E3EBD" w:rsidRPr="00086D51" w:rsidRDefault="00086D51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S</w:t>
            </w:r>
            <w:r w:rsidR="006E3EBD"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tenosis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3065132" w14:textId="3CE34A96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465D3C3" w14:textId="76B138F3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179CF8F" w14:textId="07E2C807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91C741F" w14:textId="222070DD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77</w:t>
            </w:r>
          </w:p>
        </w:tc>
      </w:tr>
      <w:tr w:rsidR="006E3EBD" w:rsidRPr="00567FBD" w14:paraId="7E7C8974" w14:textId="77777777" w:rsidTr="00086D51">
        <w:trPr>
          <w:trHeight w:val="255"/>
        </w:trPr>
        <w:tc>
          <w:tcPr>
            <w:tcW w:w="0" w:type="auto"/>
            <w:vMerge/>
            <w:tcBorders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C134734" w14:textId="51968A3A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A9F8F7F" w14:textId="73B88F9D" w:rsidR="006E3EBD" w:rsidRPr="00086D51" w:rsidRDefault="00086D51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O</w:t>
            </w:r>
            <w:r w:rsidR="006E3EBD"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bstruction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650F3C6" w14:textId="1741B8E7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AA4B756" w14:textId="4F5F23A0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C1A583A" w14:textId="0FE68353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9B777D2" w14:textId="1948C499" w:rsidR="006E3EBD" w:rsidRPr="00086D51" w:rsidRDefault="006E3EBD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91</w:t>
            </w:r>
          </w:p>
        </w:tc>
      </w:tr>
      <w:tr w:rsidR="00086D51" w:rsidRPr="00567FBD" w14:paraId="6DA0D987" w14:textId="77777777" w:rsidTr="00086D51">
        <w:trPr>
          <w:trHeight w:val="131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AB22300" w14:textId="17AAD2F6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EF57437" w14:textId="0F6BF5BF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9784B2E" w14:textId="3BBF53B7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6E8FE72" w14:textId="35FB5737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3765A57" w14:textId="064DBA9E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E74B06B" w14:textId="6EFCE682" w:rsidR="00A42FEF" w:rsidRPr="00086D51" w:rsidRDefault="00A42FEF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086D51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207</w:t>
            </w:r>
          </w:p>
        </w:tc>
      </w:tr>
    </w:tbl>
    <w:p w14:paraId="609A87C0" w14:textId="54798685" w:rsidR="00A42FEF" w:rsidRDefault="00FE26C8">
      <w:pPr>
        <w:spacing w:line="360" w:lineRule="auto"/>
        <w:rPr>
          <w:rFonts w:ascii="Times New Roman" w:eastAsiaTheme="minorHAnsi" w:hAnsi="Times New Roman" w:cs="Times New Roman"/>
          <w:color w:val="212529"/>
          <w:sz w:val="24"/>
        </w:rPr>
      </w:pPr>
      <w:r w:rsidRPr="00FE26C8">
        <w:rPr>
          <w:rFonts w:ascii="Times New Roman" w:hAnsi="Times New Roman" w:cs="Times New Roman"/>
          <w:sz w:val="24"/>
        </w:rPr>
        <w:t xml:space="preserve">The values represent the number of </w:t>
      </w:r>
      <w:r w:rsidR="00D92624">
        <w:rPr>
          <w:rFonts w:ascii="Times New Roman" w:hAnsi="Times New Roman" w:cs="Times New Roman"/>
          <w:sz w:val="24"/>
        </w:rPr>
        <w:t>LDS</w:t>
      </w:r>
      <w:r w:rsidRPr="00FE26C8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6E3EBD" w:rsidRPr="006E3EBD">
        <w:rPr>
          <w:rFonts w:ascii="Times New Roman" w:eastAsiaTheme="minorHAnsi" w:hAnsi="Times New Roman" w:cs="Times New Roman"/>
          <w:color w:val="212529"/>
          <w:sz w:val="24"/>
        </w:rPr>
        <w:t xml:space="preserve">Inter-rater reliability analysis was performed between dependent samples of </w:t>
      </w:r>
      <w:r w:rsidR="00F13CA4">
        <w:rPr>
          <w:rFonts w:ascii="Times New Roman" w:eastAsiaTheme="minorHAnsi" w:hAnsi="Times New Roman" w:cs="Times New Roman"/>
          <w:color w:val="212529"/>
          <w:sz w:val="24"/>
        </w:rPr>
        <w:t>s</w:t>
      </w:r>
      <w:r w:rsidR="006E3EBD" w:rsidRPr="006E3EBD">
        <w:rPr>
          <w:rFonts w:ascii="Times New Roman" w:eastAsiaTheme="minorHAnsi" w:hAnsi="Times New Roman" w:cs="Times New Roman"/>
          <w:color w:val="212529"/>
          <w:sz w:val="24"/>
        </w:rPr>
        <w:t xml:space="preserve">yringing and </w:t>
      </w:r>
      <w:r w:rsidR="00F13CA4">
        <w:rPr>
          <w:rFonts w:ascii="Times New Roman" w:eastAsiaTheme="minorHAnsi" w:hAnsi="Times New Roman" w:cs="Times New Roman"/>
          <w:color w:val="212529"/>
          <w:sz w:val="24"/>
        </w:rPr>
        <w:t>d</w:t>
      </w:r>
      <w:r w:rsidR="006E3EBD" w:rsidRPr="006E3EBD">
        <w:rPr>
          <w:rFonts w:ascii="Times New Roman" w:eastAsiaTheme="minorHAnsi" w:hAnsi="Times New Roman" w:cs="Times New Roman"/>
          <w:color w:val="212529"/>
          <w:sz w:val="24"/>
        </w:rPr>
        <w:t>acryoendoscopy. For this purpose, Cohen</w:t>
      </w:r>
      <w:r w:rsidR="00551B5E">
        <w:rPr>
          <w:rFonts w:ascii="Times New Roman" w:eastAsiaTheme="minorHAnsi" w:hAnsi="Times New Roman" w:cs="Times New Roman"/>
          <w:color w:val="212529"/>
          <w:sz w:val="24"/>
        </w:rPr>
        <w:t>’</w:t>
      </w:r>
      <w:r w:rsidR="006E3EBD" w:rsidRPr="006E3EBD">
        <w:rPr>
          <w:rFonts w:ascii="Times New Roman" w:eastAsiaTheme="minorHAnsi" w:hAnsi="Times New Roman" w:cs="Times New Roman"/>
          <w:color w:val="212529"/>
          <w:sz w:val="24"/>
        </w:rPr>
        <w:t xml:space="preserve">s </w:t>
      </w:r>
      <w:r w:rsidR="00551B5E">
        <w:rPr>
          <w:rFonts w:ascii="Times New Roman" w:eastAsiaTheme="minorHAnsi" w:hAnsi="Times New Roman" w:cs="Times New Roman"/>
          <w:color w:val="212529"/>
          <w:sz w:val="24"/>
        </w:rPr>
        <w:t>k</w:t>
      </w:r>
      <w:r w:rsidR="006E3EBD" w:rsidRPr="006E3EBD">
        <w:rPr>
          <w:rFonts w:ascii="Times New Roman" w:eastAsiaTheme="minorHAnsi" w:hAnsi="Times New Roman" w:cs="Times New Roman"/>
          <w:color w:val="212529"/>
          <w:sz w:val="24"/>
        </w:rPr>
        <w:t>appa was calculated, a measure of the agreement between two dependent categorical samples. The Cohen</w:t>
      </w:r>
      <w:r w:rsidR="00551B5E">
        <w:rPr>
          <w:rFonts w:ascii="Times New Roman" w:eastAsiaTheme="minorHAnsi" w:hAnsi="Times New Roman" w:cs="Times New Roman"/>
          <w:color w:val="212529"/>
          <w:sz w:val="24"/>
        </w:rPr>
        <w:t>’</w:t>
      </w:r>
      <w:r w:rsidR="006E3EBD" w:rsidRPr="006E3EBD">
        <w:rPr>
          <w:rFonts w:ascii="Times New Roman" w:eastAsiaTheme="minorHAnsi" w:hAnsi="Times New Roman" w:cs="Times New Roman"/>
          <w:color w:val="212529"/>
          <w:sz w:val="24"/>
        </w:rPr>
        <w:t xml:space="preserve">s </w:t>
      </w:r>
      <w:r w:rsidR="00551B5E">
        <w:rPr>
          <w:rFonts w:ascii="Times New Roman" w:eastAsiaTheme="minorHAnsi" w:hAnsi="Times New Roman" w:cs="Times New Roman"/>
          <w:color w:val="212529"/>
          <w:sz w:val="24"/>
        </w:rPr>
        <w:t>k</w:t>
      </w:r>
      <w:r w:rsidR="006E3EBD" w:rsidRPr="006E3EBD">
        <w:rPr>
          <w:rFonts w:ascii="Times New Roman" w:eastAsiaTheme="minorHAnsi" w:hAnsi="Times New Roman" w:cs="Times New Roman"/>
          <w:color w:val="212529"/>
          <w:sz w:val="24"/>
        </w:rPr>
        <w:t xml:space="preserve">appa showed a substantial agreement between sample </w:t>
      </w:r>
      <w:r w:rsidR="00551B5E">
        <w:rPr>
          <w:rFonts w:ascii="Times New Roman" w:eastAsiaTheme="minorHAnsi" w:hAnsi="Times New Roman" w:cs="Times New Roman"/>
          <w:color w:val="212529"/>
          <w:sz w:val="24"/>
        </w:rPr>
        <w:t>s</w:t>
      </w:r>
      <w:r w:rsidR="006E3EBD" w:rsidRPr="006E3EBD">
        <w:rPr>
          <w:rFonts w:ascii="Times New Roman" w:eastAsiaTheme="minorHAnsi" w:hAnsi="Times New Roman" w:cs="Times New Roman"/>
          <w:color w:val="212529"/>
          <w:sz w:val="24"/>
        </w:rPr>
        <w:t xml:space="preserve">yringing and </w:t>
      </w:r>
      <w:r w:rsidR="00551B5E">
        <w:rPr>
          <w:rFonts w:ascii="Times New Roman" w:eastAsiaTheme="minorHAnsi" w:hAnsi="Times New Roman" w:cs="Times New Roman"/>
          <w:color w:val="212529"/>
          <w:sz w:val="24"/>
        </w:rPr>
        <w:t>d</w:t>
      </w:r>
      <w:r w:rsidR="006E3EBD" w:rsidRPr="006E3EBD">
        <w:rPr>
          <w:rFonts w:ascii="Times New Roman" w:eastAsiaTheme="minorHAnsi" w:hAnsi="Times New Roman" w:cs="Times New Roman"/>
          <w:color w:val="212529"/>
          <w:sz w:val="24"/>
        </w:rPr>
        <w:t>acryoendoscopy with κ = 0.65.</w:t>
      </w:r>
    </w:p>
    <w:p w14:paraId="72E186DD" w14:textId="2497BA41" w:rsidR="00D92624" w:rsidRPr="00567FBD" w:rsidRDefault="00D92624" w:rsidP="003B7A5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ＭＳ Ｐゴシック" w:hAnsi="Times New Roman" w:cs="Times New Roman"/>
          <w:kern w:val="0"/>
          <w:sz w:val="24"/>
        </w:rPr>
        <w:t>Abbreviation: LDS, lacrimal drainage system</w:t>
      </w:r>
    </w:p>
    <w:p w14:paraId="73D233B5" w14:textId="77777777" w:rsidR="00E01F7A" w:rsidRDefault="00E01F7A" w:rsidP="00303958">
      <w:pPr>
        <w:rPr>
          <w:rFonts w:ascii="Times New Roman" w:hAnsi="Times New Roman" w:cs="Times New Roman"/>
          <w:b/>
          <w:bCs/>
          <w:sz w:val="24"/>
        </w:rPr>
      </w:pPr>
    </w:p>
    <w:p w14:paraId="7335B066" w14:textId="77777777" w:rsidR="000208FA" w:rsidRDefault="000208FA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5DD025D0" w14:textId="5A204166" w:rsidR="005F649B" w:rsidRPr="005F649B" w:rsidRDefault="00303958" w:rsidP="005F649B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567FBD">
        <w:rPr>
          <w:rFonts w:ascii="Times New Roman" w:hAnsi="Times New Roman" w:cs="Times New Roman"/>
          <w:b/>
          <w:bCs/>
          <w:sz w:val="24"/>
        </w:rPr>
        <w:lastRenderedPageBreak/>
        <w:t>Supplementary Table 3</w:t>
      </w:r>
      <w:r w:rsidR="005F649B">
        <w:rPr>
          <w:rFonts w:ascii="Times New Roman" w:hAnsi="Times New Roman" w:cs="Times New Roman"/>
          <w:b/>
          <w:bCs/>
          <w:sz w:val="24"/>
        </w:rPr>
        <w:t xml:space="preserve">. </w:t>
      </w:r>
      <w:r w:rsidR="005F649B" w:rsidRPr="005F649B">
        <w:rPr>
          <w:rFonts w:ascii="Times New Roman" w:hAnsi="Times New Roman" w:cs="Times New Roman"/>
          <w:b/>
          <w:bCs/>
          <w:sz w:val="24"/>
          <w:szCs w:val="32"/>
        </w:rPr>
        <w:t xml:space="preserve">Agreement between DCG and </w:t>
      </w:r>
      <w:r w:rsidR="00551B5E">
        <w:rPr>
          <w:rFonts w:ascii="Times New Roman" w:hAnsi="Times New Roman" w:cs="Times New Roman"/>
          <w:b/>
          <w:bCs/>
          <w:sz w:val="24"/>
          <w:szCs w:val="32"/>
        </w:rPr>
        <w:t>d</w:t>
      </w:r>
      <w:r w:rsidR="005F649B" w:rsidRPr="005F649B">
        <w:rPr>
          <w:rFonts w:ascii="Times New Roman" w:hAnsi="Times New Roman" w:cs="Times New Roman"/>
          <w:b/>
          <w:bCs/>
          <w:sz w:val="24"/>
          <w:szCs w:val="32"/>
        </w:rPr>
        <w:t>acryoendoscopy regarding the obstruction</w:t>
      </w:r>
      <w:r w:rsidR="00D92624">
        <w:rPr>
          <w:rFonts w:ascii="Times New Roman" w:hAnsi="Times New Roman" w:cs="Times New Roman"/>
          <w:b/>
          <w:bCs/>
          <w:sz w:val="24"/>
          <w:szCs w:val="32"/>
        </w:rPr>
        <w:t xml:space="preserve"> grade</w:t>
      </w:r>
    </w:p>
    <w:p w14:paraId="0E748660" w14:textId="154787A3" w:rsidR="00303958" w:rsidRPr="005F649B" w:rsidRDefault="00303958" w:rsidP="00303958">
      <w:pPr>
        <w:rPr>
          <w:rFonts w:ascii="Times New Roman" w:hAnsi="Times New Roman" w:cs="Times New Roman"/>
          <w:b/>
          <w:bCs/>
          <w:sz w:val="24"/>
        </w:rPr>
      </w:pPr>
    </w:p>
    <w:p w14:paraId="2109C26D" w14:textId="77777777" w:rsidR="00303958" w:rsidRPr="00567FBD" w:rsidRDefault="00303958">
      <w:pPr>
        <w:rPr>
          <w:rFonts w:ascii="Times New Roman" w:hAnsi="Times New Roman" w:cs="Times New Roman"/>
          <w:sz w:val="24"/>
        </w:rPr>
      </w:pPr>
    </w:p>
    <w:tbl>
      <w:tblPr>
        <w:tblW w:w="7930" w:type="dxa"/>
        <w:tblBorders>
          <w:bottom w:val="single" w:sz="12" w:space="0" w:color="DEE2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0"/>
        <w:gridCol w:w="1376"/>
        <w:gridCol w:w="1376"/>
        <w:gridCol w:w="1089"/>
        <w:gridCol w:w="1376"/>
        <w:gridCol w:w="823"/>
      </w:tblGrid>
      <w:tr w:rsidR="00303958" w:rsidRPr="00567FBD" w14:paraId="7E6BDB0A" w14:textId="77777777" w:rsidTr="00D17223">
        <w:trPr>
          <w:trHeight w:val="156"/>
          <w:tblHeader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33B431BD" w14:textId="77240262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22E4E7BE" w14:textId="3B7C5EDD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429B33D2" w14:textId="0F48F54E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DCG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571FEA49" w14:textId="772D3172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</w:tr>
      <w:tr w:rsidR="00D17223" w:rsidRPr="00567FBD" w14:paraId="6FA53FB1" w14:textId="77777777" w:rsidTr="00D17223">
        <w:trPr>
          <w:trHeight w:val="314"/>
          <w:tblHeader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0ABF1DC0" w14:textId="1BCEE8EA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60E4FFD4" w14:textId="6BCA0E48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4C3740E1" w14:textId="7E44F6DC" w:rsidR="00303958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Obstruction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7EC0E1E8" w14:textId="5A08DCD4" w:rsidR="00303958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St</w:t>
            </w:r>
            <w:r w:rsidR="00303958"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enosis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48A7903F" w14:textId="7C933E8F" w:rsidR="00303958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O</w:t>
            </w:r>
            <w:r w:rsidR="00303958"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bstruction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5F558A3D" w14:textId="34419EA1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Total</w:t>
            </w:r>
          </w:p>
        </w:tc>
      </w:tr>
      <w:tr w:rsidR="00D17223" w:rsidRPr="00567FBD" w14:paraId="46A8CAC9" w14:textId="77777777" w:rsidTr="00D17223">
        <w:trPr>
          <w:trHeight w:val="314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1895AF8" w14:textId="546F6892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Dacryoendoscopy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D73A4B2" w14:textId="373B7AC7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Obstruction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882413D" w14:textId="4052B2CD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80DB5AD" w14:textId="3FA2338C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0FF72A1" w14:textId="4CA049DD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2DD80F3" w14:textId="3C3E927B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38</w:t>
            </w:r>
          </w:p>
        </w:tc>
      </w:tr>
      <w:tr w:rsidR="00D17223" w:rsidRPr="00567FBD" w14:paraId="2FC0A406" w14:textId="77777777" w:rsidTr="00D17223">
        <w:trPr>
          <w:trHeight w:val="156"/>
        </w:trPr>
        <w:tc>
          <w:tcPr>
            <w:tcW w:w="0" w:type="auto"/>
            <w:vMerge/>
            <w:tcBorders>
              <w:left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478590F" w14:textId="47864170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7FD7EB3" w14:textId="1AA01E62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Stenosis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2F2623C" w14:textId="04894DD7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7AF5D07" w14:textId="227BF704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D90CF73" w14:textId="08C019FE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7735CEC" w14:textId="4CB1C7F7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70</w:t>
            </w:r>
          </w:p>
        </w:tc>
      </w:tr>
      <w:tr w:rsidR="00D17223" w:rsidRPr="00567FBD" w14:paraId="4E160301" w14:textId="77777777" w:rsidTr="00D17223">
        <w:trPr>
          <w:trHeight w:val="314"/>
        </w:trPr>
        <w:tc>
          <w:tcPr>
            <w:tcW w:w="0" w:type="auto"/>
            <w:vMerge/>
            <w:tcBorders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C614F4D" w14:textId="5B512C64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C2BFDA4" w14:textId="34468012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Obstruction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EAE26B1" w14:textId="5420D41D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A0F0AEC" w14:textId="0A7649EF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E22E989" w14:textId="76FF10CA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C65F287" w14:textId="323413B7" w:rsidR="00D17223" w:rsidRPr="00D17223" w:rsidRDefault="00D17223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82</w:t>
            </w:r>
          </w:p>
        </w:tc>
      </w:tr>
      <w:tr w:rsidR="00D17223" w:rsidRPr="00567FBD" w14:paraId="2B50CEA6" w14:textId="77777777" w:rsidTr="00D17223">
        <w:trPr>
          <w:trHeight w:val="162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D7E0EA9" w14:textId="12E5108D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805464F" w14:textId="78B8A61E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D67012A" w14:textId="5EC9D63E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3A49881" w14:textId="002CE06B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C7B443B" w14:textId="54AA1ED2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FF5948E" w14:textId="1D6D2FBD" w:rsidR="00303958" w:rsidRPr="00D17223" w:rsidRDefault="00303958" w:rsidP="00F635DB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D17223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190</w:t>
            </w:r>
          </w:p>
        </w:tc>
      </w:tr>
    </w:tbl>
    <w:p w14:paraId="335E9EA7" w14:textId="73F21612" w:rsidR="00D17223" w:rsidRDefault="00FE26C8">
      <w:pPr>
        <w:spacing w:line="360" w:lineRule="auto"/>
        <w:rPr>
          <w:rFonts w:ascii="Times New Roman" w:hAnsi="Times New Roman" w:cs="Times New Roman"/>
          <w:color w:val="212529"/>
          <w:sz w:val="24"/>
        </w:rPr>
      </w:pPr>
      <w:r w:rsidRPr="00FE26C8">
        <w:rPr>
          <w:rFonts w:ascii="Times New Roman" w:hAnsi="Times New Roman" w:cs="Times New Roman"/>
          <w:sz w:val="24"/>
        </w:rPr>
        <w:t xml:space="preserve">The values represent the number of </w:t>
      </w:r>
      <w:r w:rsidR="00D92624">
        <w:rPr>
          <w:rFonts w:ascii="Times New Roman" w:hAnsi="Times New Roman" w:cs="Times New Roman"/>
          <w:sz w:val="24"/>
        </w:rPr>
        <w:t>LDS</w:t>
      </w:r>
      <w:r w:rsidRPr="00FE26C8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D17223" w:rsidRPr="00D17223">
        <w:rPr>
          <w:rFonts w:ascii="Times New Roman" w:hAnsi="Times New Roman" w:cs="Times New Roman"/>
          <w:color w:val="212529"/>
          <w:sz w:val="24"/>
        </w:rPr>
        <w:t xml:space="preserve">Inter-rater reliability analysis was performed between dependent samples of DCG and </w:t>
      </w:r>
      <w:r w:rsidR="00551B5E">
        <w:rPr>
          <w:rFonts w:ascii="Times New Roman" w:hAnsi="Times New Roman" w:cs="Times New Roman"/>
          <w:color w:val="212529"/>
          <w:sz w:val="24"/>
        </w:rPr>
        <w:t>d</w:t>
      </w:r>
      <w:r w:rsidR="00D17223" w:rsidRPr="00D17223">
        <w:rPr>
          <w:rFonts w:ascii="Times New Roman" w:hAnsi="Times New Roman" w:cs="Times New Roman"/>
          <w:color w:val="212529"/>
          <w:sz w:val="24"/>
        </w:rPr>
        <w:t>acryoendoscopy. For this purpose, Cohen</w:t>
      </w:r>
      <w:r w:rsidR="00551B5E">
        <w:rPr>
          <w:rFonts w:ascii="Times New Roman" w:hAnsi="Times New Roman" w:cs="Times New Roman"/>
          <w:color w:val="212529"/>
          <w:sz w:val="24"/>
        </w:rPr>
        <w:t>’</w:t>
      </w:r>
      <w:r w:rsidR="00D17223" w:rsidRPr="00D17223">
        <w:rPr>
          <w:rFonts w:ascii="Times New Roman" w:hAnsi="Times New Roman" w:cs="Times New Roman"/>
          <w:color w:val="212529"/>
          <w:sz w:val="24"/>
        </w:rPr>
        <w:t xml:space="preserve">s </w:t>
      </w:r>
      <w:r w:rsidR="00551B5E">
        <w:rPr>
          <w:rFonts w:ascii="Times New Roman" w:hAnsi="Times New Roman" w:cs="Times New Roman"/>
          <w:color w:val="212529"/>
          <w:sz w:val="24"/>
        </w:rPr>
        <w:t>k</w:t>
      </w:r>
      <w:r w:rsidR="00D17223" w:rsidRPr="00D17223">
        <w:rPr>
          <w:rFonts w:ascii="Times New Roman" w:hAnsi="Times New Roman" w:cs="Times New Roman"/>
          <w:color w:val="212529"/>
          <w:sz w:val="24"/>
        </w:rPr>
        <w:t>appa was calculated. Cohen</w:t>
      </w:r>
      <w:r w:rsidR="00551B5E">
        <w:rPr>
          <w:rFonts w:ascii="Times New Roman" w:hAnsi="Times New Roman" w:cs="Times New Roman"/>
          <w:color w:val="212529"/>
          <w:sz w:val="24"/>
        </w:rPr>
        <w:t>’</w:t>
      </w:r>
      <w:r w:rsidR="00D17223" w:rsidRPr="00D17223">
        <w:rPr>
          <w:rFonts w:ascii="Times New Roman" w:hAnsi="Times New Roman" w:cs="Times New Roman"/>
          <w:color w:val="212529"/>
          <w:sz w:val="24"/>
        </w:rPr>
        <w:t xml:space="preserve">s </w:t>
      </w:r>
      <w:r w:rsidR="00551B5E">
        <w:rPr>
          <w:rFonts w:ascii="Times New Roman" w:hAnsi="Times New Roman" w:cs="Times New Roman"/>
          <w:color w:val="212529"/>
          <w:sz w:val="24"/>
        </w:rPr>
        <w:t>k</w:t>
      </w:r>
      <w:r w:rsidR="00D17223" w:rsidRPr="00D17223">
        <w:rPr>
          <w:rFonts w:ascii="Times New Roman" w:hAnsi="Times New Roman" w:cs="Times New Roman"/>
          <w:color w:val="212529"/>
          <w:sz w:val="24"/>
        </w:rPr>
        <w:t xml:space="preserve">appa showed a substantial agreement between </w:t>
      </w:r>
      <w:r w:rsidR="00551B5E">
        <w:rPr>
          <w:rFonts w:ascii="Times New Roman" w:hAnsi="Times New Roman" w:cs="Times New Roman"/>
          <w:color w:val="212529"/>
          <w:sz w:val="24"/>
        </w:rPr>
        <w:t xml:space="preserve">the </w:t>
      </w:r>
      <w:r w:rsidR="00D17223" w:rsidRPr="00D17223">
        <w:rPr>
          <w:rFonts w:ascii="Times New Roman" w:hAnsi="Times New Roman" w:cs="Times New Roman"/>
          <w:color w:val="212529"/>
          <w:sz w:val="24"/>
        </w:rPr>
        <w:t xml:space="preserve">diagnoses of DCG and </w:t>
      </w:r>
      <w:r w:rsidR="00551B5E">
        <w:rPr>
          <w:rFonts w:ascii="Times New Roman" w:hAnsi="Times New Roman" w:cs="Times New Roman"/>
          <w:color w:val="212529"/>
          <w:sz w:val="24"/>
        </w:rPr>
        <w:t>d</w:t>
      </w:r>
      <w:r w:rsidR="00D17223" w:rsidRPr="00D17223">
        <w:rPr>
          <w:rFonts w:ascii="Times New Roman" w:hAnsi="Times New Roman" w:cs="Times New Roman"/>
          <w:color w:val="212529"/>
          <w:sz w:val="24"/>
        </w:rPr>
        <w:t>acryoendoscopy with κ = 0.65.</w:t>
      </w:r>
    </w:p>
    <w:p w14:paraId="46F71384" w14:textId="01159848" w:rsidR="00D92624" w:rsidRPr="00FE26C8" w:rsidRDefault="00D92624" w:rsidP="003B7A5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ＭＳ Ｐゴシック" w:hAnsi="Times New Roman" w:cs="Times New Roman"/>
          <w:kern w:val="0"/>
          <w:sz w:val="24"/>
        </w:rPr>
        <w:t>Abbreviation: DCG; dacryocystography, LDS, lacrimal drainage system</w:t>
      </w:r>
    </w:p>
    <w:p w14:paraId="26CE2C07" w14:textId="77777777" w:rsidR="00D17223" w:rsidRDefault="00D17223" w:rsidP="00663B38">
      <w:pPr>
        <w:rPr>
          <w:rFonts w:ascii="Times New Roman" w:hAnsi="Times New Roman" w:cs="Times New Roman"/>
          <w:color w:val="212529"/>
          <w:sz w:val="24"/>
        </w:rPr>
      </w:pPr>
    </w:p>
    <w:p w14:paraId="0FA386CB" w14:textId="77777777" w:rsidR="000208FA" w:rsidRDefault="000208FA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67BD183B" w14:textId="71B9D96B" w:rsidR="004829D7" w:rsidRPr="000B471A" w:rsidRDefault="00663B38" w:rsidP="004829D7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567FBD">
        <w:rPr>
          <w:rFonts w:ascii="Times New Roman" w:hAnsi="Times New Roman" w:cs="Times New Roman"/>
          <w:b/>
          <w:bCs/>
          <w:sz w:val="24"/>
        </w:rPr>
        <w:lastRenderedPageBreak/>
        <w:t>Supplementary Table 4</w:t>
      </w:r>
      <w:r w:rsidR="00FE03C4">
        <w:rPr>
          <w:rFonts w:ascii="Times New Roman" w:hAnsi="Times New Roman" w:cs="Times New Roman"/>
          <w:b/>
          <w:bCs/>
          <w:sz w:val="24"/>
        </w:rPr>
        <w:t xml:space="preserve">. </w:t>
      </w:r>
      <w:r w:rsidR="00FE03C4" w:rsidRPr="00FE03C4">
        <w:rPr>
          <w:rFonts w:ascii="Times New Roman" w:hAnsi="Times New Roman" w:cs="Times New Roman"/>
          <w:b/>
          <w:bCs/>
          <w:sz w:val="24"/>
          <w:szCs w:val="32"/>
        </w:rPr>
        <w:t xml:space="preserve">Agreement between </w:t>
      </w:r>
      <w:r w:rsidR="00206030">
        <w:rPr>
          <w:rFonts w:ascii="Times New Roman" w:hAnsi="Times New Roman" w:cs="Times New Roman"/>
          <w:b/>
          <w:bCs/>
          <w:sz w:val="24"/>
          <w:szCs w:val="32"/>
        </w:rPr>
        <w:t>s</w:t>
      </w:r>
      <w:r w:rsidR="00FE03C4" w:rsidRPr="00FE03C4">
        <w:rPr>
          <w:rFonts w:ascii="Times New Roman" w:hAnsi="Times New Roman" w:cs="Times New Roman"/>
          <w:b/>
          <w:bCs/>
          <w:sz w:val="24"/>
          <w:szCs w:val="32"/>
        </w:rPr>
        <w:t xml:space="preserve">yringing and DCG </w:t>
      </w:r>
      <w:r w:rsidR="004829D7" w:rsidRPr="000B471A">
        <w:rPr>
          <w:rFonts w:ascii="Times New Roman" w:hAnsi="Times New Roman" w:cs="Times New Roman"/>
          <w:b/>
          <w:bCs/>
          <w:sz w:val="24"/>
          <w:szCs w:val="32"/>
        </w:rPr>
        <w:t>in diagnosing the obstruction</w:t>
      </w:r>
      <w:r w:rsidR="004829D7">
        <w:rPr>
          <w:rFonts w:ascii="Times New Roman" w:hAnsi="Times New Roman" w:cs="Times New Roman"/>
          <w:b/>
          <w:bCs/>
          <w:sz w:val="24"/>
          <w:szCs w:val="32"/>
        </w:rPr>
        <w:t xml:space="preserve"> site</w:t>
      </w:r>
    </w:p>
    <w:p w14:paraId="46CEB783" w14:textId="189CD900" w:rsidR="00303958" w:rsidRPr="00567FBD" w:rsidRDefault="00303958">
      <w:pPr>
        <w:rPr>
          <w:rFonts w:ascii="Times New Roman" w:hAnsi="Times New Roman" w:cs="Times New Roman"/>
          <w:sz w:val="24"/>
        </w:rPr>
      </w:pPr>
    </w:p>
    <w:tbl>
      <w:tblPr>
        <w:tblW w:w="6957" w:type="dxa"/>
        <w:tblBorders>
          <w:bottom w:val="single" w:sz="12" w:space="0" w:color="DEE2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2"/>
        <w:gridCol w:w="1384"/>
        <w:gridCol w:w="891"/>
        <w:gridCol w:w="1221"/>
        <w:gridCol w:w="1306"/>
        <w:gridCol w:w="1023"/>
      </w:tblGrid>
      <w:tr w:rsidR="00663B38" w:rsidRPr="00FE03C4" w14:paraId="344C5A71" w14:textId="77777777" w:rsidTr="00FE03C4">
        <w:trPr>
          <w:trHeight w:val="301"/>
          <w:tblHeader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571F8833" w14:textId="77777777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6FB8EBE9" w14:textId="77777777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243F2C41" w14:textId="028D334A" w:rsidR="00663B38" w:rsidRPr="00FE03C4" w:rsidRDefault="00FE03C4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Syringing</w:t>
            </w:r>
            <w:r w:rsidR="00663B38"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 xml:space="preserve">   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26916E97" w14:textId="77777777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</w:tr>
      <w:tr w:rsidR="00663B38" w:rsidRPr="00FE03C4" w14:paraId="725F8CF0" w14:textId="77777777" w:rsidTr="00FE03C4">
        <w:trPr>
          <w:trHeight w:val="291"/>
          <w:tblHeader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703674BE" w14:textId="77777777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7429991A" w14:textId="77777777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7AE372DA" w14:textId="2C0C6579" w:rsidR="00663B38" w:rsidRPr="00FE03C4" w:rsidRDefault="00206030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N</w:t>
            </w:r>
            <w:r w:rsidR="00663B38"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one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02BA1181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Presaccal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373E4287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Postsaccal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6A8B0584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Total   </w:t>
            </w:r>
          </w:p>
        </w:tc>
      </w:tr>
      <w:tr w:rsidR="00663B38" w:rsidRPr="00FE03C4" w14:paraId="35763E21" w14:textId="77777777" w:rsidTr="00FE03C4">
        <w:trPr>
          <w:trHeight w:val="3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6AEDA48" w14:textId="7DF541EB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DCG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CF8E92E" w14:textId="729DAD05" w:rsidR="00663B38" w:rsidRPr="00FE03C4" w:rsidRDefault="00206030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N</w:t>
            </w:r>
            <w:r w:rsidR="00663B38"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one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4164834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44    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5DCB91A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29    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FB5D57E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5    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DCBFB59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78    </w:t>
            </w:r>
          </w:p>
        </w:tc>
      </w:tr>
      <w:tr w:rsidR="00663B38" w:rsidRPr="00FE03C4" w14:paraId="1803ACEE" w14:textId="77777777" w:rsidTr="00FE03C4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43A45B1" w14:textId="77777777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A9058A4" w14:textId="77777777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Presaccal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EA54E0A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0    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6AFB3E5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28    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D951EFF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2    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CD30F6E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30    </w:t>
            </w:r>
          </w:p>
        </w:tc>
      </w:tr>
      <w:tr w:rsidR="00663B38" w:rsidRPr="00FE03C4" w14:paraId="25EFA1D4" w14:textId="77777777" w:rsidTr="00FE03C4">
        <w:trPr>
          <w:trHeight w:val="291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00DE241" w14:textId="77777777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FADAF82" w14:textId="77777777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Postsaccal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532C42E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2    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79CC3CB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22    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4102D98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62    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BB1FACE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86    </w:t>
            </w:r>
          </w:p>
        </w:tc>
      </w:tr>
      <w:tr w:rsidR="00663B38" w:rsidRPr="00FE03C4" w14:paraId="185BA8C8" w14:textId="77777777" w:rsidTr="00FE03C4">
        <w:trPr>
          <w:trHeight w:val="301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520188E" w14:textId="77777777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B5AF7EB" w14:textId="77777777" w:rsidR="00663B38" w:rsidRPr="00FE03C4" w:rsidRDefault="00663B38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Total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BE5E7C9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46    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DF9D5C5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79    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48AD8E8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69    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DB01D29" w14:textId="77777777" w:rsidR="00663B38" w:rsidRPr="00FE03C4" w:rsidRDefault="00663B38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FE03C4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194   </w:t>
            </w:r>
          </w:p>
        </w:tc>
      </w:tr>
    </w:tbl>
    <w:p w14:paraId="2E1B8CA6" w14:textId="4EFD8C9B" w:rsidR="00FE03C4" w:rsidRDefault="00FE26C8">
      <w:pPr>
        <w:spacing w:line="360" w:lineRule="auto"/>
        <w:rPr>
          <w:rFonts w:ascii="Times New Roman" w:eastAsia="ＭＳ Ｐゴシック" w:hAnsi="Times New Roman" w:cs="Times New Roman"/>
          <w:color w:val="212529"/>
          <w:kern w:val="0"/>
          <w:sz w:val="24"/>
        </w:rPr>
      </w:pPr>
      <w:r w:rsidRPr="00FE26C8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The values represent the number of </w:t>
      </w:r>
      <w:r w:rsidR="00D92624">
        <w:rPr>
          <w:rFonts w:ascii="Times New Roman" w:eastAsia="ＭＳ Ｐゴシック" w:hAnsi="Times New Roman" w:cs="Times New Roman"/>
          <w:color w:val="212529"/>
          <w:kern w:val="0"/>
          <w:sz w:val="24"/>
        </w:rPr>
        <w:t>LDS</w:t>
      </w:r>
      <w:r w:rsidRPr="00FE26C8">
        <w:rPr>
          <w:rFonts w:ascii="Times New Roman" w:eastAsia="ＭＳ Ｐゴシック" w:hAnsi="Times New Roman" w:cs="Times New Roman"/>
          <w:color w:val="212529"/>
          <w:kern w:val="0"/>
          <w:sz w:val="24"/>
        </w:rPr>
        <w:t>.</w:t>
      </w:r>
      <w:r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 </w:t>
      </w:r>
      <w:r w:rsidR="00FE03C4" w:rsidRPr="00FE03C4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Inter-rater reliability analysis was performed between dependent samples of </w:t>
      </w:r>
      <w:r w:rsidR="00206030">
        <w:rPr>
          <w:rFonts w:ascii="Times New Roman" w:eastAsia="ＭＳ Ｐゴシック" w:hAnsi="Times New Roman" w:cs="Times New Roman"/>
          <w:color w:val="212529"/>
          <w:kern w:val="0"/>
          <w:sz w:val="24"/>
        </w:rPr>
        <w:t>s</w:t>
      </w:r>
      <w:r w:rsidR="00FE03C4" w:rsidRPr="00FE03C4">
        <w:rPr>
          <w:rFonts w:ascii="Times New Roman" w:eastAsia="ＭＳ Ｐゴシック" w:hAnsi="Times New Roman" w:cs="Times New Roman"/>
          <w:color w:val="212529"/>
          <w:kern w:val="0"/>
          <w:sz w:val="24"/>
        </w:rPr>
        <w:t>yringing and DCG. Cohen</w:t>
      </w:r>
      <w:r w:rsidR="00206030">
        <w:rPr>
          <w:rFonts w:ascii="Times New Roman" w:eastAsia="ＭＳ Ｐゴシック" w:hAnsi="Times New Roman" w:cs="Times New Roman"/>
          <w:color w:val="212529"/>
          <w:kern w:val="0"/>
          <w:sz w:val="24"/>
        </w:rPr>
        <w:t>’</w:t>
      </w:r>
      <w:r w:rsidR="00FE03C4" w:rsidRPr="00FE03C4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s </w:t>
      </w:r>
      <w:r w:rsidR="00206030">
        <w:rPr>
          <w:rFonts w:ascii="Times New Roman" w:eastAsia="ＭＳ Ｐゴシック" w:hAnsi="Times New Roman" w:cs="Times New Roman"/>
          <w:color w:val="212529"/>
          <w:kern w:val="0"/>
          <w:sz w:val="24"/>
        </w:rPr>
        <w:t>k</w:t>
      </w:r>
      <w:r w:rsidR="00FE03C4" w:rsidRPr="00FE03C4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appa showed a moderate agreement between sample </w:t>
      </w:r>
      <w:r w:rsidR="00206030">
        <w:rPr>
          <w:rFonts w:ascii="Times New Roman" w:eastAsia="ＭＳ Ｐゴシック" w:hAnsi="Times New Roman" w:cs="Times New Roman"/>
          <w:color w:val="212529"/>
          <w:kern w:val="0"/>
          <w:sz w:val="24"/>
        </w:rPr>
        <w:t>s</w:t>
      </w:r>
      <w:r w:rsidR="00FE03C4" w:rsidRPr="00FE03C4">
        <w:rPr>
          <w:rFonts w:ascii="Times New Roman" w:eastAsia="ＭＳ Ｐゴシック" w:hAnsi="Times New Roman" w:cs="Times New Roman"/>
          <w:color w:val="212529"/>
          <w:kern w:val="0"/>
          <w:sz w:val="24"/>
        </w:rPr>
        <w:t>yringing and DCG with κ</w:t>
      </w:r>
      <w:r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 </w:t>
      </w:r>
      <w:r w:rsidR="00FE03C4" w:rsidRPr="00FE03C4">
        <w:rPr>
          <w:rFonts w:ascii="Times New Roman" w:eastAsia="ＭＳ Ｐゴシック" w:hAnsi="Times New Roman" w:cs="Times New Roman"/>
          <w:color w:val="212529"/>
          <w:kern w:val="0"/>
          <w:sz w:val="24"/>
        </w:rPr>
        <w:t>= 0.55.</w:t>
      </w:r>
    </w:p>
    <w:p w14:paraId="245DB34D" w14:textId="709D6146" w:rsidR="00D92624" w:rsidRDefault="00D92624" w:rsidP="003B7A52">
      <w:pPr>
        <w:spacing w:line="360" w:lineRule="auto"/>
        <w:rPr>
          <w:rFonts w:ascii="Times New Roman" w:eastAsia="ＭＳ Ｐゴシック" w:hAnsi="Times New Roman" w:cs="Times New Roman"/>
          <w:color w:val="212529"/>
          <w:kern w:val="0"/>
          <w:sz w:val="24"/>
        </w:rPr>
      </w:pPr>
      <w:r>
        <w:rPr>
          <w:rFonts w:ascii="Times New Roman" w:eastAsia="ＭＳ Ｐゴシック" w:hAnsi="Times New Roman" w:cs="Times New Roman"/>
          <w:kern w:val="0"/>
          <w:sz w:val="24"/>
        </w:rPr>
        <w:t>Abbreviation: DCG; dacryocystography, LDS, lacrimal drainage system</w:t>
      </w:r>
    </w:p>
    <w:p w14:paraId="0BFEA20B" w14:textId="77777777" w:rsidR="00FE03C4" w:rsidRDefault="00FE03C4" w:rsidP="00730087">
      <w:pPr>
        <w:rPr>
          <w:rFonts w:ascii="Times New Roman" w:eastAsia="ＭＳ Ｐゴシック" w:hAnsi="Times New Roman" w:cs="Times New Roman"/>
          <w:color w:val="212529"/>
          <w:kern w:val="0"/>
          <w:sz w:val="24"/>
        </w:rPr>
      </w:pPr>
    </w:p>
    <w:p w14:paraId="5BCE53D3" w14:textId="77777777" w:rsidR="000208FA" w:rsidRDefault="000208FA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5BEDA064" w14:textId="2E11503F" w:rsidR="000B471A" w:rsidRPr="000B471A" w:rsidRDefault="00730087" w:rsidP="000B471A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567FBD">
        <w:rPr>
          <w:rFonts w:ascii="Times New Roman" w:hAnsi="Times New Roman" w:cs="Times New Roman"/>
          <w:b/>
          <w:bCs/>
          <w:sz w:val="24"/>
        </w:rPr>
        <w:lastRenderedPageBreak/>
        <w:t>Supplementary Table 5</w:t>
      </w:r>
      <w:r w:rsidR="000B471A">
        <w:rPr>
          <w:rFonts w:ascii="Times New Roman" w:hAnsi="Times New Roman" w:cs="Times New Roman"/>
          <w:b/>
          <w:bCs/>
          <w:sz w:val="24"/>
        </w:rPr>
        <w:t xml:space="preserve">. </w:t>
      </w:r>
      <w:r w:rsidR="000B471A" w:rsidRPr="000B471A">
        <w:rPr>
          <w:rFonts w:ascii="Times New Roman" w:hAnsi="Times New Roman" w:cs="Times New Roman"/>
          <w:b/>
          <w:bCs/>
          <w:sz w:val="24"/>
          <w:szCs w:val="32"/>
        </w:rPr>
        <w:t xml:space="preserve">Agreement between </w:t>
      </w:r>
      <w:r w:rsidR="00206030">
        <w:rPr>
          <w:rFonts w:ascii="Times New Roman" w:hAnsi="Times New Roman" w:cs="Times New Roman"/>
          <w:b/>
          <w:bCs/>
          <w:sz w:val="24"/>
          <w:szCs w:val="32"/>
        </w:rPr>
        <w:t>s</w:t>
      </w:r>
      <w:r w:rsidR="000B471A" w:rsidRPr="000B471A">
        <w:rPr>
          <w:rFonts w:ascii="Times New Roman" w:hAnsi="Times New Roman" w:cs="Times New Roman"/>
          <w:b/>
          <w:bCs/>
          <w:sz w:val="24"/>
          <w:szCs w:val="32"/>
        </w:rPr>
        <w:t xml:space="preserve">yringing and </w:t>
      </w:r>
      <w:r w:rsidR="00206030">
        <w:rPr>
          <w:rFonts w:ascii="Times New Roman" w:hAnsi="Times New Roman" w:cs="Times New Roman"/>
          <w:b/>
          <w:bCs/>
          <w:sz w:val="24"/>
          <w:szCs w:val="32"/>
        </w:rPr>
        <w:t>d</w:t>
      </w:r>
      <w:r w:rsidR="000B471A" w:rsidRPr="000B471A">
        <w:rPr>
          <w:rFonts w:ascii="Times New Roman" w:hAnsi="Times New Roman" w:cs="Times New Roman"/>
          <w:b/>
          <w:bCs/>
          <w:sz w:val="24"/>
          <w:szCs w:val="32"/>
        </w:rPr>
        <w:t>acryoendoscopy in diagnosing the obstruction</w:t>
      </w:r>
      <w:r w:rsidR="00206030">
        <w:rPr>
          <w:rFonts w:ascii="Times New Roman" w:hAnsi="Times New Roman" w:cs="Times New Roman"/>
          <w:b/>
          <w:bCs/>
          <w:sz w:val="24"/>
          <w:szCs w:val="32"/>
        </w:rPr>
        <w:t xml:space="preserve"> site</w:t>
      </w:r>
    </w:p>
    <w:p w14:paraId="44A8978C" w14:textId="462F03BB" w:rsidR="00730087" w:rsidRPr="000B471A" w:rsidRDefault="00730087" w:rsidP="00730087">
      <w:pPr>
        <w:rPr>
          <w:rFonts w:ascii="Times New Roman" w:hAnsi="Times New Roman" w:cs="Times New Roman"/>
          <w:b/>
          <w:bCs/>
          <w:sz w:val="24"/>
        </w:rPr>
      </w:pPr>
    </w:p>
    <w:p w14:paraId="4F20C2E8" w14:textId="36E22250" w:rsidR="00730087" w:rsidRPr="00567FBD" w:rsidRDefault="00730087" w:rsidP="00730087">
      <w:pPr>
        <w:rPr>
          <w:rFonts w:ascii="Times New Roman" w:hAnsi="Times New Roman" w:cs="Times New Roman"/>
          <w:b/>
          <w:bCs/>
          <w:sz w:val="24"/>
        </w:rPr>
      </w:pPr>
    </w:p>
    <w:tbl>
      <w:tblPr>
        <w:tblW w:w="8326" w:type="dxa"/>
        <w:tblBorders>
          <w:bottom w:val="single" w:sz="12" w:space="0" w:color="DEE2E6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3"/>
        <w:gridCol w:w="1636"/>
        <w:gridCol w:w="995"/>
        <w:gridCol w:w="1263"/>
        <w:gridCol w:w="1354"/>
        <w:gridCol w:w="995"/>
      </w:tblGrid>
      <w:tr w:rsidR="00B93B76" w:rsidRPr="000B471A" w14:paraId="24609BE8" w14:textId="77777777" w:rsidTr="000B471A">
        <w:trPr>
          <w:trHeight w:val="180"/>
          <w:tblHeader/>
        </w:trPr>
        <w:tc>
          <w:tcPr>
            <w:tcW w:w="2083" w:type="dxa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6A7596F6" w14:textId="77777777" w:rsidR="00B93B76" w:rsidRPr="000B471A" w:rsidRDefault="00B93B76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3C2D5221" w14:textId="77777777" w:rsidR="00B93B76" w:rsidRPr="000B471A" w:rsidRDefault="00B93B76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3612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31B49202" w14:textId="57670195" w:rsidR="00B93B76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Syringing</w:t>
            </w:r>
            <w:r w:rsidR="00B93B76"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 xml:space="preserve">    </w:t>
            </w:r>
          </w:p>
        </w:tc>
        <w:tc>
          <w:tcPr>
            <w:tcW w:w="995" w:type="dxa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77521E48" w14:textId="77777777" w:rsidR="00B93B76" w:rsidRPr="000B471A" w:rsidRDefault="00B93B76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</w:tr>
      <w:tr w:rsidR="00B93B76" w:rsidRPr="000B471A" w14:paraId="00BD2142" w14:textId="77777777" w:rsidTr="000B471A">
        <w:trPr>
          <w:trHeight w:val="362"/>
          <w:tblHeader/>
        </w:trPr>
        <w:tc>
          <w:tcPr>
            <w:tcW w:w="2083" w:type="dxa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2949CE8D" w14:textId="77777777" w:rsidR="00B93B76" w:rsidRPr="000B471A" w:rsidRDefault="00B93B76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0F85C4B4" w14:textId="77777777" w:rsidR="00B93B76" w:rsidRPr="000B471A" w:rsidRDefault="00B93B76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995" w:type="dxa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19D7D9D3" w14:textId="69405388" w:rsidR="00B93B76" w:rsidRPr="000B471A" w:rsidRDefault="00206030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N</w:t>
            </w:r>
            <w:r w:rsidR="00B93B76"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one   </w:t>
            </w:r>
          </w:p>
        </w:tc>
        <w:tc>
          <w:tcPr>
            <w:tcW w:w="1263" w:type="dxa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08CC427B" w14:textId="77777777" w:rsidR="00B93B76" w:rsidRPr="000B471A" w:rsidRDefault="00B93B76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Presaccal</w:t>
            </w:r>
          </w:p>
        </w:tc>
        <w:tc>
          <w:tcPr>
            <w:tcW w:w="1354" w:type="dxa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1F1F1F75" w14:textId="77777777" w:rsidR="00B93B76" w:rsidRPr="000B471A" w:rsidRDefault="00B93B76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Postsaccal</w:t>
            </w:r>
          </w:p>
        </w:tc>
        <w:tc>
          <w:tcPr>
            <w:tcW w:w="995" w:type="dxa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08069CE1" w14:textId="77777777" w:rsidR="00B93B76" w:rsidRPr="000B471A" w:rsidRDefault="00B93B76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Total   </w:t>
            </w:r>
          </w:p>
        </w:tc>
      </w:tr>
      <w:tr w:rsidR="000B471A" w:rsidRPr="000B471A" w14:paraId="7BB6D7AD" w14:textId="77777777" w:rsidTr="006C0D42">
        <w:trPr>
          <w:trHeight w:val="362"/>
        </w:trPr>
        <w:tc>
          <w:tcPr>
            <w:tcW w:w="2083" w:type="dxa"/>
            <w:vMerge w:val="restart"/>
            <w:tcBorders>
              <w:top w:val="nil"/>
              <w:left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8FD6D17" w14:textId="77777777" w:rsidR="000B471A" w:rsidRPr="000B471A" w:rsidRDefault="000B471A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Dacryoendoscopy    </w:t>
            </w:r>
          </w:p>
          <w:p w14:paraId="4D4EDADB" w14:textId="77777777" w:rsidR="000B471A" w:rsidRPr="000B471A" w:rsidRDefault="000B471A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  <w:p w14:paraId="72B19952" w14:textId="652ED2AE" w:rsidR="000B471A" w:rsidRPr="000B471A" w:rsidRDefault="000B471A" w:rsidP="002428E8">
            <w:pPr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253CF69" w14:textId="63D16FA8" w:rsidR="000B471A" w:rsidRPr="000B471A" w:rsidRDefault="00206030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N</w:t>
            </w:r>
            <w:r w:rsidR="000B471A"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one 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448AE77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35    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359AAFF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4    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201F970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0    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0CB20D2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39    </w:t>
            </w:r>
          </w:p>
        </w:tc>
      </w:tr>
      <w:tr w:rsidR="000B471A" w:rsidRPr="000B471A" w14:paraId="15F8C9E8" w14:textId="77777777" w:rsidTr="006C0D42">
        <w:trPr>
          <w:trHeight w:val="362"/>
        </w:trPr>
        <w:tc>
          <w:tcPr>
            <w:tcW w:w="2083" w:type="dxa"/>
            <w:vMerge/>
            <w:tcBorders>
              <w:left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07CFB50" w14:textId="65DAE12D" w:rsidR="000B471A" w:rsidRPr="000B471A" w:rsidRDefault="000B471A" w:rsidP="002428E8">
            <w:pPr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5C20274" w14:textId="77777777" w:rsidR="000B471A" w:rsidRPr="000B471A" w:rsidRDefault="000B471A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Presaccal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EE5068A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2    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338B346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65    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14267C8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6    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B945E77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73    </w:t>
            </w:r>
          </w:p>
        </w:tc>
      </w:tr>
      <w:tr w:rsidR="000B471A" w:rsidRPr="000B471A" w14:paraId="2F46E08B" w14:textId="77777777" w:rsidTr="006C0D42">
        <w:trPr>
          <w:trHeight w:val="180"/>
        </w:trPr>
        <w:tc>
          <w:tcPr>
            <w:tcW w:w="2083" w:type="dxa"/>
            <w:vMerge/>
            <w:tcBorders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466987C" w14:textId="78057CE0" w:rsidR="000B471A" w:rsidRPr="000B471A" w:rsidRDefault="000B471A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EF4804C" w14:textId="77777777" w:rsidR="000B471A" w:rsidRPr="000B471A" w:rsidRDefault="000B471A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Postsaccal 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4EAC6BE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8    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DD7267D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20    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1EC5D7B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67    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3CB09E1" w14:textId="77777777" w:rsidR="000B471A" w:rsidRPr="000B471A" w:rsidRDefault="000B471A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95    </w:t>
            </w:r>
          </w:p>
        </w:tc>
      </w:tr>
      <w:tr w:rsidR="00B93B76" w:rsidRPr="000B471A" w14:paraId="141C4A52" w14:textId="77777777" w:rsidTr="000B471A">
        <w:trPr>
          <w:trHeight w:val="186"/>
        </w:trPr>
        <w:tc>
          <w:tcPr>
            <w:tcW w:w="208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D210C3D" w14:textId="77777777" w:rsidR="00B93B76" w:rsidRPr="000B471A" w:rsidRDefault="00B93B76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7DF4E8A" w14:textId="77777777" w:rsidR="00B93B76" w:rsidRPr="000B471A" w:rsidRDefault="00B93B76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Total  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CD4B776" w14:textId="77777777" w:rsidR="00B93B76" w:rsidRPr="000B471A" w:rsidRDefault="00B93B76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45    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78EED9B" w14:textId="77777777" w:rsidR="00B93B76" w:rsidRPr="000B471A" w:rsidRDefault="00B93B76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89    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13E0E94" w14:textId="77777777" w:rsidR="00B93B76" w:rsidRPr="000B471A" w:rsidRDefault="00B93B76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73    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4C2113E" w14:textId="77777777" w:rsidR="00B93B76" w:rsidRPr="000B471A" w:rsidRDefault="00B93B76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0B471A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207   </w:t>
            </w:r>
          </w:p>
        </w:tc>
      </w:tr>
    </w:tbl>
    <w:p w14:paraId="134011F1" w14:textId="479C95F0" w:rsidR="00B93B76" w:rsidRPr="00FE26C8" w:rsidRDefault="00FE26C8" w:rsidP="003B7A52">
      <w:pPr>
        <w:spacing w:line="360" w:lineRule="auto"/>
        <w:rPr>
          <w:rFonts w:ascii="Times New Roman" w:hAnsi="Times New Roman" w:cs="Times New Roman"/>
          <w:sz w:val="24"/>
        </w:rPr>
      </w:pPr>
      <w:r w:rsidRPr="00FE26C8">
        <w:rPr>
          <w:rFonts w:ascii="Times New Roman" w:hAnsi="Times New Roman" w:cs="Times New Roman"/>
          <w:sz w:val="24"/>
        </w:rPr>
        <w:t xml:space="preserve">The values represent the number of </w:t>
      </w:r>
      <w:r w:rsidR="00D92624">
        <w:rPr>
          <w:rFonts w:ascii="Times New Roman" w:hAnsi="Times New Roman" w:cs="Times New Roman"/>
          <w:sz w:val="24"/>
        </w:rPr>
        <w:t>LDS</w:t>
      </w:r>
      <w:r w:rsidRPr="00FE26C8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0B471A" w:rsidRPr="000B471A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Inter-rater reliability analysis was performed between dependent samples of </w:t>
      </w:r>
      <w:r w:rsidR="00DC4FA7">
        <w:rPr>
          <w:rFonts w:ascii="Times New Roman" w:eastAsia="ＭＳ Ｐゴシック" w:hAnsi="Times New Roman" w:cs="Times New Roman"/>
          <w:color w:val="212529"/>
          <w:kern w:val="0"/>
          <w:sz w:val="24"/>
        </w:rPr>
        <w:t>s</w:t>
      </w:r>
      <w:r w:rsidR="000B471A" w:rsidRPr="000B471A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yringing and </w:t>
      </w:r>
      <w:r w:rsidR="00DC4FA7">
        <w:rPr>
          <w:rFonts w:ascii="Times New Roman" w:eastAsia="ＭＳ Ｐゴシック" w:hAnsi="Times New Roman" w:cs="Times New Roman"/>
          <w:color w:val="212529"/>
          <w:kern w:val="0"/>
          <w:sz w:val="24"/>
        </w:rPr>
        <w:t>d</w:t>
      </w:r>
      <w:r w:rsidR="000B471A" w:rsidRPr="000B471A">
        <w:rPr>
          <w:rFonts w:ascii="Times New Roman" w:eastAsia="ＭＳ Ｐゴシック" w:hAnsi="Times New Roman" w:cs="Times New Roman"/>
          <w:color w:val="212529"/>
          <w:kern w:val="0"/>
          <w:sz w:val="24"/>
        </w:rPr>
        <w:t>acryoendoscopy. Cohen</w:t>
      </w:r>
      <w:r w:rsidR="00DC4FA7">
        <w:rPr>
          <w:rFonts w:ascii="Times New Roman" w:eastAsia="ＭＳ Ｐゴシック" w:hAnsi="Times New Roman" w:cs="Times New Roman"/>
          <w:color w:val="212529"/>
          <w:kern w:val="0"/>
          <w:sz w:val="24"/>
        </w:rPr>
        <w:t>’</w:t>
      </w:r>
      <w:r w:rsidR="000B471A" w:rsidRPr="000B471A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s </w:t>
      </w:r>
      <w:r w:rsidR="00DC4FA7">
        <w:rPr>
          <w:rFonts w:ascii="Times New Roman" w:eastAsia="ＭＳ Ｐゴシック" w:hAnsi="Times New Roman" w:cs="Times New Roman"/>
          <w:color w:val="212529"/>
          <w:kern w:val="0"/>
          <w:sz w:val="24"/>
        </w:rPr>
        <w:t>k</w:t>
      </w:r>
      <w:r w:rsidR="000B471A" w:rsidRPr="000B471A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appa showed a substantial agreement between sample </w:t>
      </w:r>
      <w:r w:rsidR="00DC4FA7">
        <w:rPr>
          <w:rFonts w:ascii="Times New Roman" w:eastAsia="ＭＳ Ｐゴシック" w:hAnsi="Times New Roman" w:cs="Times New Roman"/>
          <w:color w:val="212529"/>
          <w:kern w:val="0"/>
          <w:sz w:val="24"/>
        </w:rPr>
        <w:t>s</w:t>
      </w:r>
      <w:r w:rsidR="000B471A" w:rsidRPr="000B471A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yringing and </w:t>
      </w:r>
      <w:r w:rsidR="00DC4FA7">
        <w:rPr>
          <w:rFonts w:ascii="Times New Roman" w:eastAsia="ＭＳ Ｐゴシック" w:hAnsi="Times New Roman" w:cs="Times New Roman"/>
          <w:color w:val="212529"/>
          <w:kern w:val="0"/>
          <w:sz w:val="24"/>
        </w:rPr>
        <w:t>d</w:t>
      </w:r>
      <w:r w:rsidR="000B471A" w:rsidRPr="000B471A">
        <w:rPr>
          <w:rFonts w:ascii="Times New Roman" w:eastAsia="ＭＳ Ｐゴシック" w:hAnsi="Times New Roman" w:cs="Times New Roman"/>
          <w:color w:val="212529"/>
          <w:kern w:val="0"/>
          <w:sz w:val="24"/>
        </w:rPr>
        <w:t>acryoendoscopy with κ</w:t>
      </w:r>
      <w:r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 </w:t>
      </w:r>
      <w:r w:rsidR="000B471A" w:rsidRPr="000B471A">
        <w:rPr>
          <w:rFonts w:ascii="Times New Roman" w:eastAsia="ＭＳ Ｐゴシック" w:hAnsi="Times New Roman" w:cs="Times New Roman"/>
          <w:color w:val="212529"/>
          <w:kern w:val="0"/>
          <w:sz w:val="24"/>
        </w:rPr>
        <w:t>= 0.7.</w:t>
      </w:r>
    </w:p>
    <w:p w14:paraId="60A9B63F" w14:textId="7006B243" w:rsidR="000B471A" w:rsidRPr="000208FA" w:rsidRDefault="00D92624" w:rsidP="00730087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ＭＳ Ｐゴシック" w:hAnsi="Times New Roman" w:cs="Times New Roman"/>
          <w:kern w:val="0"/>
          <w:sz w:val="24"/>
        </w:rPr>
        <w:t>Abbreviation: LDS, lacrimal drainage system</w:t>
      </w:r>
    </w:p>
    <w:p w14:paraId="6D628825" w14:textId="77777777" w:rsidR="000208FA" w:rsidRDefault="000208FA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55018D6E" w14:textId="381E1B19" w:rsidR="00541C71" w:rsidRPr="00541C71" w:rsidRDefault="00567FBD" w:rsidP="00541C71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567FBD">
        <w:rPr>
          <w:rFonts w:ascii="Times New Roman" w:hAnsi="Times New Roman" w:cs="Times New Roman"/>
          <w:b/>
          <w:bCs/>
          <w:sz w:val="24"/>
        </w:rPr>
        <w:lastRenderedPageBreak/>
        <w:t>Supplementary Table 6</w:t>
      </w:r>
      <w:r w:rsidR="00541C71">
        <w:rPr>
          <w:rFonts w:ascii="Times New Roman" w:hAnsi="Times New Roman" w:cs="Times New Roman"/>
          <w:b/>
          <w:bCs/>
          <w:sz w:val="24"/>
        </w:rPr>
        <w:t xml:space="preserve">. </w:t>
      </w:r>
      <w:r w:rsidR="00541C71" w:rsidRPr="00541C71">
        <w:rPr>
          <w:rFonts w:ascii="Times New Roman" w:hAnsi="Times New Roman" w:cs="Times New Roman"/>
          <w:b/>
          <w:bCs/>
          <w:sz w:val="24"/>
          <w:szCs w:val="32"/>
        </w:rPr>
        <w:t xml:space="preserve">Agreement between DCG and </w:t>
      </w:r>
      <w:r w:rsidR="00DC4FA7">
        <w:rPr>
          <w:rFonts w:ascii="Times New Roman" w:hAnsi="Times New Roman" w:cs="Times New Roman"/>
          <w:b/>
          <w:bCs/>
          <w:sz w:val="24"/>
          <w:szCs w:val="32"/>
        </w:rPr>
        <w:t>d</w:t>
      </w:r>
      <w:r w:rsidR="00541C71" w:rsidRPr="00541C71">
        <w:rPr>
          <w:rFonts w:ascii="Times New Roman" w:hAnsi="Times New Roman" w:cs="Times New Roman"/>
          <w:b/>
          <w:bCs/>
          <w:sz w:val="24"/>
          <w:szCs w:val="32"/>
        </w:rPr>
        <w:t>acryoendoscopy in diagnosi</w:t>
      </w:r>
      <w:r w:rsidR="00DC4FA7">
        <w:rPr>
          <w:rFonts w:ascii="Times New Roman" w:hAnsi="Times New Roman" w:cs="Times New Roman"/>
          <w:b/>
          <w:bCs/>
          <w:sz w:val="24"/>
          <w:szCs w:val="32"/>
        </w:rPr>
        <w:t>ng</w:t>
      </w:r>
      <w:r w:rsidR="00541C71" w:rsidRPr="00541C71">
        <w:rPr>
          <w:rFonts w:ascii="Times New Roman" w:hAnsi="Times New Roman" w:cs="Times New Roman"/>
          <w:b/>
          <w:bCs/>
          <w:sz w:val="24"/>
          <w:szCs w:val="32"/>
        </w:rPr>
        <w:t xml:space="preserve"> obstruction sites</w:t>
      </w:r>
    </w:p>
    <w:p w14:paraId="78D85B4E" w14:textId="77777777" w:rsidR="00567FBD" w:rsidRPr="00567FBD" w:rsidRDefault="00567FBD" w:rsidP="00730087">
      <w:pPr>
        <w:rPr>
          <w:rFonts w:ascii="Times New Roman" w:hAnsi="Times New Roman" w:cs="Times New Roman"/>
          <w:b/>
          <w:bCs/>
          <w:sz w:val="24"/>
        </w:rPr>
      </w:pPr>
    </w:p>
    <w:tbl>
      <w:tblPr>
        <w:tblW w:w="7882" w:type="dxa"/>
        <w:tblBorders>
          <w:bottom w:val="single" w:sz="12" w:space="0" w:color="DEE2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9"/>
        <w:gridCol w:w="1370"/>
        <w:gridCol w:w="950"/>
        <w:gridCol w:w="1183"/>
        <w:gridCol w:w="1265"/>
        <w:gridCol w:w="991"/>
      </w:tblGrid>
      <w:tr w:rsidR="004F2A08" w:rsidRPr="00541C71" w14:paraId="299A46C4" w14:textId="77777777" w:rsidTr="004F2A08">
        <w:trPr>
          <w:trHeight w:val="186"/>
          <w:tblHeader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3B60B16C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07834033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51428E56" w14:textId="66859759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DCG   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015B60B9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</w:tr>
      <w:tr w:rsidR="00567FBD" w:rsidRPr="00541C71" w14:paraId="7F3D39F9" w14:textId="77777777" w:rsidTr="00FE26C8">
        <w:trPr>
          <w:trHeight w:val="375"/>
          <w:tblHeader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1E999177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046E536B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1782EF27" w14:textId="76025B55" w:rsidR="00567FBD" w:rsidRPr="00541C71" w:rsidRDefault="00DC4FA7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N</w:t>
            </w:r>
            <w:r w:rsidR="00567FBD"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one 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151D5AA3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Presaccal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222AE889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Postsaccal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bottom"/>
            <w:hideMark/>
          </w:tcPr>
          <w:p w14:paraId="63278C46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Total   </w:t>
            </w:r>
          </w:p>
        </w:tc>
      </w:tr>
      <w:tr w:rsidR="00567FBD" w:rsidRPr="00541C71" w14:paraId="2F3A5EF2" w14:textId="77777777" w:rsidTr="00FE26C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AE5F433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Dacryoendoscopy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2D6345A" w14:textId="5376B022" w:rsidR="00567FBD" w:rsidRPr="00541C71" w:rsidRDefault="00DC4FA7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N</w:t>
            </w:r>
            <w:r w:rsidR="00567FBD"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one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EA322DB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38    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37D1450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0    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080F1FE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0    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DD06834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38    </w:t>
            </w:r>
          </w:p>
        </w:tc>
      </w:tr>
      <w:tr w:rsidR="004F2A08" w:rsidRPr="00541C71" w14:paraId="25255B44" w14:textId="77777777" w:rsidTr="00FE26C8">
        <w:trPr>
          <w:trHeight w:val="18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D592B66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0E2DED2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Presaccal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A8ACE04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28    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A0E6457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28    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52C453B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5    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E68CA4A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61    </w:t>
            </w:r>
          </w:p>
        </w:tc>
      </w:tr>
      <w:tr w:rsidR="004F2A08" w:rsidRPr="00541C71" w14:paraId="5BA06EF6" w14:textId="77777777" w:rsidTr="00FE26C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52B0623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E973CA9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Postsaccal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AFF1855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7    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7552EF2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2    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9F6F15A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82    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195D1DA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91    </w:t>
            </w:r>
          </w:p>
        </w:tc>
      </w:tr>
      <w:tr w:rsidR="004F2A08" w:rsidRPr="00541C71" w14:paraId="51479D4C" w14:textId="77777777" w:rsidTr="00FE26C8">
        <w:trPr>
          <w:trHeight w:val="193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4CDBA3F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36EC56C" w14:textId="77777777" w:rsidR="00567FBD" w:rsidRPr="00541C71" w:rsidRDefault="00567FBD" w:rsidP="002428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Total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B98A576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73    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A1088EC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30    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7616C2C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87    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F7FB4CB" w14:textId="77777777" w:rsidR="00567FBD" w:rsidRPr="00541C71" w:rsidRDefault="00567FBD" w:rsidP="002428E8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</w:pPr>
            <w:r w:rsidRPr="00541C71">
              <w:rPr>
                <w:rFonts w:ascii="Times New Roman" w:eastAsia="ＭＳ Ｐゴシック" w:hAnsi="Times New Roman" w:cs="Times New Roman"/>
                <w:color w:val="212529"/>
                <w:kern w:val="0"/>
                <w:szCs w:val="21"/>
              </w:rPr>
              <w:t>190   </w:t>
            </w:r>
          </w:p>
        </w:tc>
      </w:tr>
    </w:tbl>
    <w:p w14:paraId="1FC723A5" w14:textId="5CFF0B4A" w:rsidR="00567FBD" w:rsidRDefault="00FE26C8">
      <w:pPr>
        <w:widowControl/>
        <w:spacing w:after="100" w:afterAutospacing="1" w:line="360" w:lineRule="auto"/>
        <w:jc w:val="left"/>
        <w:rPr>
          <w:rFonts w:ascii="Times New Roman" w:eastAsia="ＭＳ Ｐゴシック" w:hAnsi="Times New Roman" w:cs="Times New Roman"/>
          <w:color w:val="212529"/>
          <w:kern w:val="0"/>
          <w:sz w:val="24"/>
        </w:rPr>
      </w:pPr>
      <w:r w:rsidRPr="00FE26C8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The values represent the number of </w:t>
      </w:r>
      <w:r w:rsidR="001E11E3">
        <w:rPr>
          <w:rFonts w:ascii="Times New Roman" w:eastAsia="ＭＳ Ｐゴシック" w:hAnsi="Times New Roman" w:cs="Times New Roman"/>
          <w:color w:val="212529"/>
          <w:kern w:val="0"/>
          <w:sz w:val="24"/>
        </w:rPr>
        <w:t>LDS</w:t>
      </w:r>
      <w:r w:rsidRPr="00FE26C8">
        <w:rPr>
          <w:rFonts w:ascii="Times New Roman" w:eastAsia="ＭＳ Ｐゴシック" w:hAnsi="Times New Roman" w:cs="Times New Roman"/>
          <w:color w:val="212529"/>
          <w:kern w:val="0"/>
          <w:sz w:val="24"/>
        </w:rPr>
        <w:t>.</w:t>
      </w:r>
      <w:r>
        <w:rPr>
          <w:rFonts w:ascii="Times New Roman" w:eastAsia="ＭＳ Ｐゴシック" w:hAnsi="Times New Roman" w:cs="Times New Roman" w:hint="eastAsia"/>
          <w:color w:val="212529"/>
          <w:kern w:val="0"/>
          <w:sz w:val="24"/>
        </w:rPr>
        <w:t xml:space="preserve"> </w:t>
      </w:r>
      <w:r w:rsidR="00D04BCE">
        <w:rPr>
          <w:rFonts w:ascii="Times New Roman" w:eastAsia="ＭＳ Ｐゴシック" w:hAnsi="Times New Roman" w:cs="Times New Roman"/>
          <w:color w:val="212529"/>
          <w:kern w:val="0"/>
          <w:sz w:val="24"/>
        </w:rPr>
        <w:t>I</w:t>
      </w:r>
      <w:r w:rsidR="00567FBD" w:rsidRPr="00567FBD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nter-rater reliability analysis was performed between dependent samples of CBCT-DCG and </w:t>
      </w:r>
      <w:r w:rsidR="00DC4FA7">
        <w:rPr>
          <w:rFonts w:ascii="Times New Roman" w:eastAsia="ＭＳ Ｐゴシック" w:hAnsi="Times New Roman" w:cs="Times New Roman"/>
          <w:color w:val="212529"/>
          <w:kern w:val="0"/>
          <w:sz w:val="24"/>
        </w:rPr>
        <w:t>d</w:t>
      </w:r>
      <w:r w:rsidR="00567FBD" w:rsidRPr="00567FBD">
        <w:rPr>
          <w:rFonts w:ascii="Times New Roman" w:eastAsia="ＭＳ Ｐゴシック" w:hAnsi="Times New Roman" w:cs="Times New Roman"/>
          <w:color w:val="212529"/>
          <w:kern w:val="0"/>
          <w:sz w:val="24"/>
        </w:rPr>
        <w:t>acryoendoscopy. For this purpose, Cohen</w:t>
      </w:r>
      <w:r w:rsidR="00DC4FA7">
        <w:rPr>
          <w:rFonts w:ascii="Times New Roman" w:eastAsia="ＭＳ Ｐゴシック" w:hAnsi="Times New Roman" w:cs="Times New Roman"/>
          <w:color w:val="212529"/>
          <w:kern w:val="0"/>
          <w:sz w:val="24"/>
        </w:rPr>
        <w:t>’</w:t>
      </w:r>
      <w:r w:rsidR="00567FBD" w:rsidRPr="00567FBD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s </w:t>
      </w:r>
      <w:r w:rsidR="00DC4FA7">
        <w:rPr>
          <w:rFonts w:ascii="Times New Roman" w:eastAsia="ＭＳ Ｐゴシック" w:hAnsi="Times New Roman" w:cs="Times New Roman"/>
          <w:color w:val="212529"/>
          <w:kern w:val="0"/>
          <w:sz w:val="24"/>
        </w:rPr>
        <w:t>k</w:t>
      </w:r>
      <w:r w:rsidR="00567FBD" w:rsidRPr="00567FBD">
        <w:rPr>
          <w:rFonts w:ascii="Times New Roman" w:eastAsia="ＭＳ Ｐゴシック" w:hAnsi="Times New Roman" w:cs="Times New Roman"/>
          <w:color w:val="212529"/>
          <w:kern w:val="0"/>
          <w:sz w:val="24"/>
        </w:rPr>
        <w:t>appa was calculated, a measure of the agreement between two dependent, categorical samples. Cohen</w:t>
      </w:r>
      <w:r w:rsidR="005D2E59">
        <w:rPr>
          <w:rFonts w:ascii="Times New Roman" w:eastAsia="ＭＳ Ｐゴシック" w:hAnsi="Times New Roman" w:cs="Times New Roman"/>
          <w:color w:val="212529"/>
          <w:kern w:val="0"/>
          <w:sz w:val="24"/>
        </w:rPr>
        <w:t>’</w:t>
      </w:r>
      <w:r w:rsidR="00567FBD" w:rsidRPr="00567FBD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s </w:t>
      </w:r>
      <w:r w:rsidR="005D2E59">
        <w:rPr>
          <w:rFonts w:ascii="Times New Roman" w:eastAsia="ＭＳ Ｐゴシック" w:hAnsi="Times New Roman" w:cs="Times New Roman"/>
          <w:color w:val="212529"/>
          <w:kern w:val="0"/>
          <w:sz w:val="24"/>
        </w:rPr>
        <w:t>k</w:t>
      </w:r>
      <w:r w:rsidR="00567FBD" w:rsidRPr="00567FBD"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appa showed a substantial agreement between samples CBCT-DCG and </w:t>
      </w:r>
      <w:r w:rsidR="005D2E59">
        <w:rPr>
          <w:rFonts w:ascii="Times New Roman" w:eastAsia="ＭＳ Ｐゴシック" w:hAnsi="Times New Roman" w:cs="Times New Roman"/>
          <w:color w:val="212529"/>
          <w:kern w:val="0"/>
          <w:sz w:val="24"/>
        </w:rPr>
        <w:t>d</w:t>
      </w:r>
      <w:r w:rsidR="00567FBD" w:rsidRPr="00567FBD">
        <w:rPr>
          <w:rFonts w:ascii="Times New Roman" w:eastAsia="ＭＳ Ｐゴシック" w:hAnsi="Times New Roman" w:cs="Times New Roman"/>
          <w:color w:val="212529"/>
          <w:kern w:val="0"/>
          <w:sz w:val="24"/>
        </w:rPr>
        <w:t>acryoendoscopy with κ</w:t>
      </w:r>
      <w:r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 </w:t>
      </w:r>
      <w:r w:rsidR="00567FBD" w:rsidRPr="00567FBD">
        <w:rPr>
          <w:rFonts w:ascii="Times New Roman" w:eastAsia="ＭＳ Ｐゴシック" w:hAnsi="Times New Roman" w:cs="Times New Roman"/>
          <w:color w:val="212529"/>
          <w:kern w:val="0"/>
          <w:sz w:val="24"/>
        </w:rPr>
        <w:t>= 0.66.</w:t>
      </w:r>
    </w:p>
    <w:p w14:paraId="7E4D2ECD" w14:textId="67C71FFA" w:rsidR="001E11E3" w:rsidRPr="00567FBD" w:rsidRDefault="001E11E3" w:rsidP="003B7A52">
      <w:pPr>
        <w:widowControl/>
        <w:spacing w:after="100" w:afterAutospacing="1" w:line="360" w:lineRule="auto"/>
        <w:jc w:val="left"/>
        <w:rPr>
          <w:rFonts w:ascii="Times New Roman" w:eastAsia="ＭＳ Ｐゴシック" w:hAnsi="Times New Roman" w:cs="Times New Roman"/>
          <w:color w:val="212529"/>
          <w:kern w:val="0"/>
          <w:sz w:val="24"/>
        </w:rPr>
      </w:pPr>
      <w:r>
        <w:rPr>
          <w:rFonts w:ascii="Times New Roman" w:eastAsia="ＭＳ Ｐゴシック" w:hAnsi="Times New Roman" w:cs="Times New Roman"/>
          <w:kern w:val="0"/>
          <w:sz w:val="24"/>
        </w:rPr>
        <w:t>Abbreviation: DCG; dacryocystography, LDS, lacrimal drainage system</w:t>
      </w:r>
    </w:p>
    <w:p w14:paraId="543D84E1" w14:textId="77777777" w:rsidR="00663B38" w:rsidRPr="00567FBD" w:rsidRDefault="00663B38">
      <w:pPr>
        <w:rPr>
          <w:rFonts w:ascii="Times New Roman" w:hAnsi="Times New Roman" w:cs="Times New Roman"/>
          <w:sz w:val="24"/>
        </w:rPr>
      </w:pPr>
    </w:p>
    <w:sectPr w:rsidR="00663B38" w:rsidRPr="00567FB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2M7IwsjA0MDQ3MjBW0lEKTi0uzszPAykwrAUAr6VXXywAAAA="/>
  </w:docVars>
  <w:rsids>
    <w:rsidRoot w:val="00A42FEF"/>
    <w:rsid w:val="00005EF0"/>
    <w:rsid w:val="000208FA"/>
    <w:rsid w:val="00022B76"/>
    <w:rsid w:val="00027FBF"/>
    <w:rsid w:val="00035900"/>
    <w:rsid w:val="00040EDA"/>
    <w:rsid w:val="00071CF1"/>
    <w:rsid w:val="00086D51"/>
    <w:rsid w:val="000B471A"/>
    <w:rsid w:val="000C2E89"/>
    <w:rsid w:val="000C6327"/>
    <w:rsid w:val="000D2B05"/>
    <w:rsid w:val="000F4B1A"/>
    <w:rsid w:val="00100B15"/>
    <w:rsid w:val="00133384"/>
    <w:rsid w:val="0016160D"/>
    <w:rsid w:val="00184259"/>
    <w:rsid w:val="001C118A"/>
    <w:rsid w:val="001C11F3"/>
    <w:rsid w:val="001C1D06"/>
    <w:rsid w:val="001C3AFE"/>
    <w:rsid w:val="001C4FFC"/>
    <w:rsid w:val="001D2972"/>
    <w:rsid w:val="001D357F"/>
    <w:rsid w:val="001D6EA5"/>
    <w:rsid w:val="001E11E3"/>
    <w:rsid w:val="001F0353"/>
    <w:rsid w:val="001F5ED9"/>
    <w:rsid w:val="00206030"/>
    <w:rsid w:val="002134AA"/>
    <w:rsid w:val="00235A60"/>
    <w:rsid w:val="00242A19"/>
    <w:rsid w:val="002634FC"/>
    <w:rsid w:val="0027072F"/>
    <w:rsid w:val="00292BB5"/>
    <w:rsid w:val="00295058"/>
    <w:rsid w:val="002D1527"/>
    <w:rsid w:val="002D184D"/>
    <w:rsid w:val="002F2DFD"/>
    <w:rsid w:val="00303958"/>
    <w:rsid w:val="00311C94"/>
    <w:rsid w:val="00331C47"/>
    <w:rsid w:val="00342225"/>
    <w:rsid w:val="003452AE"/>
    <w:rsid w:val="00354377"/>
    <w:rsid w:val="0035445A"/>
    <w:rsid w:val="0036202F"/>
    <w:rsid w:val="003758F2"/>
    <w:rsid w:val="0038359B"/>
    <w:rsid w:val="003A3C86"/>
    <w:rsid w:val="003B7A52"/>
    <w:rsid w:val="003B7B60"/>
    <w:rsid w:val="003C32ED"/>
    <w:rsid w:val="003D3421"/>
    <w:rsid w:val="003D5E20"/>
    <w:rsid w:val="003F5849"/>
    <w:rsid w:val="00414670"/>
    <w:rsid w:val="00422EDC"/>
    <w:rsid w:val="00427CCA"/>
    <w:rsid w:val="00431DEC"/>
    <w:rsid w:val="004338B4"/>
    <w:rsid w:val="00447810"/>
    <w:rsid w:val="0045204D"/>
    <w:rsid w:val="00461BC7"/>
    <w:rsid w:val="004829D7"/>
    <w:rsid w:val="004B4A66"/>
    <w:rsid w:val="004B55D8"/>
    <w:rsid w:val="004D594F"/>
    <w:rsid w:val="004F2A08"/>
    <w:rsid w:val="005028C5"/>
    <w:rsid w:val="00505227"/>
    <w:rsid w:val="005141D9"/>
    <w:rsid w:val="00517A55"/>
    <w:rsid w:val="00524BF0"/>
    <w:rsid w:val="00524C53"/>
    <w:rsid w:val="00534A6F"/>
    <w:rsid w:val="00540B6F"/>
    <w:rsid w:val="005415C9"/>
    <w:rsid w:val="00541C71"/>
    <w:rsid w:val="00551B5E"/>
    <w:rsid w:val="00557D09"/>
    <w:rsid w:val="00567FBD"/>
    <w:rsid w:val="00574303"/>
    <w:rsid w:val="0058568D"/>
    <w:rsid w:val="00585DFA"/>
    <w:rsid w:val="005B7901"/>
    <w:rsid w:val="005D2E59"/>
    <w:rsid w:val="005D586D"/>
    <w:rsid w:val="005D5945"/>
    <w:rsid w:val="005E500F"/>
    <w:rsid w:val="005F649B"/>
    <w:rsid w:val="00611163"/>
    <w:rsid w:val="00651C65"/>
    <w:rsid w:val="00657DC2"/>
    <w:rsid w:val="00663B38"/>
    <w:rsid w:val="00673A45"/>
    <w:rsid w:val="00676B35"/>
    <w:rsid w:val="006A2189"/>
    <w:rsid w:val="006C6BA5"/>
    <w:rsid w:val="006D4897"/>
    <w:rsid w:val="006E3EBD"/>
    <w:rsid w:val="006E62EF"/>
    <w:rsid w:val="00710877"/>
    <w:rsid w:val="00712DD8"/>
    <w:rsid w:val="00724CAD"/>
    <w:rsid w:val="00730087"/>
    <w:rsid w:val="00757468"/>
    <w:rsid w:val="00765451"/>
    <w:rsid w:val="00786F05"/>
    <w:rsid w:val="007B4743"/>
    <w:rsid w:val="007C59DC"/>
    <w:rsid w:val="007D5C65"/>
    <w:rsid w:val="007D762E"/>
    <w:rsid w:val="007E3E75"/>
    <w:rsid w:val="007E544F"/>
    <w:rsid w:val="00803C2F"/>
    <w:rsid w:val="00821DFB"/>
    <w:rsid w:val="00837A06"/>
    <w:rsid w:val="00847156"/>
    <w:rsid w:val="008505FC"/>
    <w:rsid w:val="00857D18"/>
    <w:rsid w:val="00863685"/>
    <w:rsid w:val="0087728F"/>
    <w:rsid w:val="00895AF3"/>
    <w:rsid w:val="008B535D"/>
    <w:rsid w:val="008B7E15"/>
    <w:rsid w:val="008C5145"/>
    <w:rsid w:val="008D2AC2"/>
    <w:rsid w:val="00905225"/>
    <w:rsid w:val="00915274"/>
    <w:rsid w:val="00960974"/>
    <w:rsid w:val="009728B0"/>
    <w:rsid w:val="00981F8A"/>
    <w:rsid w:val="00983086"/>
    <w:rsid w:val="00990E13"/>
    <w:rsid w:val="00993C40"/>
    <w:rsid w:val="009C3DA5"/>
    <w:rsid w:val="009D1B36"/>
    <w:rsid w:val="009D3CCF"/>
    <w:rsid w:val="009D5574"/>
    <w:rsid w:val="009E3AD2"/>
    <w:rsid w:val="00A17A7C"/>
    <w:rsid w:val="00A27D2A"/>
    <w:rsid w:val="00A3693F"/>
    <w:rsid w:val="00A406F3"/>
    <w:rsid w:val="00A42FEF"/>
    <w:rsid w:val="00A44D0F"/>
    <w:rsid w:val="00A616BD"/>
    <w:rsid w:val="00A62E39"/>
    <w:rsid w:val="00A7281A"/>
    <w:rsid w:val="00A73E98"/>
    <w:rsid w:val="00A967CE"/>
    <w:rsid w:val="00AA6F4C"/>
    <w:rsid w:val="00AE3481"/>
    <w:rsid w:val="00AF04D2"/>
    <w:rsid w:val="00AF232A"/>
    <w:rsid w:val="00B1278E"/>
    <w:rsid w:val="00B13693"/>
    <w:rsid w:val="00B32C9F"/>
    <w:rsid w:val="00B35349"/>
    <w:rsid w:val="00B65C75"/>
    <w:rsid w:val="00B72CB3"/>
    <w:rsid w:val="00B8595D"/>
    <w:rsid w:val="00B93229"/>
    <w:rsid w:val="00B93B76"/>
    <w:rsid w:val="00B95C4E"/>
    <w:rsid w:val="00BC040D"/>
    <w:rsid w:val="00BC7A07"/>
    <w:rsid w:val="00BD115E"/>
    <w:rsid w:val="00C11294"/>
    <w:rsid w:val="00C23AFD"/>
    <w:rsid w:val="00C42A17"/>
    <w:rsid w:val="00C638A0"/>
    <w:rsid w:val="00C666A6"/>
    <w:rsid w:val="00C67A60"/>
    <w:rsid w:val="00C83E3D"/>
    <w:rsid w:val="00C90D90"/>
    <w:rsid w:val="00C92EE6"/>
    <w:rsid w:val="00CB7E91"/>
    <w:rsid w:val="00D00270"/>
    <w:rsid w:val="00D04BCE"/>
    <w:rsid w:val="00D12947"/>
    <w:rsid w:val="00D17223"/>
    <w:rsid w:val="00D34E2C"/>
    <w:rsid w:val="00D40B38"/>
    <w:rsid w:val="00D92624"/>
    <w:rsid w:val="00DA2431"/>
    <w:rsid w:val="00DB0DB3"/>
    <w:rsid w:val="00DB67B4"/>
    <w:rsid w:val="00DB6F6E"/>
    <w:rsid w:val="00DC4FA7"/>
    <w:rsid w:val="00DD32A0"/>
    <w:rsid w:val="00DD6E63"/>
    <w:rsid w:val="00E01F7A"/>
    <w:rsid w:val="00E511F6"/>
    <w:rsid w:val="00E95ADA"/>
    <w:rsid w:val="00E97FAC"/>
    <w:rsid w:val="00EB58F8"/>
    <w:rsid w:val="00EC0AC8"/>
    <w:rsid w:val="00EC24D2"/>
    <w:rsid w:val="00EC7690"/>
    <w:rsid w:val="00ED694F"/>
    <w:rsid w:val="00EE40E0"/>
    <w:rsid w:val="00EE7645"/>
    <w:rsid w:val="00EF18C5"/>
    <w:rsid w:val="00F07919"/>
    <w:rsid w:val="00F12782"/>
    <w:rsid w:val="00F13CA4"/>
    <w:rsid w:val="00F16DD1"/>
    <w:rsid w:val="00F3392C"/>
    <w:rsid w:val="00F37FD0"/>
    <w:rsid w:val="00F635DB"/>
    <w:rsid w:val="00F66356"/>
    <w:rsid w:val="00F771B9"/>
    <w:rsid w:val="00F82423"/>
    <w:rsid w:val="00F83CEB"/>
    <w:rsid w:val="00FA10A1"/>
    <w:rsid w:val="00FA4604"/>
    <w:rsid w:val="00FC598A"/>
    <w:rsid w:val="00FC5FC9"/>
    <w:rsid w:val="00FD56E3"/>
    <w:rsid w:val="00FE03C4"/>
    <w:rsid w:val="00FE26C8"/>
    <w:rsid w:val="00FF10EC"/>
    <w:rsid w:val="00FF3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641CDE"/>
  <w15:docId w15:val="{A5B53EA9-CA2A-3645-8308-C7FE31949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AF232A"/>
  </w:style>
  <w:style w:type="paragraph" w:styleId="a4">
    <w:name w:val="Balloon Text"/>
    <w:basedOn w:val="a"/>
    <w:link w:val="a5"/>
    <w:uiPriority w:val="99"/>
    <w:semiHidden/>
    <w:unhideWhenUsed/>
    <w:rsid w:val="004F2A08"/>
    <w:rPr>
      <w:rFonts w:ascii="Tahoma" w:hAnsi="Tahoma" w:cs="Tahoma"/>
      <w:sz w:val="16"/>
      <w:szCs w:val="16"/>
    </w:rPr>
  </w:style>
  <w:style w:type="character" w:customStyle="1" w:styleId="a5">
    <w:name w:val="吹き出し (文字)"/>
    <w:basedOn w:val="a0"/>
    <w:link w:val="a4"/>
    <w:uiPriority w:val="99"/>
    <w:semiHidden/>
    <w:rsid w:val="004F2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0723AA-5714-42C5-BC4D-4428FBCCE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611</Words>
  <Characters>3486</Characters>
  <Application>Microsoft Office Word</Application>
  <DocSecurity>0</DocSecurity>
  <Lines>29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JUTARO</dc:creator>
  <cp:lastModifiedBy>JUTARO</cp:lastModifiedBy>
  <cp:revision>3</cp:revision>
  <dcterms:created xsi:type="dcterms:W3CDTF">2022-08-22T03:17:00Z</dcterms:created>
  <dcterms:modified xsi:type="dcterms:W3CDTF">2022-08-22T03:17:00Z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BoDJVsGe2MEF</vt:lpwstr>
  </property>
  <property fmtid="{D5CDD505-2E9C-101B-9397-08002B2CF9AE}" pid="3" name="TRFLID">
    <vt:lpwstr>T8PkOHTye1RvItPuLm0q8w==</vt:lpwstr>
  </property>
</Properties>
</file>