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AD9D8" w14:textId="77777777" w:rsidR="0005171C" w:rsidRDefault="0005171C" w:rsidP="004D4B8D">
      <w:pPr>
        <w:spacing w:before="100" w:beforeAutospacing="1"/>
        <w:rPr>
          <w:rFonts w:ascii="Times New Roman" w:hAnsi="Times New Roman" w:cs="Times New Roman"/>
          <w:b/>
          <w:bCs/>
          <w:sz w:val="44"/>
          <w:szCs w:val="44"/>
        </w:rPr>
      </w:pPr>
      <w:r w:rsidRPr="0005171C">
        <w:rPr>
          <w:rFonts w:ascii="Times New Roman" w:hAnsi="Times New Roman" w:cs="Times New Roman"/>
          <w:b/>
          <w:bCs/>
          <w:sz w:val="44"/>
          <w:szCs w:val="44"/>
        </w:rPr>
        <w:t>Supplementary Information</w:t>
      </w:r>
    </w:p>
    <w:p w14:paraId="5808A366" w14:textId="47EADE9C" w:rsidR="004D4B8D" w:rsidRPr="006E5979" w:rsidRDefault="004D4B8D" w:rsidP="004D4B8D">
      <w:pPr>
        <w:spacing w:before="100" w:beforeAutospacing="1"/>
        <w:rPr>
          <w:rFonts w:ascii="Times New Roman" w:hAnsi="Times New Roman" w:cs="Times New Roman"/>
          <w:sz w:val="44"/>
          <w:szCs w:val="44"/>
        </w:rPr>
      </w:pPr>
      <w:r>
        <w:rPr>
          <w:rFonts w:ascii="Times New Roman" w:hAnsi="Times New Roman" w:cs="Times New Roman"/>
          <w:sz w:val="44"/>
          <w:szCs w:val="44"/>
        </w:rPr>
        <w:t>H</w:t>
      </w:r>
      <w:r>
        <w:rPr>
          <w:rFonts w:ascii="Times New Roman" w:hAnsi="Times New Roman" w:cs="Times New Roman" w:hint="eastAsia"/>
          <w:sz w:val="44"/>
          <w:szCs w:val="44"/>
        </w:rPr>
        <w:t>igh</w:t>
      </w:r>
      <w:r>
        <w:rPr>
          <w:rFonts w:ascii="Times New Roman" w:hAnsi="Times New Roman" w:cs="Times New Roman"/>
          <w:sz w:val="44"/>
          <w:szCs w:val="44"/>
        </w:rPr>
        <w:t xml:space="preserve">-performance </w:t>
      </w:r>
      <w:r>
        <w:rPr>
          <w:rFonts w:ascii="Times New Roman" w:hAnsi="Times New Roman" w:cs="Times New Roman" w:hint="eastAsia"/>
          <w:sz w:val="44"/>
          <w:szCs w:val="44"/>
        </w:rPr>
        <w:t>p</w:t>
      </w:r>
      <w:r w:rsidRPr="006E5979">
        <w:rPr>
          <w:rFonts w:ascii="Times New Roman" w:hAnsi="Times New Roman" w:cs="Times New Roman"/>
          <w:sz w:val="44"/>
          <w:szCs w:val="44"/>
        </w:rPr>
        <w:t xml:space="preserve">hotoelectrochemical </w:t>
      </w:r>
      <w:r>
        <w:rPr>
          <w:rFonts w:ascii="Times New Roman" w:hAnsi="Times New Roman" w:cs="Times New Roman"/>
          <w:sz w:val="44"/>
          <w:szCs w:val="44"/>
        </w:rPr>
        <w:t>h</w:t>
      </w:r>
      <w:r w:rsidRPr="006E5979">
        <w:rPr>
          <w:rFonts w:ascii="Times New Roman" w:hAnsi="Times New Roman" w:cs="Times New Roman"/>
          <w:sz w:val="44"/>
          <w:szCs w:val="44"/>
        </w:rPr>
        <w:t xml:space="preserve">ydrogen </w:t>
      </w:r>
      <w:r>
        <w:rPr>
          <w:rFonts w:ascii="Times New Roman" w:hAnsi="Times New Roman" w:cs="Times New Roman"/>
          <w:sz w:val="44"/>
          <w:szCs w:val="44"/>
        </w:rPr>
        <w:t>production using asymmetric quantum dots</w:t>
      </w:r>
    </w:p>
    <w:p w14:paraId="5E7170BF" w14:textId="77777777" w:rsidR="004D4B8D" w:rsidRPr="006E5979" w:rsidRDefault="004D4B8D" w:rsidP="004D4B8D">
      <w:pPr>
        <w:spacing w:before="100" w:beforeAutospacing="1" w:after="100" w:afterAutospacing="1" w:line="480" w:lineRule="auto"/>
        <w:rPr>
          <w:rFonts w:ascii="Times New Roman" w:hAnsi="Times New Roman" w:cs="Times New Roman"/>
          <w:sz w:val="24"/>
          <w:szCs w:val="24"/>
        </w:rPr>
      </w:pPr>
      <w:r w:rsidRPr="006E5979">
        <w:rPr>
          <w:rFonts w:ascii="Times New Roman" w:hAnsi="Times New Roman" w:cs="Times New Roman"/>
          <w:sz w:val="24"/>
          <w:szCs w:val="24"/>
        </w:rPr>
        <w:t xml:space="preserve">Kanghong Wang </w:t>
      </w:r>
      <w:r w:rsidRPr="006E5979">
        <w:rPr>
          <w:rFonts w:ascii="Times New Roman" w:hAnsi="Times New Roman" w:cs="Times New Roman"/>
          <w:sz w:val="24"/>
          <w:szCs w:val="24"/>
          <w:vertAlign w:val="superscript"/>
        </w:rPr>
        <w:t>a, b</w:t>
      </w:r>
      <w:r w:rsidRPr="006E5979">
        <w:rPr>
          <w:rFonts w:ascii="Times New Roman" w:hAnsi="Times New Roman" w:cs="Times New Roman"/>
          <w:sz w:val="24"/>
          <w:szCs w:val="24"/>
        </w:rPr>
        <w:t xml:space="preserve">, </w:t>
      </w:r>
      <w:r>
        <w:rPr>
          <w:rFonts w:ascii="Times New Roman" w:hAnsi="Times New Roman" w:cs="Times New Roman"/>
          <w:sz w:val="24"/>
          <w:szCs w:val="24"/>
        </w:rPr>
        <w:t xml:space="preserve">Chao Wang </w:t>
      </w:r>
      <w:r w:rsidRPr="00BE04F5">
        <w:rPr>
          <w:rFonts w:ascii="Times New Roman" w:hAnsi="Times New Roman" w:cs="Times New Roman"/>
          <w:sz w:val="24"/>
          <w:szCs w:val="24"/>
          <w:vertAlign w:val="superscript"/>
        </w:rPr>
        <w:t>b</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6E5979">
        <w:rPr>
          <w:rFonts w:ascii="Times New Roman" w:hAnsi="Times New Roman" w:cs="Times New Roman"/>
          <w:sz w:val="24"/>
          <w:szCs w:val="24"/>
        </w:rPr>
        <w:t xml:space="preserve">Yi Tao </w:t>
      </w:r>
      <w:r w:rsidRPr="006E5979">
        <w:rPr>
          <w:rFonts w:ascii="Times New Roman" w:hAnsi="Times New Roman" w:cs="Times New Roman"/>
          <w:sz w:val="24"/>
          <w:szCs w:val="24"/>
          <w:vertAlign w:val="superscript"/>
        </w:rPr>
        <w:t>a</w:t>
      </w:r>
      <w:r w:rsidRPr="006E5979">
        <w:rPr>
          <w:rFonts w:ascii="Times New Roman" w:hAnsi="Times New Roman" w:cs="Times New Roman"/>
          <w:sz w:val="24"/>
          <w:szCs w:val="24"/>
        </w:rPr>
        <w:t xml:space="preserve">, </w:t>
      </w:r>
      <w:proofErr w:type="spellStart"/>
      <w:r w:rsidRPr="006E5979">
        <w:rPr>
          <w:rFonts w:ascii="Times New Roman" w:hAnsi="Times New Roman" w:cs="Times New Roman"/>
          <w:sz w:val="24"/>
          <w:szCs w:val="24"/>
        </w:rPr>
        <w:t>Zikun</w:t>
      </w:r>
      <w:proofErr w:type="spellEnd"/>
      <w:r w:rsidRPr="006E5979">
        <w:rPr>
          <w:rFonts w:ascii="Times New Roman" w:hAnsi="Times New Roman" w:cs="Times New Roman"/>
          <w:sz w:val="24"/>
          <w:szCs w:val="24"/>
        </w:rPr>
        <w:t xml:space="preserve"> Tang </w:t>
      </w:r>
      <w:r w:rsidRPr="006E5979">
        <w:rPr>
          <w:rFonts w:ascii="Times New Roman" w:hAnsi="Times New Roman" w:cs="Times New Roman"/>
          <w:sz w:val="24"/>
          <w:szCs w:val="24"/>
          <w:vertAlign w:val="superscript"/>
        </w:rPr>
        <w:t>a</w:t>
      </w:r>
      <w:bookmarkStart w:id="0" w:name="OLE_LINK1"/>
      <w:bookmarkStart w:id="1" w:name="OLE_LINK2"/>
      <w:r w:rsidRPr="006E5979">
        <w:rPr>
          <w:rFonts w:ascii="Times New Roman" w:hAnsi="Times New Roman" w:cs="Times New Roman"/>
          <w:sz w:val="24"/>
          <w:szCs w:val="24"/>
        </w:rPr>
        <w:t>,</w:t>
      </w:r>
      <w:bookmarkEnd w:id="0"/>
      <w:bookmarkEnd w:id="1"/>
      <w:r w:rsidRPr="006E5979">
        <w:rPr>
          <w:rFonts w:ascii="Times New Roman" w:hAnsi="Times New Roman" w:cs="Times New Roman"/>
          <w:sz w:val="24"/>
          <w:szCs w:val="24"/>
        </w:rPr>
        <w:t xml:space="preserve"> </w:t>
      </w:r>
      <w:r w:rsidRPr="00466ACC">
        <w:rPr>
          <w:rFonts w:ascii="Times New Roman" w:hAnsi="Times New Roman" w:cs="Times New Roman"/>
          <w:kern w:val="0"/>
          <w:sz w:val="24"/>
          <w:szCs w:val="24"/>
        </w:rPr>
        <w:t xml:space="preserve">Daniele Benetti </w:t>
      </w:r>
      <w:r w:rsidRPr="00466ACC">
        <w:rPr>
          <w:rFonts w:ascii="Times New Roman" w:hAnsi="Times New Roman" w:cs="Times New Roman"/>
          <w:kern w:val="0"/>
          <w:sz w:val="24"/>
          <w:szCs w:val="24"/>
          <w:vertAlign w:val="superscript"/>
        </w:rPr>
        <w:t>b,</w:t>
      </w:r>
      <w:r>
        <w:rPr>
          <w:rFonts w:ascii="Times New Roman" w:hAnsi="Times New Roman" w:cs="Times New Roman"/>
          <w:kern w:val="0"/>
          <w:sz w:val="24"/>
          <w:szCs w:val="24"/>
          <w:vertAlign w:val="superscript"/>
        </w:rPr>
        <w:t xml:space="preserve"> </w:t>
      </w:r>
      <w:r w:rsidRPr="00466ACC">
        <w:rPr>
          <w:rFonts w:ascii="Times New Roman" w:hAnsi="Times New Roman" w:cs="Times New Roman"/>
          <w:kern w:val="0"/>
          <w:sz w:val="24"/>
          <w:szCs w:val="24"/>
          <w:vertAlign w:val="superscript"/>
        </w:rPr>
        <w:t>*</w:t>
      </w:r>
      <w:r w:rsidRPr="00466ACC">
        <w:rPr>
          <w:rFonts w:ascii="Times New Roman" w:hAnsi="Times New Roman" w:cs="Times New Roman"/>
          <w:kern w:val="0"/>
          <w:sz w:val="24"/>
          <w:szCs w:val="24"/>
        </w:rPr>
        <w:t xml:space="preserve">, </w:t>
      </w:r>
      <w:r w:rsidRPr="00472A6F">
        <w:rPr>
          <w:rFonts w:ascii="Times New Roman" w:hAnsi="Times New Roman" w:cs="Times New Roman"/>
          <w:sz w:val="24"/>
          <w:szCs w:val="24"/>
        </w:rPr>
        <w:t>François</w:t>
      </w:r>
      <w:r w:rsidRPr="003D17F7">
        <w:rPr>
          <w:rFonts w:ascii="Times New Roman" w:hAnsi="Times New Roman" w:cs="Times New Roman"/>
          <w:sz w:val="24"/>
          <w:szCs w:val="24"/>
        </w:rPr>
        <w:t xml:space="preserve"> Vidal </w:t>
      </w:r>
      <w:r w:rsidRPr="003D17F7">
        <w:rPr>
          <w:rFonts w:ascii="Times New Roman" w:hAnsi="Times New Roman" w:cs="Times New Roman"/>
          <w:sz w:val="24"/>
          <w:szCs w:val="24"/>
          <w:vertAlign w:val="superscript"/>
        </w:rPr>
        <w:t>b</w:t>
      </w:r>
      <w:r>
        <w:rPr>
          <w:rFonts w:ascii="Times New Roman" w:hAnsi="Times New Roman" w:cs="Times New Roman"/>
          <w:sz w:val="24"/>
          <w:szCs w:val="24"/>
        </w:rPr>
        <w:t xml:space="preserve">, Yu Liu </w:t>
      </w:r>
      <w:r w:rsidRPr="00684C86">
        <w:rPr>
          <w:rFonts w:ascii="Times New Roman" w:hAnsi="Times New Roman" w:cs="Times New Roman"/>
          <w:sz w:val="24"/>
          <w:szCs w:val="24"/>
          <w:vertAlign w:val="superscript"/>
        </w:rPr>
        <w:t>d</w:t>
      </w:r>
      <w:r>
        <w:rPr>
          <w:rFonts w:ascii="Times New Roman" w:hAnsi="Times New Roman" w:cs="Times New Roman"/>
          <w:sz w:val="24"/>
          <w:szCs w:val="24"/>
        </w:rPr>
        <w:t xml:space="preserve">, Mark H. </w:t>
      </w:r>
      <w:proofErr w:type="spellStart"/>
      <w:r>
        <w:rPr>
          <w:rFonts w:ascii="Times New Roman" w:hAnsi="Times New Roman" w:cs="Times New Roman"/>
          <w:sz w:val="24"/>
          <w:szCs w:val="24"/>
        </w:rPr>
        <w:t>Rummeli</w:t>
      </w:r>
      <w:proofErr w:type="spellEnd"/>
      <w:r>
        <w:rPr>
          <w:rFonts w:ascii="Times New Roman" w:hAnsi="Times New Roman" w:cs="Times New Roman"/>
          <w:sz w:val="24"/>
          <w:szCs w:val="24"/>
        </w:rPr>
        <w:t xml:space="preserve"> </w:t>
      </w:r>
      <w:r w:rsidRPr="00684C86">
        <w:rPr>
          <w:rFonts w:ascii="Times New Roman" w:hAnsi="Times New Roman" w:cs="Times New Roman"/>
          <w:sz w:val="24"/>
          <w:szCs w:val="24"/>
          <w:vertAlign w:val="superscript"/>
        </w:rPr>
        <w:t>d</w:t>
      </w:r>
      <w:r>
        <w:rPr>
          <w:rFonts w:ascii="Times New Roman" w:hAnsi="Times New Roman" w:cs="Times New Roman"/>
          <w:sz w:val="24"/>
          <w:szCs w:val="24"/>
          <w:vertAlign w:val="superscript"/>
        </w:rPr>
        <w:t>, e, f, g</w:t>
      </w:r>
      <w:r>
        <w:rPr>
          <w:rFonts w:ascii="Times New Roman" w:hAnsi="Times New Roman" w:cs="Times New Roman"/>
          <w:sz w:val="24"/>
          <w:szCs w:val="24"/>
        </w:rPr>
        <w:t xml:space="preserve">, </w:t>
      </w:r>
      <w:r w:rsidRPr="006E5979">
        <w:rPr>
          <w:rFonts w:ascii="Times New Roman" w:hAnsi="Times New Roman" w:cs="Times New Roman"/>
          <w:sz w:val="24"/>
          <w:szCs w:val="24"/>
        </w:rPr>
        <w:t xml:space="preserve">Haiguang Zhao </w:t>
      </w:r>
      <w:r w:rsidRPr="006E5979">
        <w:rPr>
          <w:rFonts w:ascii="Times New Roman" w:hAnsi="Times New Roman" w:cs="Times New Roman"/>
          <w:sz w:val="24"/>
          <w:szCs w:val="24"/>
          <w:vertAlign w:val="superscript"/>
        </w:rPr>
        <w:t>c, *</w:t>
      </w:r>
      <w:r w:rsidRPr="006E5979">
        <w:rPr>
          <w:rFonts w:ascii="Times New Roman" w:hAnsi="Times New Roman" w:cs="Times New Roman"/>
          <w:sz w:val="24"/>
          <w:szCs w:val="24"/>
        </w:rPr>
        <w:t xml:space="preserve">, Federico Rosei </w:t>
      </w:r>
      <w:r w:rsidRPr="006E5979">
        <w:rPr>
          <w:rFonts w:ascii="Times New Roman" w:hAnsi="Times New Roman" w:cs="Times New Roman"/>
          <w:sz w:val="24"/>
          <w:szCs w:val="24"/>
          <w:vertAlign w:val="superscript"/>
        </w:rPr>
        <w:t>b, *</w:t>
      </w:r>
      <w:r w:rsidRPr="006E5979">
        <w:rPr>
          <w:rFonts w:ascii="Times New Roman" w:hAnsi="Times New Roman" w:cs="Times New Roman"/>
          <w:sz w:val="24"/>
          <w:szCs w:val="24"/>
        </w:rPr>
        <w:t xml:space="preserve">, Xuhui Sun </w:t>
      </w:r>
      <w:r w:rsidRPr="006E5979">
        <w:rPr>
          <w:rFonts w:ascii="Times New Roman" w:hAnsi="Times New Roman" w:cs="Times New Roman"/>
          <w:sz w:val="24"/>
          <w:szCs w:val="24"/>
          <w:vertAlign w:val="superscript"/>
        </w:rPr>
        <w:t xml:space="preserve">a, </w:t>
      </w:r>
      <w:r w:rsidRPr="006E5979">
        <w:rPr>
          <w:rFonts w:ascii="Times New Roman" w:hAnsi="Times New Roman" w:cs="Times New Roman" w:hint="eastAsia"/>
          <w:sz w:val="24"/>
          <w:szCs w:val="24"/>
          <w:vertAlign w:val="superscript"/>
        </w:rPr>
        <w:t>*</w:t>
      </w:r>
    </w:p>
    <w:p w14:paraId="40FF306B" w14:textId="77777777" w:rsidR="004D4B8D" w:rsidRPr="00D5388F" w:rsidRDefault="004D4B8D" w:rsidP="004D4B8D">
      <w:pPr>
        <w:pStyle w:val="BCAuthorAddress"/>
        <w:spacing w:after="0" w:line="360" w:lineRule="auto"/>
        <w:jc w:val="both"/>
        <w:rPr>
          <w:rFonts w:ascii="Times New Roman" w:hAnsi="Times New Roman" w:cs="Times New Roman"/>
        </w:rPr>
      </w:pPr>
      <w:bookmarkStart w:id="2" w:name="_Hlk61880440"/>
      <w:proofErr w:type="spellStart"/>
      <w:proofErr w:type="gramStart"/>
      <w:r w:rsidRPr="00D5388F">
        <w:rPr>
          <w:rFonts w:ascii="Times New Roman" w:hAnsi="Times New Roman" w:cs="Times New Roman"/>
          <w:vertAlign w:val="superscript"/>
        </w:rPr>
        <w:t>a</w:t>
      </w:r>
      <w:proofErr w:type="spellEnd"/>
      <w:proofErr w:type="gramEnd"/>
      <w:r w:rsidRPr="00D5388F">
        <w:rPr>
          <w:rFonts w:ascii="Times New Roman" w:hAnsi="Times New Roman" w:cs="Times New Roman"/>
        </w:rPr>
        <w:t xml:space="preserve"> Institute of Functional Nano &amp; Soft Materials (FUNSOM), Soochow University, Suzhou, 215123, Jiangsu, PR China</w:t>
      </w:r>
    </w:p>
    <w:p w14:paraId="18F15B54" w14:textId="77777777" w:rsidR="004D4B8D" w:rsidRPr="00D5388F" w:rsidRDefault="004D4B8D" w:rsidP="004D4B8D">
      <w:pPr>
        <w:pStyle w:val="BCAuthorAddress"/>
        <w:spacing w:after="0" w:line="360" w:lineRule="auto"/>
        <w:jc w:val="both"/>
        <w:rPr>
          <w:rFonts w:ascii="Times New Roman" w:hAnsi="Times New Roman" w:cs="Times New Roman"/>
          <w:lang w:val="en-CA"/>
        </w:rPr>
      </w:pPr>
      <w:r w:rsidRPr="00D5388F">
        <w:rPr>
          <w:rStyle w:val="a3"/>
          <w:rFonts w:ascii="Times New Roman" w:hAnsi="Times New Roman" w:cs="Times New Roman"/>
          <w:vertAlign w:val="superscript"/>
          <w:lang w:val="fr-CA"/>
        </w:rPr>
        <w:t>b</w:t>
      </w:r>
      <w:r w:rsidRPr="00D5388F">
        <w:rPr>
          <w:rStyle w:val="a3"/>
          <w:rFonts w:ascii="Times New Roman" w:hAnsi="Times New Roman" w:cs="Times New Roman"/>
          <w:lang w:val="fr-CA"/>
        </w:rPr>
        <w:t xml:space="preserve"> </w:t>
      </w:r>
      <w:r w:rsidRPr="00D5388F">
        <w:rPr>
          <w:rFonts w:ascii="Times New Roman" w:hAnsi="Times New Roman" w:cs="Times New Roman"/>
          <w:lang w:val="fr-CA"/>
        </w:rPr>
        <w:t xml:space="preserve">Institut National de la Recherche Scientifique, Centre Énergie, Matériaux et Télécommunications, 1650 Boul. </w:t>
      </w:r>
      <w:r w:rsidRPr="00D5388F">
        <w:rPr>
          <w:rFonts w:ascii="Times New Roman" w:hAnsi="Times New Roman" w:cs="Times New Roman"/>
          <w:lang w:val="en-CA"/>
        </w:rPr>
        <w:t>Lionel Boulet, J3X 1</w:t>
      </w:r>
      <w:r>
        <w:rPr>
          <w:rFonts w:ascii="Times New Roman" w:hAnsi="Times New Roman" w:cs="Times New Roman"/>
          <w:lang w:val="en-CA"/>
        </w:rPr>
        <w:t>P7</w:t>
      </w:r>
      <w:r w:rsidRPr="00D5388F">
        <w:rPr>
          <w:rFonts w:ascii="Times New Roman" w:hAnsi="Times New Roman" w:cs="Times New Roman"/>
          <w:lang w:val="en-CA"/>
        </w:rPr>
        <w:t xml:space="preserve"> Varennes, Québec, Canada</w:t>
      </w:r>
    </w:p>
    <w:p w14:paraId="7E4972EA" w14:textId="77777777" w:rsidR="004D4B8D" w:rsidRPr="00D83D55" w:rsidRDefault="004D4B8D" w:rsidP="004D4B8D">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c</w:t>
      </w:r>
      <w:r w:rsidRPr="00D5388F">
        <w:rPr>
          <w:rFonts w:ascii="Times New Roman" w:hAnsi="Times New Roman" w:cs="Times New Roman"/>
          <w:sz w:val="24"/>
          <w:szCs w:val="24"/>
        </w:rPr>
        <w:t xml:space="preserve"> State Key Laboratory </w:t>
      </w:r>
      <w:r w:rsidRPr="00D5388F">
        <w:rPr>
          <w:rFonts w:ascii="Times New Roman" w:hAnsi="Times New Roman" w:cs="Times New Roman"/>
          <w:sz w:val="24"/>
          <w:szCs w:val="24"/>
          <w:lang w:val="en-CA"/>
        </w:rPr>
        <w:t>of Bio-Fibers and Eco-Textiles</w:t>
      </w:r>
      <w:r>
        <w:rPr>
          <w:rFonts w:ascii="Times New Roman" w:hAnsi="Times New Roman" w:cs="Times New Roman"/>
          <w:sz w:val="24"/>
          <w:szCs w:val="24"/>
        </w:rPr>
        <w:t xml:space="preserve">, </w:t>
      </w:r>
      <w:r w:rsidRPr="001F26F4">
        <w:rPr>
          <w:rFonts w:ascii="Times New Roman" w:hAnsi="Times New Roman" w:cs="Times New Roman"/>
          <w:sz w:val="24"/>
          <w:szCs w:val="24"/>
        </w:rPr>
        <w:t>College of Textiles &amp; Clothing</w:t>
      </w:r>
      <w:r>
        <w:rPr>
          <w:rFonts w:ascii="Times New Roman" w:hAnsi="Times New Roman" w:cs="Times New Roman"/>
          <w:sz w:val="24"/>
          <w:szCs w:val="24"/>
        </w:rPr>
        <w:t>,</w:t>
      </w:r>
      <w:r w:rsidRPr="001F26F4">
        <w:rPr>
          <w:rFonts w:ascii="Times New Roman" w:hAnsi="Times New Roman" w:cs="Times New Roman"/>
          <w:sz w:val="24"/>
          <w:szCs w:val="24"/>
        </w:rPr>
        <w:t xml:space="preserve"> </w:t>
      </w:r>
      <w:r w:rsidRPr="00D5388F">
        <w:rPr>
          <w:rFonts w:ascii="Times New Roman" w:hAnsi="Times New Roman" w:cs="Times New Roman"/>
          <w:sz w:val="24"/>
          <w:szCs w:val="24"/>
          <w:lang w:val="en-CA"/>
        </w:rPr>
        <w:t>College of Physics</w:t>
      </w:r>
      <w:r w:rsidRPr="00D5388F">
        <w:rPr>
          <w:rFonts w:ascii="Times New Roman" w:hAnsi="Times New Roman" w:cs="Times New Roman"/>
          <w:sz w:val="24"/>
          <w:szCs w:val="24"/>
        </w:rPr>
        <w:t>, Qingdao University, No. 308 Ningxia Road, Qingdao 266071, PR China</w:t>
      </w:r>
      <w:bookmarkEnd w:id="2"/>
    </w:p>
    <w:p w14:paraId="62CA6D32" w14:textId="77777777" w:rsidR="004D4B8D" w:rsidRPr="003610D6" w:rsidRDefault="004D4B8D" w:rsidP="004D4B8D">
      <w:pPr>
        <w:spacing w:line="360" w:lineRule="auto"/>
        <w:rPr>
          <w:rFonts w:ascii="Times New Roman" w:hAnsi="Times New Roman" w:cs="Times New Roman"/>
          <w:sz w:val="24"/>
          <w:szCs w:val="24"/>
        </w:rPr>
      </w:pPr>
      <w:r w:rsidRPr="00684C86">
        <w:rPr>
          <w:rFonts w:ascii="Times New Roman" w:hAnsi="Times New Roman" w:cs="Times New Roman" w:hint="eastAsia"/>
          <w:sz w:val="24"/>
          <w:szCs w:val="24"/>
          <w:vertAlign w:val="superscript"/>
        </w:rPr>
        <w:t>d</w:t>
      </w:r>
      <w:r>
        <w:rPr>
          <w:rFonts w:ascii="Times New Roman" w:hAnsi="Times New Roman" w:cs="Times New Roman"/>
          <w:sz w:val="24"/>
          <w:szCs w:val="24"/>
        </w:rPr>
        <w:t xml:space="preserve"> Soochow Institute for Energy and Materials Innovation, college of Physics, Optoelectronics and Energy, Collaborative Innovation Center of Suzhou Nano Science and Technology, Key Laboratory of Advanced Carbon Materials and Wearable Energy Technologies of Jiangsu Province, Soochow University, Suzhou, 215000,</w:t>
      </w:r>
      <w:r w:rsidRPr="00684C86">
        <w:rPr>
          <w:rFonts w:ascii="Times New Roman" w:hAnsi="Times New Roman" w:cs="Times New Roman"/>
          <w:sz w:val="24"/>
          <w:szCs w:val="24"/>
        </w:rPr>
        <w:t xml:space="preserve"> PR China</w:t>
      </w:r>
      <w:r>
        <w:rPr>
          <w:rFonts w:ascii="Times New Roman" w:hAnsi="Times New Roman" w:cs="Times New Roman"/>
        </w:rPr>
        <w:t>.</w:t>
      </w:r>
    </w:p>
    <w:p w14:paraId="0ACC107A" w14:textId="77777777" w:rsidR="004D4B8D" w:rsidRPr="00884A43" w:rsidRDefault="004D4B8D" w:rsidP="004D4B8D">
      <w:pPr>
        <w:spacing w:line="360" w:lineRule="auto"/>
        <w:rPr>
          <w:rFonts w:ascii="Times New Roman" w:hAnsi="Times New Roman" w:cs="Times New Roman"/>
          <w:color w:val="000000" w:themeColor="text1"/>
          <w:sz w:val="24"/>
          <w:szCs w:val="24"/>
          <w:lang w:val="en-CA"/>
        </w:rPr>
      </w:pPr>
      <w:r w:rsidRPr="00231B34">
        <w:rPr>
          <w:rFonts w:ascii="Times New Roman" w:hAnsi="Times New Roman" w:cs="Times New Roman"/>
          <w:color w:val="000000" w:themeColor="text1"/>
          <w:sz w:val="24"/>
          <w:szCs w:val="24"/>
          <w:vertAlign w:val="superscript"/>
          <w:lang w:val="en-CA"/>
        </w:rPr>
        <w:t>e</w:t>
      </w:r>
      <w:r w:rsidRPr="00884A43">
        <w:rPr>
          <w:rFonts w:ascii="Times New Roman" w:hAnsi="Times New Roman" w:cs="Times New Roman"/>
          <w:color w:val="000000" w:themeColor="text1"/>
          <w:sz w:val="24"/>
          <w:szCs w:val="24"/>
          <w:lang w:val="en-CA"/>
        </w:rPr>
        <w:t xml:space="preserve"> Centre of Polymer and Carbon Materials, Polish Academy of Sciences, M. Curie-</w:t>
      </w:r>
      <w:proofErr w:type="spellStart"/>
      <w:r w:rsidRPr="00884A43">
        <w:rPr>
          <w:rFonts w:ascii="Times New Roman" w:hAnsi="Times New Roman" w:cs="Times New Roman"/>
          <w:color w:val="000000" w:themeColor="text1"/>
          <w:sz w:val="24"/>
          <w:szCs w:val="24"/>
          <w:lang w:val="en-CA"/>
        </w:rPr>
        <w:t>Sklodowskiej</w:t>
      </w:r>
      <w:proofErr w:type="spellEnd"/>
      <w:r w:rsidRPr="00884A43">
        <w:rPr>
          <w:rFonts w:ascii="Times New Roman" w:hAnsi="Times New Roman" w:cs="Times New Roman"/>
          <w:color w:val="000000" w:themeColor="text1"/>
          <w:sz w:val="24"/>
          <w:szCs w:val="24"/>
          <w:lang w:val="en-CA"/>
        </w:rPr>
        <w:t xml:space="preserve"> 34, Zabrze 41-819, Poland.</w:t>
      </w:r>
    </w:p>
    <w:p w14:paraId="51A0CEB8" w14:textId="77777777" w:rsidR="004D4B8D" w:rsidRPr="00884A43" w:rsidRDefault="004D4B8D" w:rsidP="004D4B8D">
      <w:pPr>
        <w:spacing w:line="360" w:lineRule="auto"/>
        <w:rPr>
          <w:rFonts w:ascii="Times New Roman" w:hAnsi="Times New Roman" w:cs="Times New Roman"/>
          <w:color w:val="000000" w:themeColor="text1"/>
          <w:sz w:val="24"/>
          <w:szCs w:val="24"/>
          <w:lang w:val="en-CA"/>
        </w:rPr>
      </w:pPr>
      <w:r w:rsidRPr="00884A43">
        <w:rPr>
          <w:rFonts w:ascii="Times New Roman" w:hAnsi="Times New Roman" w:cs="Times New Roman"/>
          <w:color w:val="000000" w:themeColor="text1"/>
          <w:sz w:val="24"/>
          <w:szCs w:val="24"/>
          <w:vertAlign w:val="superscript"/>
          <w:lang w:val="en-CA"/>
        </w:rPr>
        <w:t>f</w:t>
      </w:r>
      <w:r w:rsidRPr="00884A43">
        <w:rPr>
          <w:rFonts w:ascii="Times New Roman" w:hAnsi="Times New Roman" w:cs="Times New Roman"/>
          <w:color w:val="000000" w:themeColor="text1"/>
          <w:sz w:val="24"/>
          <w:szCs w:val="24"/>
          <w:lang w:val="en-CA"/>
        </w:rPr>
        <w:t xml:space="preserve"> Institute for Complex Materials, IFW Dresden, 20 Helmholtz Strasse, Dresden 01069, Germany.</w:t>
      </w:r>
    </w:p>
    <w:p w14:paraId="21273DBD" w14:textId="77777777" w:rsidR="004D4B8D" w:rsidRPr="00466ACC" w:rsidRDefault="004D4B8D" w:rsidP="004D4B8D">
      <w:pPr>
        <w:spacing w:line="360" w:lineRule="auto"/>
        <w:rPr>
          <w:rFonts w:ascii="Times New Roman" w:hAnsi="Times New Roman" w:cs="Times New Roman"/>
          <w:color w:val="000000" w:themeColor="text1"/>
          <w:sz w:val="24"/>
          <w:szCs w:val="24"/>
          <w:lang w:val="en-CA"/>
        </w:rPr>
      </w:pPr>
      <w:r w:rsidRPr="00884A43">
        <w:rPr>
          <w:rFonts w:ascii="Times New Roman" w:hAnsi="Times New Roman" w:cs="Times New Roman"/>
          <w:color w:val="000000" w:themeColor="text1"/>
          <w:sz w:val="24"/>
          <w:szCs w:val="24"/>
          <w:vertAlign w:val="superscript"/>
          <w:lang w:val="en-CA"/>
        </w:rPr>
        <w:t>g</w:t>
      </w:r>
      <w:r w:rsidRPr="00884A43">
        <w:rPr>
          <w:rFonts w:ascii="Times New Roman" w:hAnsi="Times New Roman" w:cs="Times New Roman"/>
          <w:color w:val="000000" w:themeColor="text1"/>
          <w:sz w:val="24"/>
          <w:szCs w:val="24"/>
          <w:lang w:val="en-CA"/>
        </w:rPr>
        <w:t xml:space="preserve"> Institute of Environmental Technology, VSB-Technical University of Ostrava, 17. </w:t>
      </w:r>
      <w:proofErr w:type="spellStart"/>
      <w:r w:rsidRPr="00466ACC">
        <w:rPr>
          <w:rFonts w:ascii="Times New Roman" w:hAnsi="Times New Roman" w:cs="Times New Roman"/>
          <w:color w:val="000000" w:themeColor="text1"/>
          <w:sz w:val="24"/>
          <w:szCs w:val="24"/>
          <w:lang w:val="en-CA"/>
        </w:rPr>
        <w:t>Listopadu</w:t>
      </w:r>
      <w:proofErr w:type="spellEnd"/>
      <w:r w:rsidRPr="00466ACC">
        <w:rPr>
          <w:rFonts w:ascii="Times New Roman" w:hAnsi="Times New Roman" w:cs="Times New Roman"/>
          <w:color w:val="000000" w:themeColor="text1"/>
          <w:sz w:val="24"/>
          <w:szCs w:val="24"/>
          <w:lang w:val="en-CA"/>
        </w:rPr>
        <w:t xml:space="preserve"> 15, Ostrava 708 33, Czech Republic.</w:t>
      </w:r>
    </w:p>
    <w:p w14:paraId="7E70B2D8" w14:textId="21648F33" w:rsidR="004D4B8D" w:rsidRPr="00DE0168" w:rsidRDefault="004D4B8D" w:rsidP="00842AB8">
      <w:pPr>
        <w:widowControl/>
        <w:spacing w:line="480" w:lineRule="auto"/>
        <w:rPr>
          <w:rFonts w:ascii="Times New Roman" w:hAnsi="Times New Roman" w:cs="Times New Roman"/>
          <w:b/>
          <w:bCs/>
          <w:sz w:val="24"/>
          <w:szCs w:val="24"/>
        </w:rPr>
      </w:pPr>
    </w:p>
    <w:p w14:paraId="29D661FD" w14:textId="77777777" w:rsidR="004D4B8D" w:rsidRDefault="004D4B8D" w:rsidP="00842AB8">
      <w:pPr>
        <w:widowControl/>
        <w:spacing w:line="480" w:lineRule="auto"/>
        <w:rPr>
          <w:rFonts w:ascii="Times New Roman" w:hAnsi="Times New Roman" w:cs="Times New Roman"/>
          <w:sz w:val="24"/>
          <w:szCs w:val="24"/>
        </w:rPr>
      </w:pPr>
    </w:p>
    <w:p w14:paraId="4BB16FD4" w14:textId="77777777" w:rsidR="00842AB8" w:rsidRDefault="00842AB8" w:rsidP="00842AB8">
      <w:pPr>
        <w:widowControl/>
        <w:spacing w:line="480" w:lineRule="auto"/>
        <w:rPr>
          <w:rFonts w:ascii="Times New Roman" w:hAnsi="Times New Roman" w:cs="Times New Roman"/>
          <w:b/>
          <w:bCs/>
          <w:sz w:val="24"/>
          <w:szCs w:val="24"/>
        </w:rPr>
      </w:pPr>
    </w:p>
    <w:p w14:paraId="57CC93B9" w14:textId="77777777" w:rsidR="00842AB8" w:rsidRDefault="00842AB8" w:rsidP="00842AB8">
      <w:pPr>
        <w:widowControl/>
        <w:spacing w:line="480" w:lineRule="auto"/>
        <w:rPr>
          <w:rFonts w:ascii="Times New Roman" w:hAnsi="Times New Roman" w:cs="Times New Roman"/>
          <w:b/>
          <w:bCs/>
          <w:sz w:val="24"/>
          <w:szCs w:val="24"/>
        </w:rPr>
      </w:pPr>
    </w:p>
    <w:p w14:paraId="23237747" w14:textId="4954CA28" w:rsidR="00F5385C" w:rsidRDefault="00F5385C">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20E88FB" w14:textId="77777777" w:rsidR="00F5385C" w:rsidRDefault="00F5385C" w:rsidP="00F5385C">
      <w:pPr>
        <w:spacing w:before="100" w:beforeAutospacing="1" w:after="100" w:afterAutospacing="1"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Methods</w:t>
      </w:r>
    </w:p>
    <w:p w14:paraId="52A9BA28" w14:textId="77777777" w:rsidR="00F5385C" w:rsidRDefault="00F5385C" w:rsidP="00F5385C">
      <w:pPr>
        <w:spacing w:line="480" w:lineRule="auto"/>
        <w:rPr>
          <w:rFonts w:ascii="Times" w:hAnsi="Times" w:cs="Times"/>
          <w:color w:val="000000"/>
          <w:sz w:val="24"/>
          <w:szCs w:val="24"/>
        </w:rPr>
      </w:pPr>
      <w:r>
        <w:rPr>
          <w:rFonts w:ascii="Times New Roman" w:hAnsi="Times New Roman" w:cs="Times New Roman"/>
          <w:b/>
          <w:bCs/>
          <w:sz w:val="24"/>
          <w:szCs w:val="24"/>
        </w:rPr>
        <w:t xml:space="preserve">Materials. </w:t>
      </w:r>
      <w:r>
        <w:rPr>
          <w:rFonts w:ascii="Times New Roman" w:hAnsi="Times New Roman" w:cs="Times New Roman"/>
          <w:sz w:val="24"/>
          <w:szCs w:val="24"/>
        </w:rPr>
        <w:t xml:space="preserve">Zinc oxide (99 %, </w:t>
      </w:r>
      <w:proofErr w:type="spellStart"/>
      <w:r>
        <w:rPr>
          <w:rFonts w:ascii="Times New Roman" w:hAnsi="Times New Roman" w:cs="Times New Roman"/>
          <w:sz w:val="24"/>
          <w:szCs w:val="24"/>
        </w:rPr>
        <w:t>ZnO</w:t>
      </w:r>
      <w:proofErr w:type="spellEnd"/>
      <w:r>
        <w:rPr>
          <w:rFonts w:ascii="Times New Roman" w:hAnsi="Times New Roman" w:cs="Times New Roman"/>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cadmium oxide (99%, </w:t>
      </w:r>
      <w:proofErr w:type="spellStart"/>
      <w:r>
        <w:rPr>
          <w:rFonts w:ascii="Times New Roman" w:hAnsi="Times New Roman" w:cs="Times New Roman"/>
          <w:sz w:val="24"/>
          <w:szCs w:val="24"/>
        </w:rPr>
        <w:t>CdO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oleylamine</w:t>
      </w:r>
      <w:proofErr w:type="spellEnd"/>
      <w:r>
        <w:rPr>
          <w:rFonts w:ascii="Times New Roman" w:hAnsi="Times New Roman" w:cs="Times New Roman"/>
          <w:sz w:val="24"/>
          <w:szCs w:val="24"/>
        </w:rPr>
        <w:t xml:space="preserve"> (OLA, 90%), oleic acid (90%, OA), titanium tetrachloride (TiCl</w:t>
      </w:r>
      <w:r>
        <w:rPr>
          <w:rFonts w:ascii="Times New Roman" w:hAnsi="Times New Roman" w:cs="Times New Roman"/>
          <w:sz w:val="24"/>
          <w:szCs w:val="24"/>
          <w:vertAlign w:val="subscript"/>
        </w:rPr>
        <w:t>4</w:t>
      </w:r>
      <w:r>
        <w:rPr>
          <w:rFonts w:ascii="Times New Roman" w:hAnsi="Times New Roman" w:cs="Times New Roman"/>
          <w:sz w:val="24"/>
          <w:szCs w:val="24"/>
        </w:rPr>
        <w:t>), zirconium oxide (ZrO</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proofErr w:type="spellStart"/>
      <w:r>
        <w:rPr>
          <w:rFonts w:ascii="Times New Roman" w:hAnsi="Times New Roman" w:cs="Times New Roman"/>
          <w:sz w:val="24"/>
          <w:szCs w:val="24"/>
        </w:rPr>
        <w:t>cetyltrimethyl</w:t>
      </w:r>
      <w:proofErr w:type="spellEnd"/>
      <w:r>
        <w:rPr>
          <w:rFonts w:ascii="Times New Roman" w:hAnsi="Times New Roman" w:cs="Times New Roman"/>
          <w:sz w:val="24"/>
          <w:szCs w:val="24"/>
        </w:rPr>
        <w:t xml:space="preserve"> ammonium bromide (CTAB), , sodium sulfide nonahydrate (Na</w:t>
      </w:r>
      <w:r>
        <w:rPr>
          <w:rFonts w:ascii="Times New Roman" w:hAnsi="Times New Roman" w:cs="Times New Roman"/>
          <w:sz w:val="24"/>
          <w:szCs w:val="24"/>
          <w:vertAlign w:val="subscript"/>
        </w:rPr>
        <w:t>2</w:t>
      </w:r>
      <w:r>
        <w:rPr>
          <w:rFonts w:ascii="Times New Roman" w:hAnsi="Times New Roman" w:cs="Times New Roman"/>
          <w:sz w:val="24"/>
          <w:szCs w:val="24"/>
        </w:rPr>
        <w:t>S·9H</w:t>
      </w:r>
      <w:r>
        <w:rPr>
          <w:rFonts w:ascii="Times New Roman" w:hAnsi="Times New Roman" w:cs="Times New Roman"/>
          <w:sz w:val="24"/>
          <w:szCs w:val="24"/>
          <w:vertAlign w:val="subscript"/>
        </w:rPr>
        <w:t>2</w:t>
      </w:r>
      <w:r>
        <w:rPr>
          <w:rFonts w:ascii="Times New Roman" w:hAnsi="Times New Roman" w:cs="Times New Roman"/>
          <w:sz w:val="24"/>
          <w:szCs w:val="24"/>
        </w:rPr>
        <w:t>O), sodium sulfite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3</w:t>
      </w:r>
      <w:r>
        <w:rPr>
          <w:rFonts w:ascii="Times New Roman" w:hAnsi="Times New Roman" w:cs="Times New Roman"/>
          <w:sz w:val="24"/>
          <w:szCs w:val="24"/>
        </w:rPr>
        <w:t>) were purchased from Sigma-Aldrich Inc. zinc acetate dehydrate [Zn(CH</w:t>
      </w:r>
      <w:r>
        <w:rPr>
          <w:rFonts w:ascii="Times New Roman" w:hAnsi="Times New Roman" w:cs="Times New Roman"/>
          <w:sz w:val="24"/>
          <w:szCs w:val="24"/>
          <w:vertAlign w:val="subscript"/>
        </w:rPr>
        <w:t>3</w:t>
      </w:r>
      <w:r>
        <w:rPr>
          <w:rFonts w:ascii="Times New Roman" w:hAnsi="Times New Roman" w:cs="Times New Roman"/>
          <w:sz w:val="24"/>
          <w:szCs w:val="24"/>
        </w:rPr>
        <w:t>COO)</w:t>
      </w:r>
      <w:r>
        <w:rPr>
          <w:rFonts w:ascii="Times New Roman" w:hAnsi="Times New Roman" w:cs="Times New Roman"/>
          <w:sz w:val="24"/>
          <w:szCs w:val="24"/>
          <w:vertAlign w:val="subscript"/>
        </w:rPr>
        <w:t>2</w:t>
      </w:r>
      <w:r>
        <w:rPr>
          <w:rFonts w:ascii="Times New Roman" w:hAnsi="Times New Roman" w:cs="Times New Roman"/>
          <w:sz w:val="24"/>
          <w:szCs w:val="24"/>
        </w:rPr>
        <w:t>·2H</w:t>
      </w:r>
      <w:r>
        <w:rPr>
          <w:rFonts w:ascii="Times New Roman" w:hAnsi="Times New Roman" w:cs="Times New Roman"/>
          <w:sz w:val="24"/>
          <w:szCs w:val="24"/>
          <w:vertAlign w:val="subscript"/>
        </w:rPr>
        <w:t>2</w:t>
      </w:r>
      <w:r>
        <w:rPr>
          <w:rFonts w:ascii="Times New Roman" w:hAnsi="Times New Roman" w:cs="Times New Roman"/>
          <w:sz w:val="24"/>
          <w:szCs w:val="24"/>
        </w:rPr>
        <w:t xml:space="preserve">O], </w:t>
      </w:r>
      <w:proofErr w:type="spellStart"/>
      <w:r>
        <w:rPr>
          <w:rFonts w:ascii="Times New Roman" w:hAnsi="Times New Roman" w:cs="Times New Roman"/>
          <w:sz w:val="24"/>
          <w:szCs w:val="24"/>
        </w:rPr>
        <w:t>trioctyl</w:t>
      </w:r>
      <w:proofErr w:type="spellEnd"/>
      <w:r>
        <w:rPr>
          <w:rFonts w:ascii="Times New Roman" w:hAnsi="Times New Roman" w:cs="Times New Roman"/>
          <w:sz w:val="24"/>
          <w:szCs w:val="24"/>
        </w:rPr>
        <w:t xml:space="preserve"> phosphine (90%, TOP) were obtained from Aladdin Inc. Selenium pellet (</w:t>
      </w:r>
      <w:r>
        <w:rPr>
          <w:rFonts w:ascii="Times New Roman" w:hAnsi="Times New Roman" w:cs="Times New Roman" w:hint="eastAsia"/>
          <w:sz w:val="24"/>
          <w:szCs w:val="24"/>
        </w:rPr>
        <w:t>＞</w:t>
      </w:r>
      <w:r>
        <w:rPr>
          <w:rFonts w:ascii="Times New Roman" w:hAnsi="Times New Roman" w:cs="Times New Roman"/>
          <w:sz w:val="24"/>
          <w:szCs w:val="24"/>
        </w:rPr>
        <w:t xml:space="preserve">99.999%, Se), sulfur powder (99.5%, S), </w:t>
      </w:r>
      <w:proofErr w:type="spellStart"/>
      <w:r>
        <w:rPr>
          <w:rFonts w:ascii="Times New Roman" w:hAnsi="Times New Roman" w:cs="Times New Roman"/>
          <w:sz w:val="24"/>
          <w:szCs w:val="24"/>
        </w:rPr>
        <w:t>trioctylphosphine</w:t>
      </w:r>
      <w:proofErr w:type="spellEnd"/>
      <w:r>
        <w:rPr>
          <w:rFonts w:ascii="Times New Roman" w:hAnsi="Times New Roman" w:cs="Times New Roman"/>
          <w:sz w:val="24"/>
          <w:szCs w:val="24"/>
        </w:rPr>
        <w:t xml:space="preserve"> oxide (TOPO, 90%), , , alpha-terpineol octadecene (ODE) were purchased from Macklin Inc. Ethanol, isopropanol (IPA), toluene and methanol were obtained from </w:t>
      </w:r>
      <w:proofErr w:type="spellStart"/>
      <w:r>
        <w:rPr>
          <w:rFonts w:ascii="Times New Roman" w:hAnsi="Times New Roman" w:cs="Times New Roman"/>
          <w:sz w:val="24"/>
          <w:szCs w:val="24"/>
        </w:rPr>
        <w:t>Chinasun</w:t>
      </w:r>
      <w:proofErr w:type="spellEnd"/>
      <w:r>
        <w:rPr>
          <w:rFonts w:ascii="Times New Roman" w:hAnsi="Times New Roman" w:cs="Times New Roman"/>
          <w:sz w:val="24"/>
          <w:szCs w:val="24"/>
        </w:rPr>
        <w:t xml:space="preserve"> Specialty Products Co., Ltd. The mesoporous TiO</w:t>
      </w:r>
      <w:r>
        <w:rPr>
          <w:rFonts w:ascii="Times New Roman" w:hAnsi="Times New Roman" w:cs="Times New Roman"/>
          <w:sz w:val="24"/>
          <w:szCs w:val="24"/>
          <w:vertAlign w:val="subscript"/>
        </w:rPr>
        <w:t>2</w:t>
      </w:r>
      <w:r>
        <w:rPr>
          <w:rFonts w:ascii="Times New Roman" w:hAnsi="Times New Roman" w:cs="Times New Roman"/>
          <w:sz w:val="24"/>
          <w:szCs w:val="24"/>
        </w:rPr>
        <w:t xml:space="preserve"> films were prepared by using paste consisted of nanoparticles of ~20 nm in diameter (18 NR-T) as transparent layer and particle of 20-450 nm in diameter as the scattering layer (18 NR-AO). All the paste were from </w:t>
      </w:r>
      <w:proofErr w:type="spellStart"/>
      <w:r>
        <w:rPr>
          <w:rFonts w:ascii="Times New Roman" w:hAnsi="Times New Roman" w:cs="Times New Roman"/>
          <w:sz w:val="24"/>
          <w:szCs w:val="24"/>
        </w:rPr>
        <w:t>Greatcell</w:t>
      </w:r>
      <w:proofErr w:type="spellEnd"/>
      <w:r>
        <w:rPr>
          <w:rFonts w:ascii="Times New Roman" w:hAnsi="Times New Roman" w:cs="Times New Roman"/>
          <w:sz w:val="24"/>
          <w:szCs w:val="24"/>
        </w:rPr>
        <w:t xml:space="preserve"> Solar Materials Pty Ltd. All the chemicals and solvent were used directly without any further purification.</w:t>
      </w:r>
    </w:p>
    <w:p w14:paraId="54577A7B" w14:textId="77777777" w:rsidR="00F5385C" w:rsidRDefault="00F5385C" w:rsidP="00F5385C">
      <w:pPr>
        <w:spacing w:before="100" w:beforeAutospacing="1" w:line="480" w:lineRule="auto"/>
        <w:rPr>
          <w:rFonts w:ascii="Times New Roman" w:hAnsi="Times New Roman" w:cs="Times New Roman"/>
          <w:sz w:val="24"/>
          <w:szCs w:val="24"/>
        </w:rPr>
      </w:pPr>
      <w:r>
        <w:rPr>
          <w:rFonts w:ascii="Times New Roman" w:hAnsi="Times New Roman" w:cs="Times New Roman"/>
          <w:b/>
          <w:bCs/>
          <w:sz w:val="24"/>
          <w:szCs w:val="24"/>
        </w:rPr>
        <w:t xml:space="preserve">Synthesis of CdSe QDs and core/shell QDs. </w:t>
      </w:r>
      <w:r>
        <w:rPr>
          <w:rFonts w:ascii="Times New Roman" w:hAnsi="Times New Roman" w:cs="Times New Roman"/>
          <w:sz w:val="24"/>
          <w:szCs w:val="24"/>
        </w:rPr>
        <w:t>For the synthesis of the CdSe core QDs, we used the hot-injection approach following previous reports. For the synthesis of CdSe/</w:t>
      </w:r>
      <w:proofErr w:type="spellStart"/>
      <w:r>
        <w:rPr>
          <w:rFonts w:ascii="Times New Roman" w:hAnsi="Times New Roman" w:cs="Times New Roman"/>
          <w:sz w:val="24"/>
          <w:szCs w:val="24"/>
        </w:rPr>
        <w:t>ZnSe</w:t>
      </w:r>
      <w:proofErr w:type="spellEnd"/>
      <w:r>
        <w:rPr>
          <w:rFonts w:ascii="Times New Roman" w:hAnsi="Times New Roman" w:cs="Times New Roman"/>
          <w:sz w:val="24"/>
          <w:szCs w:val="24"/>
        </w:rPr>
        <w:t xml:space="preserve"> QDs and two CdSe/Cd</w:t>
      </w:r>
      <w:r>
        <w:rPr>
          <w:rFonts w:ascii="Times New Roman" w:hAnsi="Times New Roman" w:cs="Times New Roman"/>
          <w:sz w:val="24"/>
          <w:szCs w:val="24"/>
          <w:vertAlign w:val="subscript"/>
        </w:rPr>
        <w:t>x</w:t>
      </w:r>
      <w:r>
        <w:rPr>
          <w:rFonts w:ascii="Times New Roman" w:hAnsi="Times New Roman" w:cs="Times New Roman"/>
          <w:sz w:val="24"/>
          <w:szCs w:val="24"/>
        </w:rPr>
        <w:t>Zn</w:t>
      </w:r>
      <w:r>
        <w:rPr>
          <w:rFonts w:ascii="Times New Roman" w:hAnsi="Times New Roman" w:cs="Times New Roman"/>
          <w:sz w:val="24"/>
          <w:szCs w:val="24"/>
          <w:vertAlign w:val="subscript"/>
        </w:rPr>
        <w:t>1-x</w:t>
      </w:r>
      <w:r>
        <w:rPr>
          <w:rFonts w:ascii="Times New Roman" w:hAnsi="Times New Roman" w:cs="Times New Roman"/>
          <w:sz w:val="24"/>
          <w:szCs w:val="24"/>
        </w:rPr>
        <w:t>Se QDs, the shell was coated on the surface of CdSe core by SILAR method. Typically, CdSe core QDs (~2</w:t>
      </w:r>
      <w:r>
        <w:rPr>
          <w:rFonts w:ascii="Times New Roman" w:hAnsi="Times New Roman" w:cs="Times New Roman"/>
          <w:color w:val="333333"/>
          <w:szCs w:val="21"/>
          <w:shd w:val="clear" w:color="auto" w:fill="FFFFFF"/>
        </w:rPr>
        <w:t>×</w:t>
      </w:r>
      <w:r>
        <w:rPr>
          <w:rFonts w:ascii="Times New Roman" w:hAnsi="Times New Roman" w:cs="Times New Roman"/>
          <w:sz w:val="24"/>
          <w:szCs w:val="24"/>
        </w:rPr>
        <w:t>10</w:t>
      </w:r>
      <w:r>
        <w:rPr>
          <w:rFonts w:ascii="Times New Roman" w:hAnsi="Times New Roman" w:cs="Times New Roman"/>
          <w:sz w:val="24"/>
          <w:szCs w:val="24"/>
          <w:vertAlign w:val="superscript"/>
        </w:rPr>
        <w:t>-7</w:t>
      </w:r>
      <w:r>
        <w:rPr>
          <w:rFonts w:ascii="Times New Roman" w:hAnsi="Times New Roman" w:cs="Times New Roman"/>
          <w:sz w:val="24"/>
          <w:szCs w:val="24"/>
        </w:rPr>
        <w:t xml:space="preserve"> mol in toluene), 5 mL ODE and 5 mL OLA were added in the cell and degassed for 1 hour at 110 ℃. Afterwards, the temperature was increased up to 220-240 ℃. The </w:t>
      </w:r>
      <w:proofErr w:type="gramStart"/>
      <w:r>
        <w:rPr>
          <w:rFonts w:ascii="Times New Roman" w:hAnsi="Times New Roman" w:cs="Times New Roman"/>
          <w:sz w:val="24"/>
          <w:szCs w:val="24"/>
        </w:rPr>
        <w:t>Zn(</w:t>
      </w:r>
      <w:proofErr w:type="gramEnd"/>
      <w:r>
        <w:rPr>
          <w:rFonts w:ascii="Times New Roman" w:hAnsi="Times New Roman" w:cs="Times New Roman"/>
          <w:sz w:val="24"/>
          <w:szCs w:val="24"/>
        </w:rPr>
        <w:t>OA)</w:t>
      </w:r>
      <w:r>
        <w:rPr>
          <w:rFonts w:ascii="Times New Roman" w:hAnsi="Times New Roman" w:cs="Times New Roman"/>
          <w:sz w:val="24"/>
          <w:szCs w:val="24"/>
          <w:vertAlign w:val="subscript"/>
        </w:rPr>
        <w:t>2</w:t>
      </w:r>
      <w:r>
        <w:rPr>
          <w:rFonts w:ascii="Times New Roman" w:hAnsi="Times New Roman" w:cs="Times New Roman"/>
          <w:sz w:val="24"/>
          <w:szCs w:val="24"/>
        </w:rPr>
        <w:t xml:space="preserve"> [or Cd</w:t>
      </w:r>
      <w:r>
        <w:rPr>
          <w:rFonts w:ascii="Times New Roman" w:hAnsi="Times New Roman" w:cs="Times New Roman"/>
          <w:sz w:val="24"/>
          <w:szCs w:val="24"/>
          <w:vertAlign w:val="subscript"/>
        </w:rPr>
        <w:t>x</w:t>
      </w:r>
      <w:r>
        <w:rPr>
          <w:rFonts w:ascii="Times New Roman" w:hAnsi="Times New Roman" w:cs="Times New Roman"/>
          <w:sz w:val="24"/>
          <w:szCs w:val="24"/>
        </w:rPr>
        <w:t>Zn</w:t>
      </w:r>
      <w:r>
        <w:rPr>
          <w:rFonts w:ascii="Times New Roman" w:hAnsi="Times New Roman" w:cs="Times New Roman"/>
          <w:sz w:val="24"/>
          <w:szCs w:val="24"/>
          <w:vertAlign w:val="subscript"/>
        </w:rPr>
        <w:t>1-x</w:t>
      </w:r>
      <w:r>
        <w:rPr>
          <w:rFonts w:ascii="Times New Roman" w:hAnsi="Times New Roman" w:cs="Times New Roman"/>
          <w:sz w:val="24"/>
          <w:szCs w:val="24"/>
        </w:rPr>
        <w:t>(OA)</w:t>
      </w:r>
      <w:r>
        <w:rPr>
          <w:rFonts w:ascii="Times New Roman" w:hAnsi="Times New Roman" w:cs="Times New Roman"/>
          <w:sz w:val="24"/>
          <w:szCs w:val="24"/>
          <w:vertAlign w:val="subscript"/>
        </w:rPr>
        <w:t>2</w:t>
      </w:r>
      <w:r>
        <w:rPr>
          <w:rFonts w:ascii="Times New Roman" w:hAnsi="Times New Roman" w:cs="Times New Roman"/>
          <w:sz w:val="24"/>
          <w:szCs w:val="24"/>
        </w:rPr>
        <w:t>] and Se-ODE were used as anion and cation precursors. With each injection, the cell was reacted for 10 min until the next injection. The injection precursor volume was calculated according to the volume of the QDs size and the concentration of the suspension. For two types of alloyed QDs, the anion precursors were used Cd</w:t>
      </w:r>
      <w:r>
        <w:rPr>
          <w:rFonts w:ascii="Times New Roman" w:hAnsi="Times New Roman" w:cs="Times New Roman"/>
          <w:sz w:val="24"/>
          <w:szCs w:val="24"/>
          <w:vertAlign w:val="subscript"/>
        </w:rPr>
        <w:t>x</w:t>
      </w:r>
      <w:r>
        <w:rPr>
          <w:rFonts w:ascii="Times New Roman" w:hAnsi="Times New Roman" w:cs="Times New Roman"/>
          <w:sz w:val="24"/>
          <w:szCs w:val="24"/>
        </w:rPr>
        <w:t>Zn</w:t>
      </w:r>
      <w:r>
        <w:rPr>
          <w:rFonts w:ascii="Times New Roman" w:hAnsi="Times New Roman" w:cs="Times New Roman"/>
          <w:sz w:val="24"/>
          <w:szCs w:val="24"/>
          <w:vertAlign w:val="subscript"/>
        </w:rPr>
        <w:t>1-x</w:t>
      </w:r>
      <w:r>
        <w:rPr>
          <w:rFonts w:ascii="Times New Roman" w:hAnsi="Times New Roman" w:cs="Times New Roman"/>
          <w:sz w:val="24"/>
          <w:szCs w:val="24"/>
        </w:rPr>
        <w:t>(OA)</w:t>
      </w:r>
      <w:r>
        <w:rPr>
          <w:rFonts w:ascii="Times New Roman" w:hAnsi="Times New Roman" w:cs="Times New Roman"/>
          <w:sz w:val="24"/>
          <w:szCs w:val="24"/>
          <w:vertAlign w:val="subscript"/>
        </w:rPr>
        <w:t>2</w:t>
      </w:r>
      <w:r>
        <w:rPr>
          <w:rFonts w:ascii="Times New Roman" w:hAnsi="Times New Roman" w:cs="Times New Roman"/>
          <w:sz w:val="24"/>
          <w:szCs w:val="24"/>
        </w:rPr>
        <w:t xml:space="preserve"> with different ratio of Cd/Zn </w:t>
      </w:r>
      <w:r>
        <w:rPr>
          <w:rFonts w:ascii="Times New Roman" w:hAnsi="Times New Roman" w:cs="Times New Roman"/>
          <w:sz w:val="24"/>
          <w:szCs w:val="24"/>
        </w:rPr>
        <w:lastRenderedPageBreak/>
        <w:t>which shown in the Table S2. Finally, cold water was used to stop the growth of QDs after 6 cycles of SILAR. All reactions were conducted under N</w:t>
      </w:r>
      <w:r>
        <w:rPr>
          <w:rFonts w:ascii="Times New Roman" w:hAnsi="Times New Roman" w:cs="Times New Roman"/>
          <w:sz w:val="24"/>
          <w:szCs w:val="24"/>
          <w:vertAlign w:val="subscript"/>
        </w:rPr>
        <w:t>2</w:t>
      </w:r>
      <w:r>
        <w:rPr>
          <w:rFonts w:ascii="Times New Roman" w:hAnsi="Times New Roman" w:cs="Times New Roman"/>
          <w:sz w:val="24"/>
          <w:szCs w:val="24"/>
        </w:rPr>
        <w:t xml:space="preserve"> atmosphere. For the synthesis of other core/shell and core/shell/shell QDs, </w:t>
      </w:r>
      <w:proofErr w:type="gramStart"/>
      <w:r>
        <w:rPr>
          <w:rFonts w:ascii="Times New Roman" w:hAnsi="Times New Roman" w:cs="Times New Roman"/>
          <w:sz w:val="24"/>
          <w:szCs w:val="24"/>
        </w:rPr>
        <w:t>Cd(</w:t>
      </w:r>
      <w:proofErr w:type="gramEnd"/>
      <w:r>
        <w:rPr>
          <w:rFonts w:ascii="Times New Roman" w:hAnsi="Times New Roman" w:cs="Times New Roman"/>
          <w:sz w:val="24"/>
          <w:szCs w:val="24"/>
        </w:rPr>
        <w:t>OA)</w:t>
      </w:r>
      <w:r>
        <w:rPr>
          <w:rFonts w:ascii="Times New Roman" w:hAnsi="Times New Roman" w:cs="Times New Roman"/>
          <w:sz w:val="24"/>
          <w:szCs w:val="24"/>
          <w:vertAlign w:val="subscript"/>
        </w:rPr>
        <w:t>2</w:t>
      </w:r>
      <w:r>
        <w:rPr>
          <w:rFonts w:ascii="Times New Roman" w:hAnsi="Times New Roman" w:cs="Times New Roman"/>
          <w:sz w:val="24"/>
          <w:szCs w:val="24"/>
        </w:rPr>
        <w:t>, Cd</w:t>
      </w:r>
      <w:r>
        <w:rPr>
          <w:rFonts w:ascii="Times New Roman" w:hAnsi="Times New Roman" w:cs="Times New Roman"/>
          <w:sz w:val="24"/>
          <w:szCs w:val="24"/>
          <w:vertAlign w:val="subscript"/>
        </w:rPr>
        <w:t>x</w:t>
      </w:r>
      <w:r>
        <w:rPr>
          <w:rFonts w:ascii="Times New Roman" w:hAnsi="Times New Roman" w:cs="Times New Roman"/>
          <w:sz w:val="24"/>
          <w:szCs w:val="24"/>
        </w:rPr>
        <w:t>Zn</w:t>
      </w:r>
      <w:r>
        <w:rPr>
          <w:rFonts w:ascii="Times New Roman" w:hAnsi="Times New Roman" w:cs="Times New Roman"/>
          <w:sz w:val="24"/>
          <w:szCs w:val="24"/>
          <w:vertAlign w:val="subscript"/>
        </w:rPr>
        <w:t>1-x</w:t>
      </w:r>
      <w:r>
        <w:rPr>
          <w:rFonts w:ascii="Times New Roman" w:hAnsi="Times New Roman" w:cs="Times New Roman"/>
          <w:sz w:val="24"/>
          <w:szCs w:val="24"/>
        </w:rPr>
        <w:t>(OA)</w:t>
      </w:r>
      <w:r>
        <w:rPr>
          <w:rFonts w:ascii="Times New Roman" w:hAnsi="Times New Roman" w:cs="Times New Roman"/>
          <w:sz w:val="24"/>
          <w:szCs w:val="24"/>
          <w:vertAlign w:val="subscript"/>
        </w:rPr>
        <w:t>2</w:t>
      </w:r>
      <w:r>
        <w:rPr>
          <w:rFonts w:ascii="Times New Roman" w:hAnsi="Times New Roman" w:cs="Times New Roman"/>
          <w:sz w:val="24"/>
          <w:szCs w:val="24"/>
        </w:rPr>
        <w:t>, Zn(OA)</w:t>
      </w:r>
      <w:r>
        <w:rPr>
          <w:rFonts w:ascii="Times New Roman" w:hAnsi="Times New Roman" w:cs="Times New Roman"/>
          <w:sz w:val="24"/>
          <w:szCs w:val="24"/>
          <w:vertAlign w:val="subscript"/>
        </w:rPr>
        <w:t>2</w:t>
      </w:r>
      <w:r>
        <w:rPr>
          <w:rFonts w:ascii="Times New Roman" w:hAnsi="Times New Roman" w:cs="Times New Roman"/>
          <w:sz w:val="24"/>
          <w:szCs w:val="24"/>
        </w:rPr>
        <w:t xml:space="preserve"> were used as the anion precursors while Se-ODE, Se</w:t>
      </w:r>
      <w:r>
        <w:rPr>
          <w:rFonts w:ascii="Times New Roman" w:hAnsi="Times New Roman" w:cs="Times New Roman"/>
          <w:sz w:val="24"/>
          <w:szCs w:val="24"/>
          <w:vertAlign w:val="subscript"/>
        </w:rPr>
        <w:t>x</w:t>
      </w:r>
      <w:r>
        <w:rPr>
          <w:rFonts w:ascii="Times New Roman" w:hAnsi="Times New Roman" w:cs="Times New Roman"/>
          <w:sz w:val="24"/>
          <w:szCs w:val="24"/>
        </w:rPr>
        <w:t>S</w:t>
      </w:r>
      <w:r>
        <w:rPr>
          <w:rFonts w:ascii="Times New Roman" w:hAnsi="Times New Roman" w:cs="Times New Roman"/>
          <w:sz w:val="24"/>
          <w:szCs w:val="24"/>
          <w:vertAlign w:val="subscript"/>
        </w:rPr>
        <w:t>1-x</w:t>
      </w:r>
      <w:r>
        <w:rPr>
          <w:rFonts w:ascii="Times New Roman" w:hAnsi="Times New Roman" w:cs="Times New Roman"/>
          <w:sz w:val="24"/>
          <w:szCs w:val="24"/>
        </w:rPr>
        <w:t xml:space="preserve">-ODE and S-ODE were used as cation precursors. The injection volume was calculated according to the previous method. </w:t>
      </w:r>
    </w:p>
    <w:p w14:paraId="3B029461" w14:textId="77777777" w:rsidR="00F5385C" w:rsidRDefault="00F5385C" w:rsidP="00F5385C">
      <w:pPr>
        <w:spacing w:line="480" w:lineRule="auto"/>
        <w:rPr>
          <w:rFonts w:ascii="Times New Roman" w:hAnsi="Times New Roman" w:cs="Times New Roman"/>
          <w:sz w:val="24"/>
          <w:szCs w:val="24"/>
        </w:rPr>
      </w:pPr>
      <w:r>
        <w:rPr>
          <w:rFonts w:ascii="Times New Roman" w:hAnsi="Times New Roman" w:cs="Times New Roman"/>
          <w:b/>
          <w:bCs/>
          <w:sz w:val="24"/>
          <w:szCs w:val="24"/>
        </w:rPr>
        <w:t>Anode preparation.</w:t>
      </w:r>
      <w:r>
        <w:rPr>
          <w:rFonts w:ascii="Times New Roman" w:hAnsi="Times New Roman" w:cs="Times New Roman"/>
          <w:sz w:val="24"/>
          <w:szCs w:val="24"/>
        </w:rPr>
        <w:t xml:space="preserve"> The FTO glass was cleaned by multiple steps. First, the FTO was merged in the Triton for ultrasonic clean for 1 hour. Subsequently, the FTO was placed in IPA, ethanol and DI water separately for 30 min each under ultrasonic device and dried with N</w:t>
      </w:r>
      <w:r>
        <w:rPr>
          <w:rFonts w:ascii="Times New Roman" w:hAnsi="Times New Roman" w:cs="Times New Roman"/>
          <w:sz w:val="24"/>
          <w:szCs w:val="24"/>
          <w:vertAlign w:val="subscript"/>
        </w:rPr>
        <w:t>2</w:t>
      </w:r>
      <w:r>
        <w:rPr>
          <w:rFonts w:ascii="Times New Roman" w:hAnsi="Times New Roman" w:cs="Times New Roman"/>
          <w:sz w:val="24"/>
          <w:szCs w:val="24"/>
        </w:rPr>
        <w:t xml:space="preserve"> flow. For the deposition of blocking layer, </w:t>
      </w:r>
      <w:r>
        <w:rPr>
          <w:rFonts w:ascii="Times New Roman" w:hAnsi="Times New Roman" w:cs="Times New Roman"/>
          <w:sz w:val="24"/>
          <w:szCs w:val="32"/>
        </w:rPr>
        <w:t>TiCl</w:t>
      </w:r>
      <w:r>
        <w:rPr>
          <w:rFonts w:ascii="Times New Roman" w:hAnsi="Times New Roman" w:cs="Times New Roman"/>
          <w:sz w:val="24"/>
          <w:szCs w:val="32"/>
          <w:vertAlign w:val="subscript"/>
        </w:rPr>
        <w:t>4</w:t>
      </w:r>
      <w:r>
        <w:rPr>
          <w:rFonts w:ascii="Times New Roman" w:hAnsi="Times New Roman" w:cs="Times New Roman"/>
          <w:sz w:val="24"/>
          <w:szCs w:val="32"/>
        </w:rPr>
        <w:t xml:space="preserve"> (50 mM) solution was used as the precursor. Typically, the cleaned FTO was immerged in the aqueous TiCl</w:t>
      </w:r>
      <w:r>
        <w:rPr>
          <w:rFonts w:ascii="Times New Roman" w:hAnsi="Times New Roman" w:cs="Times New Roman"/>
          <w:sz w:val="24"/>
          <w:szCs w:val="32"/>
          <w:vertAlign w:val="subscript"/>
        </w:rPr>
        <w:t>4</w:t>
      </w:r>
      <w:r>
        <w:rPr>
          <w:rFonts w:ascii="Times New Roman" w:hAnsi="Times New Roman" w:cs="Times New Roman"/>
          <w:sz w:val="24"/>
          <w:szCs w:val="32"/>
        </w:rPr>
        <w:t xml:space="preserve"> solution at 70-75 </w:t>
      </w:r>
      <w:r>
        <w:rPr>
          <w:rStyle w:val="fontstyle01"/>
          <w:rFonts w:ascii="Times New Roman" w:hAnsi="Times New Roman" w:cs="Times New Roman"/>
          <w:sz w:val="24"/>
          <w:szCs w:val="24"/>
        </w:rPr>
        <w:t xml:space="preserve">°C for 30 min and annealed at 500 °C for 30 min to grow a compact </w:t>
      </w:r>
      <w:proofErr w:type="spellStart"/>
      <w:r>
        <w:rPr>
          <w:rStyle w:val="fontstyle01"/>
          <w:rFonts w:ascii="Times New Roman" w:hAnsi="Times New Roman" w:cs="Times New Roman"/>
          <w:sz w:val="24"/>
          <w:szCs w:val="24"/>
        </w:rPr>
        <w:t>TiO</w:t>
      </w:r>
      <w:r>
        <w:rPr>
          <w:rStyle w:val="fontstyle01"/>
          <w:rFonts w:ascii="Times New Roman" w:hAnsi="Times New Roman" w:cs="Times New Roman"/>
          <w:sz w:val="24"/>
          <w:szCs w:val="24"/>
          <w:vertAlign w:val="subscript"/>
        </w:rPr>
        <w:t>x</w:t>
      </w:r>
      <w:proofErr w:type="spellEnd"/>
      <w:r>
        <w:rPr>
          <w:rStyle w:val="fontstyle01"/>
          <w:rFonts w:ascii="Times New Roman" w:hAnsi="Times New Roman" w:cs="Times New Roman"/>
          <w:sz w:val="24"/>
          <w:szCs w:val="24"/>
        </w:rPr>
        <w:t xml:space="preserve"> blocking layer. To deposit mesoporous TiO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films, doctoral blade technique was used following the previous report. The anodes were placed under 500 °C for another annealing to obtain TiO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films. </w:t>
      </w:r>
    </w:p>
    <w:p w14:paraId="6D0322F4" w14:textId="77777777" w:rsidR="00F5385C" w:rsidRDefault="00F5385C" w:rsidP="00F5385C">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EPD process and ZnS passivation layer. </w:t>
      </w:r>
      <w:r>
        <w:rPr>
          <w:rFonts w:ascii="Times New Roman" w:hAnsi="Times New Roman" w:cs="Times New Roman"/>
          <w:sz w:val="24"/>
          <w:szCs w:val="24"/>
        </w:rPr>
        <w:t>For the deposition of as-synthesized QDs into mesoporous TiO</w:t>
      </w:r>
      <w:r>
        <w:rPr>
          <w:rFonts w:ascii="Times New Roman" w:hAnsi="Times New Roman" w:cs="Times New Roman"/>
          <w:sz w:val="24"/>
          <w:szCs w:val="24"/>
          <w:vertAlign w:val="subscript"/>
        </w:rPr>
        <w:t>2</w:t>
      </w:r>
      <w:r>
        <w:rPr>
          <w:rFonts w:ascii="Times New Roman" w:hAnsi="Times New Roman" w:cs="Times New Roman"/>
          <w:sz w:val="24"/>
          <w:szCs w:val="24"/>
        </w:rPr>
        <w:t xml:space="preserve"> films, EPD was applied. Generally, two anodes were placed face to face vertically immerging inside the QDs dispersion. The bias was controlled under 200 V for 2 hours. Afterwards, the toluene was used to remove the undeposited QDs on the surface and the anodes were dried under N</w:t>
      </w:r>
      <w:r>
        <w:rPr>
          <w:rFonts w:ascii="Times New Roman" w:hAnsi="Times New Roman" w:cs="Times New Roman"/>
          <w:sz w:val="24"/>
          <w:szCs w:val="24"/>
          <w:vertAlign w:val="subscript"/>
        </w:rPr>
        <w:t>2</w:t>
      </w:r>
      <w:r>
        <w:rPr>
          <w:rFonts w:ascii="Times New Roman" w:hAnsi="Times New Roman" w:cs="Times New Roman"/>
          <w:sz w:val="24"/>
          <w:szCs w:val="24"/>
        </w:rPr>
        <w:t xml:space="preserve"> flow. Before the PEC measurement, the ligand exchange and ZnS passivation layer capping were applied. The anodes were placed in a methanolic CATB solution for 1 min and rinsed with methanol and toluene as one cycle. Two cycles were applied to complete the ligand exchange process. For the ZnS layer capping, </w:t>
      </w:r>
    </w:p>
    <w:p w14:paraId="2C60E30D" w14:textId="77777777" w:rsidR="00F5385C" w:rsidRDefault="00F5385C" w:rsidP="00F5385C">
      <w:pPr>
        <w:spacing w:line="480" w:lineRule="auto"/>
        <w:rPr>
          <w:rFonts w:ascii="Times New Roman" w:hAnsi="Times New Roman" w:cs="Times New Roman"/>
          <w:sz w:val="24"/>
          <w:szCs w:val="24"/>
        </w:rPr>
      </w:pPr>
      <w:r>
        <w:rPr>
          <w:rFonts w:ascii="Times New Roman" w:hAnsi="Times New Roman" w:cs="Times New Roman"/>
          <w:sz w:val="24"/>
          <w:szCs w:val="24"/>
        </w:rPr>
        <w:t xml:space="preserve">The as-prepared anodes with mesoporous films were immersed in QDs dispersion vertically at a </w:t>
      </w:r>
      <w:r>
        <w:rPr>
          <w:rFonts w:ascii="Times New Roman" w:hAnsi="Times New Roman" w:cs="Times New Roman"/>
          <w:sz w:val="24"/>
          <w:szCs w:val="24"/>
        </w:rPr>
        <w:lastRenderedPageBreak/>
        <w:t>distance of 0.5-1 cm. Then a direct bias (current) of 200 V was applied between two poles for 2 hours. To remove the unabsorbed QDs on the surface of anodes, toluene was used to wash the surface several times and finally the anodes were dried under N</w:t>
      </w:r>
      <w:r>
        <w:rPr>
          <w:rFonts w:ascii="Times New Roman" w:hAnsi="Times New Roman" w:cs="Times New Roman"/>
          <w:sz w:val="24"/>
          <w:szCs w:val="24"/>
          <w:vertAlign w:val="subscript"/>
        </w:rPr>
        <w:t>2</w:t>
      </w:r>
      <w:r>
        <w:rPr>
          <w:rFonts w:ascii="Times New Roman" w:hAnsi="Times New Roman" w:cs="Times New Roman"/>
          <w:sz w:val="24"/>
          <w:szCs w:val="24"/>
        </w:rPr>
        <w:t xml:space="preserve"> flow. Before ZnS coating, ligand exchange was first conducted to replace OA/OLA long chains with CTAB. Typically, the anodes were immersed in methanolic </w:t>
      </w:r>
      <w:proofErr w:type="spellStart"/>
      <w:r>
        <w:rPr>
          <w:rFonts w:ascii="Times New Roman" w:hAnsi="Times New Roman" w:cs="Times New Roman"/>
          <w:sz w:val="24"/>
          <w:szCs w:val="24"/>
        </w:rPr>
        <w:t>cetyl</w:t>
      </w:r>
      <w:proofErr w:type="spellEnd"/>
      <w:r>
        <w:rPr>
          <w:rFonts w:ascii="Times New Roman" w:hAnsi="Times New Roman" w:cs="Times New Roman"/>
          <w:sz w:val="24"/>
          <w:szCs w:val="24"/>
        </w:rPr>
        <w:t>-trimethyl ammonium bromide solution for 1 min and rinsed with methanol and toluene. Finally, the anodes were dried in N</w:t>
      </w:r>
      <w:r>
        <w:rPr>
          <w:rFonts w:ascii="Times New Roman" w:hAnsi="Times New Roman" w:cs="Times New Roman"/>
          <w:sz w:val="24"/>
          <w:szCs w:val="24"/>
          <w:vertAlign w:val="subscript"/>
        </w:rPr>
        <w:t>2</w:t>
      </w:r>
      <w:r>
        <w:rPr>
          <w:rFonts w:ascii="Times New Roman" w:hAnsi="Times New Roman" w:cs="Times New Roman"/>
          <w:sz w:val="24"/>
          <w:szCs w:val="24"/>
        </w:rPr>
        <w:t xml:space="preserve"> flow. For the deposition of ZnS layers, 0.1 M methanolic zinc acetate dehydrate solution and 0.1 M methanol/water (1/1 v/v) Na</w:t>
      </w:r>
      <w:r>
        <w:rPr>
          <w:rFonts w:ascii="Times New Roman" w:hAnsi="Times New Roman" w:cs="Times New Roman"/>
          <w:sz w:val="24"/>
          <w:szCs w:val="24"/>
          <w:vertAlign w:val="subscript"/>
        </w:rPr>
        <w:t>2</w:t>
      </w:r>
      <w:r>
        <w:rPr>
          <w:rFonts w:ascii="Times New Roman" w:hAnsi="Times New Roman" w:cs="Times New Roman"/>
          <w:sz w:val="24"/>
          <w:szCs w:val="24"/>
        </w:rPr>
        <w:t>S solution were prepared. With the sequence of Zn</w:t>
      </w:r>
      <w:r>
        <w:rPr>
          <w:rFonts w:ascii="Times New Roman" w:hAnsi="Times New Roman" w:cs="Times New Roman"/>
          <w:sz w:val="24"/>
          <w:szCs w:val="24"/>
          <w:vertAlign w:val="superscript"/>
        </w:rPr>
        <w:t>2+</w:t>
      </w:r>
      <w:r>
        <w:rPr>
          <w:rFonts w:ascii="Times New Roman" w:hAnsi="Times New Roman" w:cs="Times New Roman"/>
          <w:sz w:val="24"/>
          <w:szCs w:val="24"/>
        </w:rPr>
        <w:t xml:space="preserve"> and S</w:t>
      </w:r>
      <w:r>
        <w:rPr>
          <w:rFonts w:ascii="Times New Roman" w:hAnsi="Times New Roman" w:cs="Times New Roman"/>
          <w:sz w:val="24"/>
          <w:szCs w:val="24"/>
          <w:vertAlign w:val="superscript"/>
        </w:rPr>
        <w:t>2-</w:t>
      </w:r>
      <w:r>
        <w:rPr>
          <w:rFonts w:ascii="Times New Roman" w:hAnsi="Times New Roman" w:cs="Times New Roman"/>
          <w:sz w:val="24"/>
          <w:szCs w:val="24"/>
        </w:rPr>
        <w:t xml:space="preserve"> dipping, the anodes were kept in every solution for 1 min and washed with the same solvent after every dipping. In our system, two SILAR cycles were applied for the anodes to grow capping layers.</w:t>
      </w:r>
    </w:p>
    <w:p w14:paraId="1BF33FAB" w14:textId="77777777" w:rsidR="00F5385C" w:rsidRDefault="00F5385C" w:rsidP="00F5385C">
      <w:pPr>
        <w:pStyle w:val="2"/>
        <w:spacing w:line="480" w:lineRule="auto"/>
        <w:rPr>
          <w:rFonts w:ascii="Times New Roman" w:hAnsi="Times New Roman" w:cs="Times New Roman"/>
        </w:rPr>
      </w:pPr>
      <w:r>
        <w:rPr>
          <w:rFonts w:ascii="Times New Roman" w:eastAsia="Times New Roman" w:hAnsi="Times New Roman" w:cs="Times New Roman"/>
          <w:b/>
        </w:rPr>
        <w:t>Characterization</w:t>
      </w:r>
      <w:r>
        <w:rPr>
          <w:rFonts w:eastAsia="Times" w:cs="Times"/>
        </w:rPr>
        <w:t xml:space="preserve">. </w:t>
      </w:r>
      <w:r>
        <w:rPr>
          <w:rFonts w:ascii="Times New Roman" w:hAnsi="Times New Roman" w:cs="Times New Roman"/>
        </w:rPr>
        <w:t xml:space="preserve">TEM imaging was carried out in a FEI </w:t>
      </w:r>
      <w:proofErr w:type="spellStart"/>
      <w:r>
        <w:rPr>
          <w:rFonts w:ascii="Times New Roman" w:hAnsi="Times New Roman" w:cs="Times New Roman"/>
        </w:rPr>
        <w:t>Tecnai</w:t>
      </w:r>
      <w:proofErr w:type="spellEnd"/>
      <w:r>
        <w:rPr>
          <w:rFonts w:ascii="Times New Roman" w:hAnsi="Times New Roman" w:cs="Times New Roman"/>
        </w:rPr>
        <w:t xml:space="preserve"> TF20 transmission electron microscope with an acceleration voltage of 200 kV. </w:t>
      </w:r>
      <w:r>
        <w:rPr>
          <w:rFonts w:eastAsia="Times" w:cs="Times"/>
        </w:rPr>
        <w:t>The atomic arrangement of QDs was probed by Spherical-aberration-corrected TEM (Cs-TEM, FEI Titan Themis Cubed G2 300).</w:t>
      </w:r>
      <w:r>
        <w:rPr>
          <w:rFonts w:ascii="Times New Roman" w:eastAsia="Times New Roman" w:hAnsi="Times New Roman" w:cs="Times New Roman"/>
        </w:rPr>
        <w:t xml:space="preserve"> </w:t>
      </w:r>
      <w:r>
        <w:rPr>
          <w:rFonts w:ascii="Times New Roman" w:hAnsi="Times New Roman" w:cs="Times New Roman"/>
        </w:rPr>
        <w:t>X-ray diffraction (XRD) patterns were recorded using a Bruker D8 powder X-ray diffractometer (Germany) with Ni-filtered Cu K</w:t>
      </w:r>
      <w:r>
        <w:rPr>
          <w:rFonts w:ascii="Times New Roman" w:hAnsi="Times New Roman" w:cs="Times New Roman"/>
          <w:vertAlign w:val="subscript"/>
        </w:rPr>
        <w:t>α</w:t>
      </w:r>
      <w:r>
        <w:rPr>
          <w:rFonts w:ascii="Times New Roman" w:hAnsi="Times New Roman" w:cs="Times New Roman"/>
        </w:rPr>
        <w:t xml:space="preserve"> radiation (40 kV, 40 mA). UV-vis absorption spectra were acquired with a Perkin Elmer model Lambda 750. Fluorescence spectra of QD solution were obtained on Fluorescence Spectrometer (NIR-VIS, FL3) with excitation at 400 nm. The average lifetime of the QDs measurement was conducted in the time-correlated single-photon counting (TCSPC) mode with a laser of 455 nm. XPS data were collected on X-ray photoelectron spectrometer (</w:t>
      </w:r>
      <w:proofErr w:type="spellStart"/>
      <w:r>
        <w:rPr>
          <w:rFonts w:ascii="Times New Roman" w:hAnsi="Times New Roman" w:cs="Times New Roman"/>
        </w:rPr>
        <w:t>Kratos</w:t>
      </w:r>
      <w:proofErr w:type="spellEnd"/>
      <w:r>
        <w:rPr>
          <w:rFonts w:ascii="Times New Roman" w:hAnsi="Times New Roman" w:cs="Times New Roman"/>
        </w:rPr>
        <w:t xml:space="preserve"> AXIS </w:t>
      </w:r>
      <w:proofErr w:type="spellStart"/>
      <w:r>
        <w:rPr>
          <w:rFonts w:ascii="Times New Roman" w:hAnsi="Times New Roman" w:cs="Times New Roman"/>
        </w:rPr>
        <w:t>UltraDLD</w:t>
      </w:r>
      <w:proofErr w:type="spellEnd"/>
      <w:r>
        <w:rPr>
          <w:rFonts w:ascii="Times New Roman" w:hAnsi="Times New Roman" w:cs="Times New Roman"/>
        </w:rPr>
        <w:t>) using a monochromatic Al K</w:t>
      </w:r>
      <w:r>
        <w:rPr>
          <w:rFonts w:ascii="Times New Roman" w:hAnsi="Times New Roman" w:cs="Times New Roman"/>
          <w:vertAlign w:val="subscript"/>
        </w:rPr>
        <w:t>α</w:t>
      </w:r>
      <w:r>
        <w:rPr>
          <w:rFonts w:ascii="Times New Roman" w:hAnsi="Times New Roman" w:cs="Times New Roman"/>
        </w:rPr>
        <w:t xml:space="preserve"> (1486.6 eV) X-ray source. All the XPS spectra were calibrated based on the C 1s peak at 284.8 eV of adsorbed carbon. The spectra were analyzed with the using Casa XPS software. SEM images and EDS maps were acquired using a </w:t>
      </w:r>
      <w:proofErr w:type="spellStart"/>
      <w:r>
        <w:rPr>
          <w:rFonts w:ascii="Times New Roman" w:hAnsi="Times New Roman" w:cs="Times New Roman"/>
        </w:rPr>
        <w:t>Supera</w:t>
      </w:r>
      <w:proofErr w:type="spellEnd"/>
      <w:r>
        <w:rPr>
          <w:rFonts w:ascii="Times New Roman" w:hAnsi="Times New Roman" w:cs="Times New Roman"/>
        </w:rPr>
        <w:t xml:space="preserve"> 55 Zeiss </w:t>
      </w:r>
      <w:r>
        <w:rPr>
          <w:rFonts w:ascii="Times New Roman" w:hAnsi="Times New Roman" w:cs="Times New Roman"/>
        </w:rPr>
        <w:lastRenderedPageBreak/>
        <w:t xml:space="preserve">scanning electron microscope. </w:t>
      </w:r>
      <w:r>
        <w:rPr>
          <w:rFonts w:ascii="Times New Roman" w:eastAsia="Times New Roman" w:hAnsi="Times New Roman" w:cs="Times New Roman"/>
        </w:rPr>
        <w:t>For UPS measurements, the valence band can be measured based on high-binding-energy cutoff through UPS while Fermi level is determined by low-binding-energy cutoff and the conduction band can be calculated by adding the optical bandgap, estimated from its first-excitonic absorption peak.</w:t>
      </w:r>
      <w:r>
        <w:rPr>
          <w:rFonts w:ascii="Times New Roman" w:hAnsi="Times New Roman" w:cs="Times New Roman"/>
        </w:rPr>
        <w:t xml:space="preserve"> </w:t>
      </w:r>
    </w:p>
    <w:p w14:paraId="5DDE43B5" w14:textId="77777777" w:rsidR="00F5385C" w:rsidRDefault="00F5385C" w:rsidP="00F5385C">
      <w:pPr>
        <w:pStyle w:val="2"/>
        <w:spacing w:after="0" w:line="480" w:lineRule="auto"/>
        <w:rPr>
          <w:rFonts w:ascii="Times New Roman" w:hAnsi="Times New Roman" w:cs="Times New Roman"/>
        </w:rPr>
      </w:pPr>
      <w:r>
        <w:rPr>
          <w:rFonts w:ascii="Times New Roman" w:hAnsi="Times New Roman" w:cs="Times New Roman"/>
          <w:b/>
          <w:bCs/>
        </w:rPr>
        <w:t xml:space="preserve">PEC measurement. </w:t>
      </w:r>
      <w:r>
        <w:rPr>
          <w:rFonts w:ascii="Times New Roman" w:hAnsi="Times New Roman" w:cs="Times New Roman"/>
        </w:rPr>
        <w:t>The PEC performance in an electrochemical workstation (CHI 760) in a three-electrode system while QDs/TiO</w:t>
      </w:r>
      <w:r>
        <w:rPr>
          <w:rFonts w:ascii="Times New Roman" w:hAnsi="Times New Roman" w:cs="Times New Roman"/>
          <w:vertAlign w:val="subscript"/>
        </w:rPr>
        <w:t>2</w:t>
      </w:r>
      <w:r>
        <w:rPr>
          <w:rFonts w:ascii="Times New Roman" w:hAnsi="Times New Roman" w:cs="Times New Roman"/>
        </w:rPr>
        <w:t xml:space="preserve"> as the working electrode, Pt as counter electrode and Ag/AgCl as the reference electrode. </w:t>
      </w:r>
      <w:r>
        <w:rPr>
          <w:rFonts w:cs="Times New Roman"/>
        </w:rPr>
        <w:t>The active area of the photoanode was about ~0.12 cm</w:t>
      </w:r>
      <w:r>
        <w:rPr>
          <w:rFonts w:cs="Times New Roman"/>
          <w:vertAlign w:val="superscript"/>
        </w:rPr>
        <w:t>2</w:t>
      </w:r>
      <w:r>
        <w:rPr>
          <w:rFonts w:cs="Times New Roman"/>
        </w:rPr>
        <w:t xml:space="preserve"> with the other parts covered by non-conductive black tape with a circle area exposure.</w:t>
      </w:r>
      <w:r>
        <w:rPr>
          <w:rFonts w:ascii="Times New Roman" w:hAnsi="Times New Roman" w:cs="Times New Roman"/>
        </w:rPr>
        <w:t xml:space="preserve"> The electrolytes used were Na</w:t>
      </w:r>
      <w:r>
        <w:rPr>
          <w:rFonts w:ascii="Times New Roman" w:hAnsi="Times New Roman" w:cs="Times New Roman"/>
          <w:vertAlign w:val="subscript"/>
        </w:rPr>
        <w:t>2</w:t>
      </w:r>
      <w:r>
        <w:rPr>
          <w:rFonts w:ascii="Times New Roman" w:hAnsi="Times New Roman" w:cs="Times New Roman"/>
        </w:rPr>
        <w:t>S (0.25 M) and 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r>
        <w:rPr>
          <w:rFonts w:ascii="Times New Roman" w:hAnsi="Times New Roman" w:cs="Times New Roman"/>
        </w:rPr>
        <w:t xml:space="preserve"> (0.35 M) (pH~13).</w:t>
      </w:r>
      <w:r>
        <w:t xml:space="preserve"> The potential during the measurement was converted to the RHE scale from the potential based on the reference electrode according to the following equation:</w:t>
      </w:r>
    </w:p>
    <w:p w14:paraId="32D8669F" w14:textId="77777777" w:rsidR="00F5385C" w:rsidRDefault="00F5385C" w:rsidP="00F5385C">
      <w:pPr>
        <w:pStyle w:val="2"/>
        <w:spacing w:after="0" w:line="480" w:lineRule="auto"/>
        <w:jc w:val="center"/>
        <w:rPr>
          <w:rFonts w:ascii="Times New Roman" w:hAnsi="Times New Roman" w:cs="Times New Roman"/>
        </w:rPr>
      </w:pPr>
      <w:r>
        <w:rPr>
          <w:rFonts w:ascii="Times New Roman" w:hAnsi="Times New Roman" w:cs="Times New Roman"/>
        </w:rPr>
        <w:t>V</w:t>
      </w:r>
      <w:r>
        <w:rPr>
          <w:rFonts w:ascii="Times New Roman" w:hAnsi="Times New Roman" w:cs="Times New Roman"/>
          <w:vertAlign w:val="subscript"/>
        </w:rPr>
        <w:t>RHE</w:t>
      </w:r>
      <w:r>
        <w:rPr>
          <w:rFonts w:ascii="Times New Roman" w:hAnsi="Times New Roman" w:cs="Times New Roman"/>
        </w:rPr>
        <w:t xml:space="preserve"> = </w:t>
      </w:r>
      <w:proofErr w:type="spellStart"/>
      <w:r>
        <w:rPr>
          <w:rFonts w:ascii="Times New Roman" w:hAnsi="Times New Roman" w:cs="Times New Roman"/>
        </w:rPr>
        <w:t>V</w:t>
      </w:r>
      <w:r>
        <w:rPr>
          <w:rFonts w:ascii="Times New Roman" w:hAnsi="Times New Roman" w:cs="Times New Roman"/>
          <w:vertAlign w:val="subscript"/>
        </w:rPr>
        <w:t>Ag</w:t>
      </w:r>
      <w:proofErr w:type="spellEnd"/>
      <w:r>
        <w:rPr>
          <w:rFonts w:ascii="Times New Roman" w:hAnsi="Times New Roman" w:cs="Times New Roman"/>
          <w:vertAlign w:val="subscript"/>
        </w:rPr>
        <w:t>/AgCl</w:t>
      </w:r>
      <w:r>
        <w:rPr>
          <w:rFonts w:ascii="Times New Roman" w:hAnsi="Times New Roman" w:cs="Times New Roman"/>
        </w:rPr>
        <w:t xml:space="preserve"> + 0.197 + pH </w:t>
      </w:r>
      <w:r>
        <w:rPr>
          <w:rFonts w:ascii="Times New Roman" w:hAnsi="Times New Roman" w:cs="Times New Roman"/>
        </w:rPr>
        <w:sym w:font="Symbol" w:char="F0B4"/>
      </w:r>
      <w:r>
        <w:rPr>
          <w:rFonts w:ascii="Times New Roman" w:hAnsi="Times New Roman" w:cs="Times New Roman"/>
        </w:rPr>
        <w:t xml:space="preserve"> (0.059)</w:t>
      </w:r>
    </w:p>
    <w:p w14:paraId="32E5C2DF" w14:textId="77777777" w:rsidR="00F5385C" w:rsidRDefault="00F5385C" w:rsidP="00F5385C">
      <w:pPr>
        <w:spacing w:after="100" w:afterAutospacing="1" w:line="480" w:lineRule="auto"/>
        <w:rPr>
          <w:rFonts w:ascii="Times New Roman" w:hAnsi="Times New Roman" w:cs="Times New Roman"/>
          <w:sz w:val="24"/>
          <w:szCs w:val="24"/>
        </w:rPr>
      </w:pPr>
      <w:r>
        <w:rPr>
          <w:rFonts w:ascii="Times New Roman" w:hAnsi="Times New Roman" w:cs="Times New Roman"/>
          <w:sz w:val="24"/>
          <w:szCs w:val="24"/>
        </w:rPr>
        <w:t xml:space="preserve">A Xenon High Brightness Cold Light Source (XD300) equipped with an AM 1.5 filter was used for illumination. The photoanodes were placed from the center of the lamp at a distance of 10-20 cm. Before each test, the intensity of the light was adjusted strictly to 100 </w:t>
      </w:r>
      <w:proofErr w:type="spellStart"/>
      <w:r>
        <w:rPr>
          <w:rFonts w:ascii="Times New Roman" w:hAnsi="Times New Roman" w:cs="Times New Roman"/>
          <w:sz w:val="24"/>
          <w:szCs w:val="24"/>
        </w:rPr>
        <w:t>mW</w:t>
      </w:r>
      <w:proofErr w:type="spellEnd"/>
      <w:r>
        <w:rPr>
          <w:rFonts w:ascii="Times New Roman" w:hAnsi="Times New Roman" w:cs="Times New Roman"/>
          <w:sz w:val="24"/>
          <w:szCs w:val="24"/>
        </w:rPr>
        <w:t>/cm</w:t>
      </w:r>
      <w:r>
        <w:rPr>
          <w:rFonts w:ascii="Times New Roman" w:hAnsi="Times New Roman" w:cs="Times New Roman"/>
          <w:sz w:val="24"/>
          <w:szCs w:val="24"/>
          <w:vertAlign w:val="superscript"/>
        </w:rPr>
        <w:t>2</w:t>
      </w:r>
      <w:r>
        <w:rPr>
          <w:rFonts w:ascii="Times New Roman" w:hAnsi="Times New Roman" w:cs="Times New Roman"/>
          <w:sz w:val="24"/>
          <w:szCs w:val="24"/>
        </w:rPr>
        <w:t xml:space="preserve"> by using a thermopile. All the </w:t>
      </w:r>
      <w:r>
        <w:rPr>
          <w:rFonts w:ascii="Times New Roman" w:hAnsi="Times New Roman" w:cs="Times New Roman"/>
          <w:i/>
          <w:iCs/>
          <w:sz w:val="24"/>
          <w:szCs w:val="24"/>
        </w:rPr>
        <w:t>J-</w:t>
      </w:r>
      <w:r>
        <w:rPr>
          <w:rFonts w:ascii="Times New Roman" w:hAnsi="Times New Roman" w:cs="Times New Roman"/>
          <w:sz w:val="24"/>
          <w:szCs w:val="24"/>
        </w:rPr>
        <w:t>V measurements were carried out at a sweep rate of 20 mV/s. For calculating the electron/hole transfer rate based on average electron lifetime, the ZrO</w:t>
      </w:r>
      <w:r>
        <w:rPr>
          <w:rFonts w:ascii="Times New Roman" w:hAnsi="Times New Roman" w:cs="Times New Roman"/>
          <w:sz w:val="24"/>
          <w:szCs w:val="24"/>
          <w:vertAlign w:val="subscript"/>
        </w:rPr>
        <w:t>2</w:t>
      </w:r>
      <w:r>
        <w:rPr>
          <w:rFonts w:ascii="Times New Roman" w:hAnsi="Times New Roman" w:cs="Times New Roman"/>
          <w:sz w:val="24"/>
          <w:szCs w:val="24"/>
        </w:rPr>
        <w:t xml:space="preserve"> was used as benchmark. Due to the band alignment between QDs and ZrO</w:t>
      </w:r>
      <w:r>
        <w:rPr>
          <w:rFonts w:ascii="Times New Roman" w:hAnsi="Times New Roman" w:cs="Times New Roman"/>
          <w:sz w:val="24"/>
          <w:szCs w:val="24"/>
          <w:vertAlign w:val="subscript"/>
        </w:rPr>
        <w:t>2</w:t>
      </w:r>
      <w:r>
        <w:rPr>
          <w:rFonts w:ascii="Times New Roman" w:hAnsi="Times New Roman" w:cs="Times New Roman"/>
          <w:sz w:val="24"/>
          <w:szCs w:val="24"/>
        </w:rPr>
        <w:t>, the PL degradation in QDs/ZrO</w:t>
      </w:r>
      <w:r>
        <w:rPr>
          <w:rFonts w:ascii="Times New Roman" w:hAnsi="Times New Roman" w:cs="Times New Roman"/>
          <w:sz w:val="24"/>
          <w:szCs w:val="24"/>
          <w:vertAlign w:val="subscript"/>
        </w:rPr>
        <w:t>2</w:t>
      </w:r>
      <w:r>
        <w:rPr>
          <w:rFonts w:ascii="Times New Roman" w:hAnsi="Times New Roman" w:cs="Times New Roman"/>
          <w:sz w:val="24"/>
          <w:szCs w:val="24"/>
        </w:rPr>
        <w:t xml:space="preserve"> can be attributed to carrier recombination. The average lifetime </w:t>
      </w:r>
      <w:r>
        <w:rPr>
          <w:rFonts w:ascii="Times New Roman" w:hAnsi="Times New Roman"/>
          <w:sz w:val="24"/>
          <w:szCs w:val="24"/>
        </w:rPr>
        <w:t xml:space="preserve">τ </w:t>
      </w:r>
      <w:r>
        <w:rPr>
          <w:rFonts w:ascii="Times New Roman" w:hAnsi="Times New Roman" w:cs="Times New Roman"/>
          <w:sz w:val="24"/>
          <w:szCs w:val="24"/>
        </w:rPr>
        <w:t>is calculated using the following equation:</w:t>
      </w:r>
    </w:p>
    <w:p w14:paraId="3371A813" w14:textId="77777777" w:rsidR="00F5385C" w:rsidRDefault="00F5385C" w:rsidP="00F5385C">
      <w:pPr>
        <w:spacing w:line="360" w:lineRule="auto"/>
        <w:jc w:val="center"/>
        <w:rPr>
          <w:rFonts w:ascii="Times New Roman" w:hAnsi="Times New Roman"/>
          <w:i/>
          <w:sz w:val="24"/>
          <w:szCs w:val="24"/>
        </w:rPr>
      </w:pPr>
      <m:oMathPara>
        <m:oMath>
          <m:r>
            <w:rPr>
              <w:rFonts w:ascii="Cambria Math" w:hAnsi="Cambria Math"/>
              <w:sz w:val="24"/>
              <w:szCs w:val="24"/>
            </w:rPr>
            <m:t>&lt;τ&gt;=</m:t>
          </m:r>
          <m:f>
            <m:fPr>
              <m:ctrlPr>
                <w:rPr>
                  <w:rFonts w:ascii="Cambria Math" w:hAnsi="Cambria Math"/>
                  <w:i/>
                  <w:sz w:val="24"/>
                  <w:szCs w:val="24"/>
                </w:rPr>
              </m:ctrlPr>
            </m:fPr>
            <m:num>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1</m:t>
                      </m:r>
                    </m:sub>
                  </m:sSub>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2</m:t>
                      </m:r>
                    </m:sub>
                  </m:sSub>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3</m:t>
                      </m:r>
                    </m:sub>
                  </m:sSub>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3</m:t>
                      </m:r>
                    </m:sub>
                  </m:sSub>
                </m:e>
                <m:sup>
                  <m:r>
                    <w:rPr>
                      <w:rFonts w:ascii="Cambria Math" w:hAnsi="Cambria Math"/>
                      <w:sz w:val="24"/>
                      <w:szCs w:val="24"/>
                    </w:rPr>
                    <m:t>2</m:t>
                  </m:r>
                </m:sup>
              </m:sSup>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3</m:t>
                  </m:r>
                </m:sub>
              </m:sSub>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3</m:t>
                  </m:r>
                </m:sub>
              </m:sSub>
            </m:den>
          </m:f>
        </m:oMath>
      </m:oMathPara>
    </w:p>
    <w:p w14:paraId="2A49AA2F" w14:textId="77777777" w:rsidR="00F5385C" w:rsidRDefault="00F5385C" w:rsidP="00F5385C">
      <w:pPr>
        <w:spacing w:before="100" w:beforeAutospacing="1" w:after="100" w:afterAutospacing="1" w:line="480" w:lineRule="auto"/>
        <w:rPr>
          <w:rFonts w:ascii="Times New Roman" w:hAnsi="Times New Roman" w:cs="Times New Roman"/>
          <w:color w:val="000000"/>
          <w:sz w:val="24"/>
          <w:szCs w:val="24"/>
        </w:rPr>
      </w:pPr>
      <w:r>
        <w:rPr>
          <w:rFonts w:ascii="Times New Roman" w:hAnsi="Times New Roman" w:cs="Times New Roman"/>
          <w:color w:val="000000"/>
          <w:sz w:val="24"/>
          <w:szCs w:val="24"/>
        </w:rPr>
        <w:t>The PEC H</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xml:space="preserve"> evolution was measured using Gas Chromatography (GC) from Agilent 8860 under the </w:t>
      </w:r>
      <w:r>
        <w:rPr>
          <w:rFonts w:ascii="Times New Roman" w:hAnsi="Times New Roman" w:cs="Times New Roman"/>
          <w:i/>
          <w:iCs/>
          <w:color w:val="000000"/>
          <w:sz w:val="24"/>
          <w:szCs w:val="24"/>
        </w:rPr>
        <w:t>I-</w:t>
      </w:r>
      <w:r>
        <w:rPr>
          <w:rFonts w:ascii="Times New Roman" w:hAnsi="Times New Roman" w:cs="Times New Roman"/>
          <w:color w:val="000000"/>
          <w:sz w:val="24"/>
          <w:szCs w:val="24"/>
        </w:rPr>
        <w:t xml:space="preserve">t mode with one sun power intensity. The faradaic efficiency can be calculated by using the </w:t>
      </w:r>
      <w:r>
        <w:rPr>
          <w:rFonts w:ascii="Times New Roman" w:hAnsi="Times New Roman" w:cs="Times New Roman"/>
          <w:color w:val="000000"/>
          <w:sz w:val="24"/>
          <w:szCs w:val="24"/>
        </w:rPr>
        <w:lastRenderedPageBreak/>
        <w:t xml:space="preserve">following equation: </w:t>
      </w:r>
    </w:p>
    <w:p w14:paraId="67129946" w14:textId="77777777" w:rsidR="00F5385C" w:rsidRDefault="00F5385C" w:rsidP="00F5385C">
      <w:pPr>
        <w:spacing w:line="480" w:lineRule="auto"/>
        <w:rPr>
          <w:rFonts w:ascii="Times New Roman" w:hAnsi="Times New Roman" w:cs="Times New Roman"/>
          <w:color w:val="000000"/>
          <w:sz w:val="24"/>
          <w:szCs w:val="24"/>
        </w:rPr>
      </w:pPr>
      <m:oMathPara>
        <m:oMath>
          <m:r>
            <m:rPr>
              <m:sty m:val="p"/>
            </m:rPr>
            <w:rPr>
              <w:rFonts w:ascii="Cambria Math" w:hAnsi="Cambria Math" w:cs="Times New Roman"/>
              <w:color w:val="000000"/>
              <w:sz w:val="24"/>
              <w:szCs w:val="24"/>
            </w:rPr>
            <m:t>Faradaic efficiency (</m:t>
          </m:r>
          <m:sSub>
            <m:sSubPr>
              <m:ctrlPr>
                <w:rPr>
                  <w:rFonts w:ascii="Cambria Math" w:hAnsi="Cambria Math" w:cs="Times New Roman"/>
                  <w:i/>
                  <w:iCs/>
                  <w:sz w:val="24"/>
                  <w:szCs w:val="24"/>
                </w:rPr>
              </m:ctrlPr>
            </m:sSubPr>
            <m:e>
              <m:r>
                <w:rPr>
                  <w:rFonts w:ascii="Cambria Math" w:eastAsia="等线" w:hAnsi="Cambria Math" w:cs="Times New Roman"/>
                  <w:sz w:val="24"/>
                  <w:szCs w:val="24"/>
                </w:rPr>
                <m:t>η</m:t>
              </m:r>
            </m:e>
            <m:sub>
              <m:r>
                <w:rPr>
                  <w:rFonts w:ascii="Cambria Math" w:hAnsi="Cambria Math" w:cs="Times New Roman"/>
                  <w:sz w:val="24"/>
                  <w:szCs w:val="24"/>
                  <w:vertAlign w:val="subscript"/>
                </w:rPr>
                <m:t>FE</m:t>
              </m:r>
            </m:sub>
          </m:sSub>
          <m:r>
            <m:rPr>
              <m:sty m:val="p"/>
            </m:rPr>
            <w:rPr>
              <w:rFonts w:ascii="Cambria Math" w:hAnsi="Cambria Math" w:cs="Times New Roman"/>
              <w:color w:val="000000"/>
              <w:sz w:val="24"/>
              <w:szCs w:val="24"/>
            </w:rPr>
            <m:t>)=</m:t>
          </m:r>
          <m:f>
            <m:fPr>
              <m:ctrlPr>
                <w:rPr>
                  <w:rFonts w:ascii="Cambria Math" w:hAnsi="Cambria Math" w:cs="Times New Roman"/>
                  <w:color w:val="000000"/>
                  <w:sz w:val="24"/>
                  <w:szCs w:val="24"/>
                </w:rPr>
              </m:ctrlPr>
            </m:fPr>
            <m:num>
              <m:r>
                <w:rPr>
                  <w:rFonts w:ascii="Cambria Math" w:hAnsi="Cambria Math" w:cs="Times New Roman"/>
                  <w:color w:val="000000"/>
                  <w:sz w:val="24"/>
                  <w:szCs w:val="24"/>
                </w:rPr>
                <m:t>V measured gas</m:t>
              </m:r>
            </m:num>
            <m:den>
              <m:r>
                <w:rPr>
                  <w:rFonts w:ascii="Cambria Math" w:hAnsi="Cambria Math" w:cs="Times New Roman"/>
                  <w:color w:val="000000"/>
                  <w:sz w:val="24"/>
                  <w:szCs w:val="24"/>
                </w:rPr>
                <m:t>V calculated gas</m:t>
              </m:r>
            </m:den>
          </m:f>
        </m:oMath>
      </m:oMathPara>
    </w:p>
    <w:p w14:paraId="070EDB53" w14:textId="77777777" w:rsidR="009B0F4A" w:rsidRPr="00993026" w:rsidRDefault="009B0F4A" w:rsidP="009B0F4A">
      <w:pPr>
        <w:pStyle w:val="BCAuthorAddress"/>
        <w:spacing w:before="100" w:beforeAutospacing="1" w:after="100" w:afterAutospacing="1" w:line="240" w:lineRule="auto"/>
        <w:jc w:val="both"/>
        <w:rPr>
          <w:rFonts w:ascii="Times New Roman" w:hAnsi="Times New Roman" w:cs="Times New Roman"/>
          <w:color w:val="000000" w:themeColor="text1"/>
          <w:szCs w:val="28"/>
        </w:rPr>
      </w:pPr>
      <w:r w:rsidRPr="00993026">
        <w:rPr>
          <w:rFonts w:ascii="Times New Roman" w:hAnsi="Times New Roman" w:cs="Times New Roman"/>
          <w:color w:val="000000" w:themeColor="text1"/>
          <w:szCs w:val="28"/>
        </w:rPr>
        <w:t>Theoretical calculation of H</w:t>
      </w:r>
      <w:r w:rsidRPr="00993026">
        <w:rPr>
          <w:rFonts w:ascii="Times New Roman" w:hAnsi="Times New Roman" w:cs="Times New Roman"/>
          <w:color w:val="000000" w:themeColor="text1"/>
          <w:szCs w:val="28"/>
          <w:vertAlign w:val="subscript"/>
        </w:rPr>
        <w:t>2</w:t>
      </w:r>
      <w:r w:rsidRPr="00993026">
        <w:rPr>
          <w:rFonts w:ascii="Times New Roman" w:hAnsi="Times New Roman" w:cs="Times New Roman"/>
          <w:color w:val="000000" w:themeColor="text1"/>
          <w:szCs w:val="28"/>
        </w:rPr>
        <w:t xml:space="preserve"> evolution is based on </w:t>
      </w:r>
      <w:r w:rsidRPr="00993026">
        <w:rPr>
          <w:rFonts w:ascii="Times New Roman" w:hAnsi="Times New Roman" w:cs="Times New Roman"/>
          <w:i/>
          <w:iCs/>
          <w:color w:val="000000" w:themeColor="text1"/>
          <w:szCs w:val="28"/>
        </w:rPr>
        <w:t>J</w:t>
      </w:r>
      <w:r w:rsidRPr="00993026">
        <w:rPr>
          <w:rFonts w:ascii="Times New Roman" w:hAnsi="Times New Roman" w:cs="Times New Roman"/>
          <w:color w:val="000000" w:themeColor="text1"/>
          <w:szCs w:val="28"/>
        </w:rPr>
        <w:t>-t curves. In detail, the theoretical number of moles of evolved H</w:t>
      </w:r>
      <w:r w:rsidRPr="00993026">
        <w:rPr>
          <w:rFonts w:ascii="Times New Roman" w:hAnsi="Times New Roman" w:cs="Times New Roman"/>
          <w:color w:val="000000" w:themeColor="text1"/>
          <w:szCs w:val="28"/>
          <w:vertAlign w:val="subscript"/>
        </w:rPr>
        <w:t>2</w:t>
      </w:r>
      <w:r w:rsidRPr="00993026">
        <w:rPr>
          <w:rFonts w:ascii="Times New Roman" w:hAnsi="Times New Roman" w:cs="Times New Roman"/>
          <w:color w:val="000000" w:themeColor="text1"/>
          <w:szCs w:val="28"/>
        </w:rPr>
        <w:t xml:space="preserve"> can be calculated from Faraday’s law using the following equation: </w:t>
      </w:r>
    </w:p>
    <w:p w14:paraId="6000BEC4" w14:textId="77777777" w:rsidR="009B0F4A" w:rsidRPr="00993026" w:rsidRDefault="009B0F4A" w:rsidP="009B0F4A">
      <w:pPr>
        <w:pStyle w:val="BCAuthorAddress"/>
        <w:spacing w:after="0" w:line="240" w:lineRule="auto"/>
        <w:jc w:val="both"/>
        <w:rPr>
          <w:rFonts w:ascii="Times New Roman" w:hAnsi="Times New Roman" w:cs="Times New Roman"/>
          <w:color w:val="000000" w:themeColor="text1"/>
          <w:szCs w:val="28"/>
        </w:rPr>
      </w:pPr>
      <m:oMathPara>
        <m:oMath>
          <m:r>
            <w:rPr>
              <w:rFonts w:ascii="Cambria Math" w:eastAsia="Cambria Math" w:hAnsi="Cambria Math" w:cs="Times New Roman"/>
              <w:color w:val="000000" w:themeColor="text1"/>
              <w:szCs w:val="28"/>
            </w:rPr>
            <m:t>n(</m:t>
          </m:r>
          <m:sSub>
            <m:sSubPr>
              <m:ctrlPr>
                <w:rPr>
                  <w:rFonts w:ascii="Cambria Math" w:eastAsia="Cambria Math" w:hAnsi="Cambria Math" w:cs="Times New Roman"/>
                  <w:i/>
                  <w:color w:val="000000" w:themeColor="text1"/>
                  <w:szCs w:val="28"/>
                </w:rPr>
              </m:ctrlPr>
            </m:sSubPr>
            <m:e>
              <m:r>
                <w:rPr>
                  <w:rFonts w:ascii="Cambria Math" w:eastAsia="Cambria Math" w:hAnsi="Cambria Math" w:cs="Times New Roman"/>
                  <w:color w:val="000000" w:themeColor="text1"/>
                  <w:szCs w:val="28"/>
                </w:rPr>
                <m:t>H</m:t>
              </m:r>
            </m:e>
            <m:sub>
              <m:r>
                <w:rPr>
                  <w:rFonts w:ascii="Cambria Math" w:eastAsia="Cambria Math" w:hAnsi="Cambria Math" w:cs="Times New Roman"/>
                  <w:color w:val="000000" w:themeColor="text1"/>
                  <w:szCs w:val="28"/>
                </w:rPr>
                <m:t>2</m:t>
              </m:r>
            </m:sub>
          </m:sSub>
          <m:r>
            <w:rPr>
              <w:rFonts w:ascii="Cambria Math" w:eastAsia="Cambria Math" w:hAnsi="Cambria Math" w:cs="Times New Roman"/>
              <w:color w:val="000000" w:themeColor="text1"/>
              <w:szCs w:val="28"/>
            </w:rPr>
            <m:t>)</m:t>
          </m:r>
          <m:r>
            <m:rPr>
              <m:sty m:val="p"/>
            </m:rPr>
            <w:rPr>
              <w:rFonts w:ascii="Cambria Math" w:eastAsia="Cambria Math" w:hAnsi="Cambria Math" w:cs="Times New Roman"/>
              <w:color w:val="000000" w:themeColor="text1"/>
              <w:szCs w:val="28"/>
            </w:rPr>
            <m:t>=</m:t>
          </m:r>
          <m:f>
            <m:fPr>
              <m:ctrlPr>
                <w:rPr>
                  <w:rFonts w:ascii="Cambria Math" w:eastAsia="Cambria Math" w:hAnsi="Cambria Math" w:cs="Times New Roman"/>
                  <w:color w:val="000000" w:themeColor="text1"/>
                  <w:szCs w:val="28"/>
                </w:rPr>
              </m:ctrlPr>
            </m:fPr>
            <m:num>
              <m:r>
                <m:rPr>
                  <m:sty m:val="p"/>
                </m:rPr>
                <w:rPr>
                  <w:rFonts w:ascii="Cambria Math" w:eastAsia="Cambria Math" w:hAnsi="Cambria Math" w:cs="Times New Roman"/>
                  <w:color w:val="000000" w:themeColor="text1"/>
                  <w:szCs w:val="28"/>
                </w:rPr>
                <m:t>q</m:t>
              </m:r>
            </m:num>
            <m:den>
              <m:r>
                <m:rPr>
                  <m:sty m:val="p"/>
                </m:rPr>
                <w:rPr>
                  <w:rFonts w:ascii="Cambria Math" w:eastAsia="Cambria Math" w:hAnsi="Cambria Math" w:cs="Times New Roman"/>
                  <w:color w:val="000000" w:themeColor="text1"/>
                  <w:szCs w:val="28"/>
                </w:rPr>
                <m:t>zF</m:t>
              </m:r>
            </m:den>
          </m:f>
          <m:r>
            <m:rPr>
              <m:sty m:val="p"/>
            </m:rPr>
            <w:rPr>
              <w:rFonts w:ascii="Cambria Math" w:eastAsia="Cambria Math" w:hAnsi="Cambria Math" w:cs="Times New Roman"/>
              <w:color w:val="000000" w:themeColor="text1"/>
              <w:szCs w:val="28"/>
            </w:rPr>
            <m:t>=</m:t>
          </m:r>
          <m:f>
            <m:fPr>
              <m:ctrlPr>
                <w:rPr>
                  <w:rFonts w:ascii="Cambria Math" w:eastAsia="Cambria Math" w:hAnsi="Cambria Math" w:cs="Times New Roman"/>
                  <w:color w:val="000000" w:themeColor="text1"/>
                  <w:szCs w:val="28"/>
                </w:rPr>
              </m:ctrlPr>
            </m:fPr>
            <m:num>
              <m:nary>
                <m:naryPr>
                  <m:limLoc m:val="subSup"/>
                  <m:ctrlPr>
                    <w:rPr>
                      <w:rFonts w:ascii="Cambria Math" w:eastAsia="Cambria Math" w:hAnsi="Cambria Math" w:cs="Times New Roman"/>
                      <w:i/>
                      <w:color w:val="000000" w:themeColor="text1"/>
                      <w:szCs w:val="28"/>
                    </w:rPr>
                  </m:ctrlPr>
                </m:naryPr>
                <m:sub>
                  <m:r>
                    <w:rPr>
                      <w:rFonts w:ascii="Cambria Math" w:eastAsia="Cambria Math" w:hAnsi="Cambria Math" w:cs="Times New Roman"/>
                      <w:color w:val="000000" w:themeColor="text1"/>
                      <w:szCs w:val="28"/>
                    </w:rPr>
                    <m:t>t1</m:t>
                  </m:r>
                </m:sub>
                <m:sup>
                  <m:r>
                    <w:rPr>
                      <w:rFonts w:ascii="Cambria Math" w:eastAsia="Cambria Math" w:hAnsi="Cambria Math" w:cs="Times New Roman"/>
                      <w:color w:val="000000" w:themeColor="text1"/>
                      <w:szCs w:val="28"/>
                    </w:rPr>
                    <m:t>t2</m:t>
                  </m:r>
                </m:sup>
                <m:e>
                  <m:r>
                    <w:rPr>
                      <w:rFonts w:ascii="Cambria Math" w:eastAsia="Cambria Math" w:hAnsi="Cambria Math" w:cs="Times New Roman"/>
                      <w:color w:val="000000" w:themeColor="text1"/>
                      <w:szCs w:val="28"/>
                    </w:rPr>
                    <m:t>Idt</m:t>
                  </m:r>
                </m:e>
              </m:nary>
            </m:num>
            <m:den>
              <m:r>
                <m:rPr>
                  <m:sty m:val="p"/>
                </m:rPr>
                <w:rPr>
                  <w:rFonts w:ascii="Cambria Math" w:eastAsia="Cambria Math" w:hAnsi="Cambria Math" w:cs="Times New Roman"/>
                  <w:color w:val="000000" w:themeColor="text1"/>
                  <w:szCs w:val="28"/>
                </w:rPr>
                <m:t>zF</m:t>
              </m:r>
            </m:den>
          </m:f>
        </m:oMath>
      </m:oMathPara>
    </w:p>
    <w:p w14:paraId="17A352B7" w14:textId="77777777" w:rsidR="009B0F4A" w:rsidRPr="00993026" w:rsidRDefault="009B0F4A" w:rsidP="009B0F4A">
      <w:pPr>
        <w:pStyle w:val="BCAuthorAddress"/>
        <w:spacing w:before="100" w:beforeAutospacing="1" w:after="100" w:afterAutospacing="1" w:line="240" w:lineRule="auto"/>
        <w:jc w:val="both"/>
        <w:rPr>
          <w:rFonts w:ascii="Times New Roman" w:hAnsi="Times New Roman" w:cs="Times New Roman"/>
          <w:color w:val="000000" w:themeColor="text1"/>
          <w:szCs w:val="28"/>
        </w:rPr>
      </w:pPr>
      <w:r w:rsidRPr="00993026">
        <w:rPr>
          <w:rFonts w:ascii="Times New Roman" w:hAnsi="Times New Roman" w:cs="Times New Roman"/>
          <w:color w:val="000000" w:themeColor="text1"/>
          <w:szCs w:val="28"/>
        </w:rPr>
        <w:t>where q is the total electric charge in coulombs (C), z is the number of transferred electrons per H</w:t>
      </w:r>
      <w:r w:rsidRPr="00993026">
        <w:rPr>
          <w:rFonts w:ascii="Times New Roman" w:hAnsi="Times New Roman" w:cs="Times New Roman"/>
          <w:color w:val="000000" w:themeColor="text1"/>
          <w:szCs w:val="28"/>
          <w:vertAlign w:val="subscript"/>
        </w:rPr>
        <w:t>2</w:t>
      </w:r>
      <w:r w:rsidRPr="00993026">
        <w:rPr>
          <w:rFonts w:ascii="Times New Roman" w:hAnsi="Times New Roman" w:cs="Times New Roman"/>
          <w:color w:val="000000" w:themeColor="text1"/>
          <w:szCs w:val="28"/>
        </w:rPr>
        <w:t xml:space="preserve"> molecular during H</w:t>
      </w:r>
      <w:r w:rsidRPr="00993026">
        <w:rPr>
          <w:rFonts w:ascii="Times New Roman" w:hAnsi="Times New Roman" w:cs="Times New Roman"/>
          <w:color w:val="000000" w:themeColor="text1"/>
          <w:szCs w:val="28"/>
          <w:vertAlign w:val="subscript"/>
        </w:rPr>
        <w:t>2</w:t>
      </w:r>
      <w:r w:rsidRPr="00993026">
        <w:rPr>
          <w:rFonts w:ascii="Times New Roman" w:hAnsi="Times New Roman" w:cs="Times New Roman"/>
          <w:color w:val="000000" w:themeColor="text1"/>
          <w:szCs w:val="28"/>
        </w:rPr>
        <w:t xml:space="preserve"> evolution reaction (i.e., z = 2), I </w:t>
      </w:r>
      <w:proofErr w:type="gramStart"/>
      <w:r w:rsidRPr="00993026">
        <w:rPr>
          <w:rFonts w:ascii="Times New Roman" w:hAnsi="Times New Roman" w:cs="Times New Roman"/>
          <w:color w:val="000000" w:themeColor="text1"/>
          <w:szCs w:val="28"/>
        </w:rPr>
        <w:t>is</w:t>
      </w:r>
      <w:proofErr w:type="gramEnd"/>
      <w:r w:rsidRPr="00993026">
        <w:rPr>
          <w:rFonts w:ascii="Times New Roman" w:hAnsi="Times New Roman" w:cs="Times New Roman"/>
          <w:color w:val="000000" w:themeColor="text1"/>
          <w:szCs w:val="28"/>
        </w:rPr>
        <w:t xml:space="preserve"> the photocurrent in amperes (A), t is time in seconds (s), and F is the Faraday constant (i.e., 96485.33 C mol</w:t>
      </w:r>
      <w:r w:rsidRPr="00993026">
        <w:rPr>
          <w:rFonts w:ascii="Times New Roman" w:hAnsi="Times New Roman" w:cs="Times New Roman"/>
          <w:color w:val="000000" w:themeColor="text1"/>
          <w:szCs w:val="28"/>
          <w:vertAlign w:val="superscript"/>
        </w:rPr>
        <w:t>-1</w:t>
      </w:r>
      <w:r w:rsidRPr="00993026">
        <w:rPr>
          <w:rFonts w:ascii="Times New Roman" w:hAnsi="Times New Roman" w:cs="Times New Roman"/>
          <w:color w:val="000000" w:themeColor="text1"/>
          <w:szCs w:val="28"/>
        </w:rPr>
        <w:t xml:space="preserve">). </w:t>
      </w:r>
    </w:p>
    <w:p w14:paraId="4F8F0837" w14:textId="77777777" w:rsidR="00F5385C" w:rsidRPr="009B0F4A" w:rsidRDefault="00F5385C" w:rsidP="00F5385C">
      <w:pPr>
        <w:spacing w:line="480" w:lineRule="auto"/>
        <w:rPr>
          <w:rFonts w:ascii="Times New Roman" w:hAnsi="Times New Roman" w:cs="Times New Roman"/>
          <w:b/>
          <w:bCs/>
          <w:sz w:val="24"/>
          <w:szCs w:val="24"/>
        </w:rPr>
      </w:pPr>
    </w:p>
    <w:p w14:paraId="54DC2AC9" w14:textId="3FE05A4F" w:rsidR="00F5385C" w:rsidRDefault="00F5385C">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448A146F" w14:textId="26385FAC" w:rsidR="004D4B8D" w:rsidRDefault="004D4B8D" w:rsidP="00380AA6">
      <w:pPr>
        <w:widowControl/>
        <w:spacing w:afterLines="50" w:after="156"/>
        <w:jc w:val="center"/>
        <w:rPr>
          <w:rFonts w:ascii="Times New Roman" w:hAnsi="Times New Roman" w:cs="Times New Roman"/>
          <w:sz w:val="24"/>
          <w:szCs w:val="24"/>
        </w:rPr>
      </w:pPr>
      <w:r w:rsidRPr="00440F09">
        <w:rPr>
          <w:rFonts w:ascii="Times New Roman" w:hAnsi="Times New Roman" w:cs="Times New Roman"/>
          <w:b/>
          <w:bCs/>
          <w:sz w:val="24"/>
          <w:szCs w:val="24"/>
        </w:rPr>
        <w:lastRenderedPageBreak/>
        <w:t>Table S1</w:t>
      </w:r>
      <w:r w:rsidR="00922672">
        <w:rPr>
          <w:rFonts w:ascii="Times New Roman" w:hAnsi="Times New Roman" w:cs="Times New Roman" w:hint="eastAsia"/>
          <w:b/>
          <w:bCs/>
          <w:sz w:val="24"/>
          <w:szCs w:val="24"/>
        </w:rPr>
        <w:t>.</w:t>
      </w:r>
      <w:r>
        <w:rPr>
          <w:rFonts w:ascii="Times New Roman" w:hAnsi="Times New Roman" w:cs="Times New Roman"/>
          <w:sz w:val="24"/>
          <w:szCs w:val="24"/>
        </w:rPr>
        <w:t xml:space="preserve"> some typical work based on QDs for PEC H</w:t>
      </w:r>
      <w:r w:rsidRPr="00440F09">
        <w:rPr>
          <w:rFonts w:ascii="Times New Roman" w:hAnsi="Times New Roman" w:cs="Times New Roman"/>
          <w:sz w:val="24"/>
          <w:szCs w:val="24"/>
          <w:vertAlign w:val="subscript"/>
        </w:rPr>
        <w:t>2</w:t>
      </w:r>
      <w:r>
        <w:rPr>
          <w:rFonts w:ascii="Times New Roman" w:hAnsi="Times New Roman" w:cs="Times New Roman"/>
          <w:sz w:val="24"/>
          <w:szCs w:val="24"/>
        </w:rPr>
        <w:t xml:space="preserve"> evolution.</w:t>
      </w:r>
    </w:p>
    <w:tbl>
      <w:tblPr>
        <w:tblW w:w="8306" w:type="dxa"/>
        <w:jc w:val="center"/>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3666"/>
        <w:gridCol w:w="2315"/>
        <w:gridCol w:w="1288"/>
        <w:gridCol w:w="1037"/>
      </w:tblGrid>
      <w:tr w:rsidR="004D4B8D" w:rsidRPr="00941538" w14:paraId="294AB1C7" w14:textId="77777777" w:rsidTr="00EF03A8">
        <w:trPr>
          <w:jc w:val="center"/>
        </w:trPr>
        <w:tc>
          <w:tcPr>
            <w:tcW w:w="3666" w:type="dxa"/>
            <w:tcBorders>
              <w:top w:val="single" w:sz="4" w:space="0" w:color="auto"/>
              <w:bottom w:val="single" w:sz="4" w:space="0" w:color="auto"/>
            </w:tcBorders>
            <w:shd w:val="clear" w:color="auto" w:fill="E7E6E6" w:themeFill="background2"/>
            <w:tcMar>
              <w:top w:w="72" w:type="dxa"/>
              <w:left w:w="144" w:type="dxa"/>
              <w:bottom w:w="72" w:type="dxa"/>
              <w:right w:w="144" w:type="dxa"/>
            </w:tcMar>
            <w:vAlign w:val="center"/>
            <w:hideMark/>
          </w:tcPr>
          <w:p w14:paraId="003ECBDB"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QDs</w:t>
            </w:r>
          </w:p>
        </w:tc>
        <w:tc>
          <w:tcPr>
            <w:tcW w:w="2315" w:type="dxa"/>
            <w:tcBorders>
              <w:top w:val="single" w:sz="4" w:space="0" w:color="auto"/>
              <w:bottom w:val="single" w:sz="4" w:space="0" w:color="auto"/>
            </w:tcBorders>
            <w:shd w:val="clear" w:color="auto" w:fill="E7E6E6" w:themeFill="background2"/>
            <w:tcMar>
              <w:top w:w="72" w:type="dxa"/>
              <w:left w:w="144" w:type="dxa"/>
              <w:bottom w:w="72" w:type="dxa"/>
              <w:right w:w="144" w:type="dxa"/>
            </w:tcMar>
            <w:vAlign w:val="center"/>
            <w:hideMark/>
          </w:tcPr>
          <w:p w14:paraId="041F48C2"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Electrolyte</w:t>
            </w:r>
          </w:p>
        </w:tc>
        <w:tc>
          <w:tcPr>
            <w:tcW w:w="1288" w:type="dxa"/>
            <w:tcBorders>
              <w:top w:val="single" w:sz="4" w:space="0" w:color="auto"/>
              <w:bottom w:val="single" w:sz="4" w:space="0" w:color="auto"/>
            </w:tcBorders>
            <w:shd w:val="clear" w:color="auto" w:fill="E7E6E6" w:themeFill="background2"/>
            <w:tcMar>
              <w:top w:w="72" w:type="dxa"/>
              <w:left w:w="144" w:type="dxa"/>
              <w:bottom w:w="72" w:type="dxa"/>
              <w:right w:w="144" w:type="dxa"/>
            </w:tcMar>
            <w:vAlign w:val="center"/>
            <w:hideMark/>
          </w:tcPr>
          <w:p w14:paraId="3F36F6CC"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Current density (mA/cm</w:t>
            </w:r>
            <w:r w:rsidRPr="00B876E2">
              <w:rPr>
                <w:rFonts w:ascii="Times New Roman" w:hAnsi="Times New Roman" w:cs="Times New Roman"/>
                <w:bCs/>
                <w:sz w:val="24"/>
                <w:szCs w:val="24"/>
                <w:vertAlign w:val="superscript"/>
              </w:rPr>
              <w:t>2</w:t>
            </w:r>
            <w:r w:rsidRPr="00941538">
              <w:rPr>
                <w:rFonts w:ascii="Times New Roman" w:hAnsi="Times New Roman" w:cs="Times New Roman"/>
                <w:bCs/>
                <w:sz w:val="24"/>
                <w:szCs w:val="24"/>
              </w:rPr>
              <w:t>)</w:t>
            </w:r>
          </w:p>
        </w:tc>
        <w:tc>
          <w:tcPr>
            <w:tcW w:w="1037" w:type="dxa"/>
            <w:tcBorders>
              <w:top w:val="single" w:sz="4" w:space="0" w:color="auto"/>
              <w:bottom w:val="single" w:sz="4" w:space="0" w:color="auto"/>
            </w:tcBorders>
            <w:shd w:val="clear" w:color="auto" w:fill="E7E6E6" w:themeFill="background2"/>
            <w:vAlign w:val="center"/>
          </w:tcPr>
          <w:p w14:paraId="3AA6BA6D"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R</w:t>
            </w:r>
            <w:r>
              <w:rPr>
                <w:rFonts w:ascii="Times New Roman" w:hAnsi="Times New Roman" w:cs="Times New Roman"/>
                <w:bCs/>
                <w:sz w:val="24"/>
                <w:szCs w:val="24"/>
              </w:rPr>
              <w:t>ef.</w:t>
            </w:r>
          </w:p>
        </w:tc>
      </w:tr>
      <w:tr w:rsidR="00EF03A8" w:rsidRPr="00941538" w14:paraId="459352E7" w14:textId="77777777" w:rsidTr="00EF03A8">
        <w:trPr>
          <w:trHeight w:val="584"/>
          <w:jc w:val="center"/>
        </w:trPr>
        <w:tc>
          <w:tcPr>
            <w:tcW w:w="3666" w:type="dxa"/>
            <w:tcBorders>
              <w:top w:val="single" w:sz="4" w:space="0" w:color="auto"/>
              <w:bottom w:val="nil"/>
            </w:tcBorders>
            <w:shd w:val="clear" w:color="auto" w:fill="auto"/>
            <w:tcMar>
              <w:top w:w="72" w:type="dxa"/>
              <w:left w:w="144" w:type="dxa"/>
              <w:bottom w:w="72" w:type="dxa"/>
              <w:right w:w="144" w:type="dxa"/>
            </w:tcMar>
            <w:vAlign w:val="center"/>
          </w:tcPr>
          <w:p w14:paraId="4BD6DD92" w14:textId="7CB45AAB" w:rsidR="00EF03A8" w:rsidRPr="00941538" w:rsidRDefault="00EF03A8" w:rsidP="00D74339">
            <w:pPr>
              <w:spacing w:before="100" w:beforeAutospacing="1"/>
              <w:jc w:val="center"/>
              <w:rPr>
                <w:rFonts w:ascii="Times New Roman" w:hAnsi="Times New Roman" w:cs="Times New Roman"/>
                <w:bCs/>
                <w:sz w:val="24"/>
                <w:szCs w:val="24"/>
              </w:rPr>
            </w:pPr>
            <w:r>
              <w:rPr>
                <w:rFonts w:ascii="Times New Roman" w:hAnsi="Times New Roman" w:cs="Times New Roman"/>
                <w:bCs/>
                <w:sz w:val="24"/>
                <w:szCs w:val="24"/>
              </w:rPr>
              <w:t xml:space="preserve">Asymmetric </w:t>
            </w:r>
            <w:r w:rsidRPr="00941538">
              <w:rPr>
                <w:rFonts w:ascii="Times New Roman" w:hAnsi="Times New Roman" w:cs="Times New Roman"/>
                <w:bCs/>
                <w:sz w:val="24"/>
                <w:szCs w:val="24"/>
              </w:rPr>
              <w:t>CdSe/Cd</w:t>
            </w:r>
            <w:r w:rsidR="005A7446" w:rsidRPr="005A7446">
              <w:rPr>
                <w:rFonts w:ascii="Times New Roman" w:hAnsi="Times New Roman" w:cs="Times New Roman"/>
                <w:bCs/>
                <w:sz w:val="24"/>
                <w:szCs w:val="24"/>
                <w:vertAlign w:val="subscript"/>
              </w:rPr>
              <w:t>x</w:t>
            </w:r>
            <w:r w:rsidR="005A7446">
              <w:rPr>
                <w:rFonts w:ascii="Times New Roman" w:hAnsi="Times New Roman" w:cs="Times New Roman"/>
                <w:bCs/>
                <w:sz w:val="24"/>
                <w:szCs w:val="24"/>
              </w:rPr>
              <w:t>Zn</w:t>
            </w:r>
            <w:r w:rsidR="005A7446" w:rsidRPr="005A7446">
              <w:rPr>
                <w:rFonts w:ascii="Times New Roman" w:hAnsi="Times New Roman" w:cs="Times New Roman"/>
                <w:bCs/>
                <w:sz w:val="24"/>
                <w:szCs w:val="24"/>
                <w:vertAlign w:val="subscript"/>
              </w:rPr>
              <w:t>1-x</w:t>
            </w:r>
            <w:r w:rsidRPr="00941538">
              <w:rPr>
                <w:rFonts w:ascii="Times New Roman" w:hAnsi="Times New Roman" w:cs="Times New Roman"/>
                <w:bCs/>
                <w:sz w:val="24"/>
                <w:szCs w:val="24"/>
              </w:rPr>
              <w:t>Se</w:t>
            </w:r>
            <w:r w:rsidR="005A7446" w:rsidRPr="00941538">
              <w:rPr>
                <w:rFonts w:ascii="Times New Roman" w:hAnsi="Times New Roman" w:cs="Times New Roman"/>
                <w:bCs/>
                <w:sz w:val="24"/>
                <w:szCs w:val="24"/>
              </w:rPr>
              <w:t xml:space="preserve"> </w:t>
            </w:r>
            <w:r w:rsidRPr="00941538">
              <w:rPr>
                <w:rFonts w:ascii="Times New Roman" w:hAnsi="Times New Roman" w:cs="Times New Roman"/>
                <w:bCs/>
                <w:sz w:val="24"/>
                <w:szCs w:val="24"/>
              </w:rPr>
              <w:t>/</w:t>
            </w:r>
            <w:proofErr w:type="spellStart"/>
            <w:r w:rsidR="005A7446">
              <w:rPr>
                <w:rFonts w:ascii="Times New Roman" w:hAnsi="Times New Roman" w:cs="Times New Roman"/>
                <w:bCs/>
                <w:sz w:val="24"/>
                <w:szCs w:val="24"/>
              </w:rPr>
              <w:t>ZnSe</w:t>
            </w:r>
            <w:proofErr w:type="spellEnd"/>
          </w:p>
        </w:tc>
        <w:tc>
          <w:tcPr>
            <w:tcW w:w="2315" w:type="dxa"/>
            <w:tcBorders>
              <w:top w:val="single" w:sz="4" w:space="0" w:color="auto"/>
              <w:bottom w:val="nil"/>
            </w:tcBorders>
            <w:shd w:val="clear" w:color="auto" w:fill="auto"/>
            <w:tcMar>
              <w:top w:w="72" w:type="dxa"/>
              <w:left w:w="144" w:type="dxa"/>
              <w:bottom w:w="72" w:type="dxa"/>
              <w:right w:w="144" w:type="dxa"/>
            </w:tcMar>
            <w:vAlign w:val="center"/>
          </w:tcPr>
          <w:p w14:paraId="0CFEF68B" w14:textId="35FE16F8" w:rsidR="00EF03A8" w:rsidRPr="00941538" w:rsidRDefault="005A7446"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tcBorders>
              <w:top w:val="single" w:sz="4" w:space="0" w:color="auto"/>
              <w:bottom w:val="nil"/>
            </w:tcBorders>
            <w:shd w:val="clear" w:color="auto" w:fill="auto"/>
            <w:tcMar>
              <w:top w:w="72" w:type="dxa"/>
              <w:left w:w="144" w:type="dxa"/>
              <w:bottom w:w="72" w:type="dxa"/>
              <w:right w:w="144" w:type="dxa"/>
            </w:tcMar>
            <w:vAlign w:val="center"/>
          </w:tcPr>
          <w:p w14:paraId="2C44F76F" w14:textId="4BF8919A" w:rsidR="00EF03A8" w:rsidRPr="00941538" w:rsidRDefault="005A7446"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3</w:t>
            </w:r>
            <w:r>
              <w:rPr>
                <w:rFonts w:ascii="Times New Roman" w:hAnsi="Times New Roman" w:cs="Times New Roman"/>
                <w:bCs/>
                <w:sz w:val="24"/>
                <w:szCs w:val="24"/>
              </w:rPr>
              <w:t>5</w:t>
            </w:r>
          </w:p>
        </w:tc>
        <w:tc>
          <w:tcPr>
            <w:tcW w:w="1037" w:type="dxa"/>
            <w:tcBorders>
              <w:top w:val="single" w:sz="4" w:space="0" w:color="auto"/>
              <w:bottom w:val="nil"/>
            </w:tcBorders>
            <w:vAlign w:val="center"/>
          </w:tcPr>
          <w:p w14:paraId="6CD514FE" w14:textId="21432261" w:rsidR="00EF03A8" w:rsidRDefault="005A7446" w:rsidP="00D74339">
            <w:pPr>
              <w:spacing w:before="100" w:beforeAutospacing="1"/>
              <w:jc w:val="center"/>
              <w:rPr>
                <w:rFonts w:ascii="Times New Roman" w:hAnsi="Times New Roman" w:cs="Times New Roman"/>
                <w:bCs/>
                <w:sz w:val="24"/>
                <w:szCs w:val="24"/>
              </w:rPr>
            </w:pPr>
            <w:r>
              <w:rPr>
                <w:rFonts w:ascii="Times New Roman" w:hAnsi="Times New Roman" w:cs="Times New Roman"/>
                <w:bCs/>
                <w:sz w:val="24"/>
                <w:szCs w:val="24"/>
              </w:rPr>
              <w:t>This work</w:t>
            </w:r>
          </w:p>
        </w:tc>
      </w:tr>
      <w:tr w:rsidR="004D4B8D" w:rsidRPr="00941538" w14:paraId="4C458A1E" w14:textId="77777777" w:rsidTr="00EF03A8">
        <w:trPr>
          <w:trHeight w:val="584"/>
          <w:jc w:val="center"/>
        </w:trPr>
        <w:tc>
          <w:tcPr>
            <w:tcW w:w="3666" w:type="dxa"/>
            <w:tcBorders>
              <w:top w:val="nil"/>
            </w:tcBorders>
            <w:shd w:val="clear" w:color="auto" w:fill="auto"/>
            <w:tcMar>
              <w:top w:w="72" w:type="dxa"/>
              <w:left w:w="144" w:type="dxa"/>
              <w:bottom w:w="72" w:type="dxa"/>
              <w:right w:w="144" w:type="dxa"/>
            </w:tcMar>
            <w:vAlign w:val="center"/>
            <w:hideMark/>
          </w:tcPr>
          <w:p w14:paraId="3192F264"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CdSe</w:t>
            </w:r>
          </w:p>
        </w:tc>
        <w:tc>
          <w:tcPr>
            <w:tcW w:w="2315" w:type="dxa"/>
            <w:tcBorders>
              <w:top w:val="nil"/>
            </w:tcBorders>
            <w:shd w:val="clear" w:color="auto" w:fill="auto"/>
            <w:tcMar>
              <w:top w:w="72" w:type="dxa"/>
              <w:left w:w="144" w:type="dxa"/>
              <w:bottom w:w="72" w:type="dxa"/>
              <w:right w:w="144" w:type="dxa"/>
            </w:tcMar>
            <w:vAlign w:val="center"/>
            <w:hideMark/>
          </w:tcPr>
          <w:p w14:paraId="6D69AAA9"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tcBorders>
              <w:top w:val="nil"/>
            </w:tcBorders>
            <w:shd w:val="clear" w:color="auto" w:fill="auto"/>
            <w:tcMar>
              <w:top w:w="72" w:type="dxa"/>
              <w:left w:w="144" w:type="dxa"/>
              <w:bottom w:w="72" w:type="dxa"/>
              <w:right w:w="144" w:type="dxa"/>
            </w:tcMar>
            <w:vAlign w:val="center"/>
            <w:hideMark/>
          </w:tcPr>
          <w:p w14:paraId="09C5086A"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9</w:t>
            </w:r>
          </w:p>
        </w:tc>
        <w:tc>
          <w:tcPr>
            <w:tcW w:w="1037" w:type="dxa"/>
            <w:tcBorders>
              <w:top w:val="nil"/>
            </w:tcBorders>
            <w:vAlign w:val="center"/>
          </w:tcPr>
          <w:p w14:paraId="66E07717"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p>
        </w:tc>
      </w:tr>
      <w:tr w:rsidR="004D4B8D" w:rsidRPr="00941538" w14:paraId="269307CC"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22D075CB"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Thick-shell CdSe/</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3243BEDE"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6BFE277B"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10</w:t>
            </w:r>
          </w:p>
        </w:tc>
        <w:tc>
          <w:tcPr>
            <w:tcW w:w="1037" w:type="dxa"/>
            <w:vAlign w:val="center"/>
          </w:tcPr>
          <w:p w14:paraId="103D9BEA"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2</w:t>
            </w:r>
          </w:p>
        </w:tc>
      </w:tr>
      <w:tr w:rsidR="004D4B8D" w:rsidRPr="00941538" w14:paraId="20149329" w14:textId="77777777" w:rsidTr="00D74339">
        <w:trPr>
          <w:trHeight w:val="634"/>
          <w:jc w:val="center"/>
        </w:trPr>
        <w:tc>
          <w:tcPr>
            <w:tcW w:w="3666" w:type="dxa"/>
            <w:shd w:val="clear" w:color="auto" w:fill="auto"/>
            <w:tcMar>
              <w:top w:w="72" w:type="dxa"/>
              <w:left w:w="144" w:type="dxa"/>
              <w:bottom w:w="72" w:type="dxa"/>
              <w:right w:w="144" w:type="dxa"/>
            </w:tcMar>
            <w:vAlign w:val="center"/>
            <w:hideMark/>
          </w:tcPr>
          <w:p w14:paraId="719EE1E4"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lang w:val="nl-NL"/>
              </w:rPr>
              <w:t>CdSe/Pb</w:t>
            </w:r>
            <w:r w:rsidRPr="00F60691">
              <w:rPr>
                <w:rFonts w:ascii="Times New Roman" w:hAnsi="Times New Roman" w:cs="Times New Roman"/>
                <w:bCs/>
                <w:sz w:val="24"/>
                <w:szCs w:val="24"/>
                <w:vertAlign w:val="subscript"/>
                <w:lang w:val="nl-NL"/>
              </w:rPr>
              <w:t>x</w:t>
            </w:r>
            <w:r w:rsidRPr="00941538">
              <w:rPr>
                <w:rFonts w:ascii="Times New Roman" w:hAnsi="Times New Roman" w:cs="Times New Roman"/>
                <w:bCs/>
                <w:sz w:val="24"/>
                <w:szCs w:val="24"/>
                <w:lang w:val="nl-NL"/>
              </w:rPr>
              <w:t>Cd</w:t>
            </w:r>
            <w:r w:rsidRPr="00F60691">
              <w:rPr>
                <w:rFonts w:ascii="Times New Roman" w:hAnsi="Times New Roman" w:cs="Times New Roman"/>
                <w:bCs/>
                <w:sz w:val="24"/>
                <w:szCs w:val="24"/>
                <w:vertAlign w:val="subscript"/>
                <w:lang w:val="nl-NL"/>
              </w:rPr>
              <w:t>1-x</w:t>
            </w:r>
            <w:r w:rsidRPr="00941538">
              <w:rPr>
                <w:rFonts w:ascii="Times New Roman" w:hAnsi="Times New Roman" w:cs="Times New Roman"/>
                <w:bCs/>
                <w:sz w:val="24"/>
                <w:szCs w:val="24"/>
                <w:lang w:val="nl-NL"/>
              </w:rPr>
              <w:t>S/CdS</w:t>
            </w:r>
          </w:p>
        </w:tc>
        <w:tc>
          <w:tcPr>
            <w:tcW w:w="2315" w:type="dxa"/>
            <w:shd w:val="clear" w:color="auto" w:fill="auto"/>
            <w:tcMar>
              <w:top w:w="72" w:type="dxa"/>
              <w:left w:w="144" w:type="dxa"/>
              <w:bottom w:w="72" w:type="dxa"/>
              <w:right w:w="144" w:type="dxa"/>
            </w:tcMar>
            <w:vAlign w:val="center"/>
            <w:hideMark/>
          </w:tcPr>
          <w:p w14:paraId="774CDE49"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5AF89D7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10.2</w:t>
            </w:r>
          </w:p>
        </w:tc>
        <w:tc>
          <w:tcPr>
            <w:tcW w:w="1037" w:type="dxa"/>
            <w:vAlign w:val="center"/>
          </w:tcPr>
          <w:p w14:paraId="0EBDBD51"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3</w:t>
            </w:r>
          </w:p>
        </w:tc>
      </w:tr>
      <w:tr w:rsidR="004D4B8D" w:rsidRPr="00941538" w14:paraId="62EF2CD0" w14:textId="77777777" w:rsidTr="00D74339">
        <w:trPr>
          <w:jc w:val="center"/>
        </w:trPr>
        <w:tc>
          <w:tcPr>
            <w:tcW w:w="3666" w:type="dxa"/>
            <w:shd w:val="clear" w:color="auto" w:fill="auto"/>
            <w:tcMar>
              <w:top w:w="72" w:type="dxa"/>
              <w:left w:w="144" w:type="dxa"/>
              <w:bottom w:w="72" w:type="dxa"/>
              <w:right w:w="144" w:type="dxa"/>
            </w:tcMar>
            <w:vAlign w:val="center"/>
            <w:hideMark/>
          </w:tcPr>
          <w:p w14:paraId="505E515A"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Spherical CdSe/CdSe</w:t>
            </w:r>
            <w:r w:rsidRPr="00F60691">
              <w:rPr>
                <w:rFonts w:ascii="Times New Roman" w:hAnsi="Times New Roman" w:cs="Times New Roman"/>
                <w:bCs/>
                <w:sz w:val="24"/>
                <w:szCs w:val="24"/>
                <w:vertAlign w:val="subscript"/>
              </w:rPr>
              <w:t>x</w:t>
            </w:r>
            <w:r w:rsidRPr="00941538">
              <w:rPr>
                <w:rFonts w:ascii="Times New Roman" w:hAnsi="Times New Roman" w:cs="Times New Roman"/>
                <w:bCs/>
                <w:sz w:val="24"/>
                <w:szCs w:val="24"/>
              </w:rPr>
              <w:t>S</w:t>
            </w:r>
            <w:r w:rsidRPr="00F60691">
              <w:rPr>
                <w:rFonts w:ascii="Times New Roman" w:hAnsi="Times New Roman" w:cs="Times New Roman"/>
                <w:bCs/>
                <w:sz w:val="24"/>
                <w:szCs w:val="24"/>
                <w:vertAlign w:val="subscript"/>
              </w:rPr>
              <w:t>1-x</w:t>
            </w:r>
            <w:r w:rsidRPr="00941538">
              <w:rPr>
                <w:rFonts w:ascii="Times New Roman" w:hAnsi="Times New Roman" w:cs="Times New Roman"/>
                <w:bCs/>
                <w:sz w:val="24"/>
                <w:szCs w:val="24"/>
              </w:rPr>
              <w:t>/</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4D63D225"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0981B73A"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7.5</w:t>
            </w:r>
          </w:p>
        </w:tc>
        <w:tc>
          <w:tcPr>
            <w:tcW w:w="1037" w:type="dxa"/>
            <w:vAlign w:val="center"/>
          </w:tcPr>
          <w:p w14:paraId="505EE11E"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4</w:t>
            </w:r>
          </w:p>
        </w:tc>
      </w:tr>
      <w:tr w:rsidR="004D4B8D" w:rsidRPr="00941538" w14:paraId="67286029" w14:textId="77777777" w:rsidTr="00D74339">
        <w:trPr>
          <w:jc w:val="center"/>
        </w:trPr>
        <w:tc>
          <w:tcPr>
            <w:tcW w:w="3666" w:type="dxa"/>
            <w:shd w:val="clear" w:color="auto" w:fill="auto"/>
            <w:tcMar>
              <w:top w:w="72" w:type="dxa"/>
              <w:left w:w="144" w:type="dxa"/>
              <w:bottom w:w="72" w:type="dxa"/>
              <w:right w:w="144" w:type="dxa"/>
            </w:tcMar>
            <w:vAlign w:val="center"/>
            <w:hideMark/>
          </w:tcPr>
          <w:p w14:paraId="0C971D81"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Pyramidal CdSe/CdSe</w:t>
            </w:r>
            <w:r w:rsidRPr="00F60691">
              <w:rPr>
                <w:rFonts w:ascii="Times New Roman" w:hAnsi="Times New Roman" w:cs="Times New Roman"/>
                <w:bCs/>
                <w:sz w:val="24"/>
                <w:szCs w:val="24"/>
                <w:vertAlign w:val="subscript"/>
              </w:rPr>
              <w:t>x</w:t>
            </w:r>
            <w:r w:rsidRPr="00941538">
              <w:rPr>
                <w:rFonts w:ascii="Times New Roman" w:hAnsi="Times New Roman" w:cs="Times New Roman"/>
                <w:bCs/>
                <w:sz w:val="24"/>
                <w:szCs w:val="24"/>
              </w:rPr>
              <w:t>S</w:t>
            </w:r>
            <w:r w:rsidRPr="00F60691">
              <w:rPr>
                <w:rFonts w:ascii="Times New Roman" w:hAnsi="Times New Roman" w:cs="Times New Roman"/>
                <w:bCs/>
                <w:sz w:val="24"/>
                <w:szCs w:val="24"/>
                <w:vertAlign w:val="subscript"/>
              </w:rPr>
              <w:t>1-x</w:t>
            </w:r>
            <w:r w:rsidRPr="00941538">
              <w:rPr>
                <w:rFonts w:ascii="Times New Roman" w:hAnsi="Times New Roman" w:cs="Times New Roman"/>
                <w:bCs/>
                <w:sz w:val="24"/>
                <w:szCs w:val="24"/>
              </w:rPr>
              <w:t>/</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1C538D98"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4C6BCEBE"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12</w:t>
            </w:r>
          </w:p>
        </w:tc>
        <w:tc>
          <w:tcPr>
            <w:tcW w:w="1037" w:type="dxa"/>
            <w:vAlign w:val="center"/>
          </w:tcPr>
          <w:p w14:paraId="5EE736A6"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5</w:t>
            </w:r>
          </w:p>
        </w:tc>
      </w:tr>
      <w:tr w:rsidR="004D4B8D" w:rsidRPr="00941538" w14:paraId="0F54B240" w14:textId="77777777" w:rsidTr="00D74339">
        <w:trPr>
          <w:jc w:val="center"/>
        </w:trPr>
        <w:tc>
          <w:tcPr>
            <w:tcW w:w="3666" w:type="dxa"/>
            <w:shd w:val="clear" w:color="auto" w:fill="auto"/>
            <w:tcMar>
              <w:top w:w="72" w:type="dxa"/>
              <w:left w:w="144" w:type="dxa"/>
              <w:bottom w:w="72" w:type="dxa"/>
              <w:right w:w="144" w:type="dxa"/>
            </w:tcMar>
            <w:vAlign w:val="center"/>
            <w:hideMark/>
          </w:tcPr>
          <w:p w14:paraId="12FDE74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CdSe/alloyed </w:t>
            </w:r>
            <w:proofErr w:type="spellStart"/>
            <w:r w:rsidRPr="00941538">
              <w:rPr>
                <w:rFonts w:ascii="Times New Roman" w:hAnsi="Times New Roman" w:cs="Times New Roman"/>
                <w:bCs/>
                <w:sz w:val="24"/>
                <w:szCs w:val="24"/>
              </w:rPr>
              <w:t>CdSeS</w:t>
            </w:r>
            <w:proofErr w:type="spellEnd"/>
            <w:r w:rsidRPr="00941538">
              <w:rPr>
                <w:rFonts w:ascii="Times New Roman" w:hAnsi="Times New Roman" w:cs="Times New Roman"/>
                <w:bCs/>
                <w:sz w:val="24"/>
                <w:szCs w:val="24"/>
              </w:rPr>
              <w:t>/</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319E553A"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22386205"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17.5</w:t>
            </w:r>
          </w:p>
        </w:tc>
        <w:tc>
          <w:tcPr>
            <w:tcW w:w="1037" w:type="dxa"/>
            <w:vAlign w:val="center"/>
          </w:tcPr>
          <w:p w14:paraId="68152C63"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bCs/>
                <w:sz w:val="24"/>
                <w:szCs w:val="24"/>
              </w:rPr>
              <w:t>6</w:t>
            </w:r>
          </w:p>
        </w:tc>
      </w:tr>
      <w:tr w:rsidR="004D4B8D" w:rsidRPr="00941538" w14:paraId="2348C4AC"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3F470463" w14:textId="77777777" w:rsidR="004D4B8D" w:rsidRPr="00941538" w:rsidRDefault="004D4B8D" w:rsidP="00D74339">
            <w:pPr>
              <w:spacing w:before="100" w:beforeAutospacing="1"/>
              <w:jc w:val="center"/>
              <w:rPr>
                <w:rFonts w:ascii="Times New Roman" w:hAnsi="Times New Roman" w:cs="Times New Roman"/>
                <w:bCs/>
                <w:sz w:val="24"/>
                <w:szCs w:val="24"/>
              </w:rPr>
            </w:pPr>
            <w:proofErr w:type="spellStart"/>
            <w:r w:rsidRPr="00941538">
              <w:rPr>
                <w:rFonts w:ascii="Times New Roman" w:hAnsi="Times New Roman" w:cs="Times New Roman"/>
                <w:bCs/>
                <w:sz w:val="24"/>
                <w:szCs w:val="24"/>
              </w:rPr>
              <w:t>PbS</w:t>
            </w:r>
            <w:proofErr w:type="spellEnd"/>
            <w:r w:rsidRPr="00941538">
              <w:rPr>
                <w:rFonts w:ascii="Times New Roman" w:hAnsi="Times New Roman" w:cs="Times New Roman"/>
                <w:bCs/>
                <w:sz w:val="24"/>
                <w:szCs w:val="24"/>
              </w:rPr>
              <w:t xml:space="preserve">/Mn-doped </w:t>
            </w:r>
            <w:proofErr w:type="spellStart"/>
            <w:r w:rsidRPr="00941538">
              <w:rPr>
                <w:rFonts w:ascii="Times New Roman" w:hAnsi="Times New Roman" w:cs="Times New Roman"/>
                <w:bCs/>
                <w:sz w:val="24"/>
                <w:szCs w:val="24"/>
              </w:rPr>
              <w:t>CdS</w:t>
            </w:r>
            <w:proofErr w:type="spellEnd"/>
            <w:r w:rsidRPr="00941538">
              <w:rPr>
                <w:rFonts w:ascii="Times New Roman" w:hAnsi="Times New Roman" w:cs="Times New Roman"/>
                <w:bCs/>
                <w:sz w:val="24"/>
                <w:szCs w:val="24"/>
              </w:rPr>
              <w:t xml:space="preserve"> (SILAR)</w:t>
            </w:r>
          </w:p>
        </w:tc>
        <w:tc>
          <w:tcPr>
            <w:tcW w:w="2315" w:type="dxa"/>
            <w:shd w:val="clear" w:color="auto" w:fill="auto"/>
            <w:tcMar>
              <w:top w:w="72" w:type="dxa"/>
              <w:left w:w="144" w:type="dxa"/>
              <w:bottom w:w="72" w:type="dxa"/>
              <w:right w:w="144" w:type="dxa"/>
            </w:tcMar>
            <w:vAlign w:val="center"/>
            <w:hideMark/>
          </w:tcPr>
          <w:p w14:paraId="22801A3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4</w:t>
            </w:r>
            <w:r w:rsidRPr="00941538">
              <w:rPr>
                <w:rFonts w:ascii="Times New Roman" w:hAnsi="Times New Roman" w:cs="Times New Roman"/>
                <w:bCs/>
                <w:sz w:val="24"/>
                <w:szCs w:val="24"/>
              </w:rPr>
              <w:t xml:space="preserve"> aqueous solution</w:t>
            </w:r>
          </w:p>
        </w:tc>
        <w:tc>
          <w:tcPr>
            <w:tcW w:w="1288" w:type="dxa"/>
            <w:shd w:val="clear" w:color="auto" w:fill="auto"/>
            <w:tcMar>
              <w:top w:w="72" w:type="dxa"/>
              <w:left w:w="144" w:type="dxa"/>
              <w:bottom w:w="72" w:type="dxa"/>
              <w:right w:w="144" w:type="dxa"/>
            </w:tcMar>
            <w:vAlign w:val="center"/>
            <w:hideMark/>
          </w:tcPr>
          <w:p w14:paraId="277A7810"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22.1</w:t>
            </w:r>
          </w:p>
        </w:tc>
        <w:tc>
          <w:tcPr>
            <w:tcW w:w="1037" w:type="dxa"/>
            <w:vAlign w:val="center"/>
          </w:tcPr>
          <w:p w14:paraId="205CCD9D"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bCs/>
                <w:sz w:val="24"/>
                <w:szCs w:val="24"/>
              </w:rPr>
              <w:t>7</w:t>
            </w:r>
          </w:p>
        </w:tc>
      </w:tr>
      <w:tr w:rsidR="004D4B8D" w:rsidRPr="00941538" w14:paraId="750232DB"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39ADBCA6"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Thin-shell </w:t>
            </w:r>
            <w:proofErr w:type="spellStart"/>
            <w:r w:rsidRPr="00941538">
              <w:rPr>
                <w:rFonts w:ascii="Times New Roman" w:hAnsi="Times New Roman" w:cs="Times New Roman"/>
                <w:bCs/>
                <w:sz w:val="24"/>
                <w:szCs w:val="24"/>
              </w:rPr>
              <w:t>PbS</w:t>
            </w:r>
            <w:proofErr w:type="spellEnd"/>
            <w:r w:rsidRPr="00941538">
              <w:rPr>
                <w:rFonts w:ascii="Times New Roman" w:hAnsi="Times New Roman" w:cs="Times New Roman"/>
                <w:bCs/>
                <w:sz w:val="24"/>
                <w:szCs w:val="24"/>
              </w:rPr>
              <w:t>/</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592AEEB1"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5F13D39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11</w:t>
            </w:r>
          </w:p>
        </w:tc>
        <w:tc>
          <w:tcPr>
            <w:tcW w:w="1037" w:type="dxa"/>
            <w:vAlign w:val="center"/>
          </w:tcPr>
          <w:p w14:paraId="16A93926"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8</w:t>
            </w:r>
          </w:p>
        </w:tc>
      </w:tr>
      <w:tr w:rsidR="004D4B8D" w:rsidRPr="00941538" w14:paraId="186FED46"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7065E368"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Thick-shell </w:t>
            </w:r>
            <w:proofErr w:type="spellStart"/>
            <w:r w:rsidRPr="00941538">
              <w:rPr>
                <w:rFonts w:ascii="Times New Roman" w:hAnsi="Times New Roman" w:cs="Times New Roman"/>
                <w:bCs/>
                <w:sz w:val="24"/>
                <w:szCs w:val="24"/>
              </w:rPr>
              <w:t>PbS</w:t>
            </w:r>
            <w:proofErr w:type="spellEnd"/>
            <w:r w:rsidRPr="00941538">
              <w:rPr>
                <w:rFonts w:ascii="Times New Roman" w:hAnsi="Times New Roman" w:cs="Times New Roman"/>
                <w:bCs/>
                <w:sz w:val="24"/>
                <w:szCs w:val="24"/>
              </w:rPr>
              <w:t>/</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0FD203B2"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06E48155"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5.3</w:t>
            </w:r>
          </w:p>
        </w:tc>
        <w:tc>
          <w:tcPr>
            <w:tcW w:w="1037" w:type="dxa"/>
            <w:vAlign w:val="center"/>
          </w:tcPr>
          <w:p w14:paraId="0742602A"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9</w:t>
            </w:r>
          </w:p>
        </w:tc>
      </w:tr>
      <w:tr w:rsidR="004D4B8D" w:rsidRPr="00941538" w14:paraId="21C5ECE7"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18EE4AE2" w14:textId="77777777" w:rsidR="004D4B8D" w:rsidRPr="00941538" w:rsidRDefault="004D4B8D" w:rsidP="00D74339">
            <w:pPr>
              <w:spacing w:before="100" w:beforeAutospacing="1"/>
              <w:jc w:val="center"/>
              <w:rPr>
                <w:rFonts w:ascii="Times New Roman" w:hAnsi="Times New Roman" w:cs="Times New Roman"/>
                <w:bCs/>
                <w:sz w:val="24"/>
                <w:szCs w:val="24"/>
              </w:rPr>
            </w:pPr>
            <w:proofErr w:type="spellStart"/>
            <w:r w:rsidRPr="00941538">
              <w:rPr>
                <w:rFonts w:ascii="Times New Roman" w:hAnsi="Times New Roman" w:cs="Times New Roman"/>
                <w:bCs/>
                <w:sz w:val="24"/>
                <w:szCs w:val="24"/>
              </w:rPr>
              <w:t>CuInSSe</w:t>
            </w:r>
            <w:proofErr w:type="spellEnd"/>
            <w:r w:rsidRPr="00941538">
              <w:rPr>
                <w:rFonts w:ascii="Times New Roman" w:hAnsi="Times New Roman" w:cs="Times New Roman"/>
                <w:bCs/>
                <w:sz w:val="24"/>
                <w:szCs w:val="24"/>
              </w:rPr>
              <w:t xml:space="preserve">/ZnS </w:t>
            </w:r>
          </w:p>
        </w:tc>
        <w:tc>
          <w:tcPr>
            <w:tcW w:w="2315" w:type="dxa"/>
            <w:shd w:val="clear" w:color="auto" w:fill="auto"/>
            <w:tcMar>
              <w:top w:w="72" w:type="dxa"/>
              <w:left w:w="144" w:type="dxa"/>
              <w:bottom w:w="72" w:type="dxa"/>
              <w:right w:w="144" w:type="dxa"/>
            </w:tcMar>
            <w:vAlign w:val="center"/>
            <w:hideMark/>
          </w:tcPr>
          <w:p w14:paraId="08BB794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1B283C9C"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5.3</w:t>
            </w:r>
          </w:p>
        </w:tc>
        <w:tc>
          <w:tcPr>
            <w:tcW w:w="1037" w:type="dxa"/>
            <w:vAlign w:val="center"/>
          </w:tcPr>
          <w:p w14:paraId="71A9FFC4"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r>
              <w:rPr>
                <w:rFonts w:ascii="Times New Roman" w:hAnsi="Times New Roman" w:cs="Times New Roman"/>
                <w:bCs/>
                <w:sz w:val="24"/>
                <w:szCs w:val="24"/>
              </w:rPr>
              <w:t>0</w:t>
            </w:r>
          </w:p>
        </w:tc>
      </w:tr>
      <w:tr w:rsidR="004D4B8D" w:rsidRPr="00941538" w14:paraId="6B7B8D23"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411E2692"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Zn-CuInSe</w:t>
            </w:r>
            <w:r w:rsidRPr="001657FC">
              <w:rPr>
                <w:rFonts w:ascii="Times New Roman" w:hAnsi="Times New Roman" w:cs="Times New Roman"/>
                <w:bCs/>
                <w:sz w:val="24"/>
                <w:szCs w:val="24"/>
                <w:vertAlign w:val="subscript"/>
              </w:rPr>
              <w:t>2</w:t>
            </w:r>
            <w:r w:rsidRPr="00941538">
              <w:rPr>
                <w:rFonts w:ascii="Times New Roman" w:hAnsi="Times New Roman" w:cs="Times New Roman"/>
                <w:bCs/>
                <w:sz w:val="24"/>
                <w:szCs w:val="24"/>
              </w:rPr>
              <w:t>/CuInS</w:t>
            </w:r>
            <w:r w:rsidRPr="001657FC">
              <w:rPr>
                <w:rFonts w:ascii="Times New Roman" w:hAnsi="Times New Roman" w:cs="Times New Roman"/>
                <w:bCs/>
                <w:sz w:val="24"/>
                <w:szCs w:val="24"/>
                <w:vertAlign w:val="subscript"/>
              </w:rPr>
              <w:t>2</w:t>
            </w:r>
          </w:p>
        </w:tc>
        <w:tc>
          <w:tcPr>
            <w:tcW w:w="2315" w:type="dxa"/>
            <w:shd w:val="clear" w:color="auto" w:fill="auto"/>
            <w:tcMar>
              <w:top w:w="72" w:type="dxa"/>
              <w:left w:w="144" w:type="dxa"/>
              <w:bottom w:w="72" w:type="dxa"/>
              <w:right w:w="144" w:type="dxa"/>
            </w:tcMar>
            <w:vAlign w:val="center"/>
            <w:hideMark/>
          </w:tcPr>
          <w:p w14:paraId="3CBA81E9"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5A169D70"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3</w:t>
            </w:r>
          </w:p>
        </w:tc>
        <w:tc>
          <w:tcPr>
            <w:tcW w:w="1037" w:type="dxa"/>
            <w:vAlign w:val="center"/>
          </w:tcPr>
          <w:p w14:paraId="30A2AAB4"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r>
              <w:rPr>
                <w:rFonts w:ascii="Times New Roman" w:hAnsi="Times New Roman" w:cs="Times New Roman"/>
                <w:bCs/>
                <w:sz w:val="24"/>
                <w:szCs w:val="24"/>
              </w:rPr>
              <w:t>1</w:t>
            </w:r>
          </w:p>
        </w:tc>
      </w:tr>
      <w:tr w:rsidR="004D4B8D" w:rsidRPr="00941538" w14:paraId="733420E5"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7DE25812"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lang w:val="pt-BR"/>
              </w:rPr>
              <w:t>CuInSe</w:t>
            </w:r>
            <w:r w:rsidRPr="001657FC">
              <w:rPr>
                <w:rFonts w:ascii="Times New Roman" w:hAnsi="Times New Roman" w:cs="Times New Roman"/>
                <w:bCs/>
                <w:sz w:val="24"/>
                <w:szCs w:val="24"/>
                <w:vertAlign w:val="subscript"/>
                <w:lang w:val="pt-BR"/>
              </w:rPr>
              <w:t>2</w:t>
            </w:r>
            <w:r w:rsidRPr="00941538">
              <w:rPr>
                <w:rFonts w:ascii="Times New Roman" w:hAnsi="Times New Roman" w:cs="Times New Roman"/>
                <w:bCs/>
                <w:sz w:val="24"/>
                <w:szCs w:val="24"/>
                <w:lang w:val="pt-BR"/>
              </w:rPr>
              <w:t>/(CuInSe</w:t>
            </w:r>
            <w:r w:rsidRPr="001657FC">
              <w:rPr>
                <w:rFonts w:ascii="Times New Roman" w:hAnsi="Times New Roman" w:cs="Times New Roman"/>
                <w:bCs/>
                <w:sz w:val="24"/>
                <w:szCs w:val="24"/>
                <w:vertAlign w:val="subscript"/>
                <w:lang w:val="pt-BR"/>
              </w:rPr>
              <w:t>x</w:t>
            </w:r>
            <w:r w:rsidRPr="00941538">
              <w:rPr>
                <w:rFonts w:ascii="Times New Roman" w:hAnsi="Times New Roman" w:cs="Times New Roman"/>
                <w:bCs/>
                <w:sz w:val="24"/>
                <w:szCs w:val="24"/>
                <w:lang w:val="pt-BR"/>
              </w:rPr>
              <w:t>S</w:t>
            </w:r>
            <w:r w:rsidRPr="001657FC">
              <w:rPr>
                <w:rFonts w:ascii="Times New Roman" w:hAnsi="Times New Roman" w:cs="Times New Roman"/>
                <w:bCs/>
                <w:sz w:val="24"/>
                <w:szCs w:val="24"/>
                <w:vertAlign w:val="subscript"/>
                <w:lang w:val="pt-BR"/>
              </w:rPr>
              <w:t>1-x</w:t>
            </w:r>
            <w:r w:rsidRPr="00941538">
              <w:rPr>
                <w:rFonts w:ascii="Times New Roman" w:hAnsi="Times New Roman" w:cs="Times New Roman"/>
                <w:bCs/>
                <w:sz w:val="24"/>
                <w:szCs w:val="24"/>
                <w:lang w:val="pt-BR"/>
              </w:rPr>
              <w:t>)</w:t>
            </w:r>
            <w:r w:rsidRPr="001657FC">
              <w:rPr>
                <w:rFonts w:ascii="Times New Roman" w:hAnsi="Times New Roman" w:cs="Times New Roman"/>
                <w:bCs/>
                <w:sz w:val="24"/>
                <w:szCs w:val="24"/>
                <w:vertAlign w:val="subscript"/>
                <w:lang w:val="pt-BR"/>
              </w:rPr>
              <w:t>5</w:t>
            </w:r>
            <w:r w:rsidRPr="00941538">
              <w:rPr>
                <w:rFonts w:ascii="Times New Roman" w:hAnsi="Times New Roman" w:cs="Times New Roman"/>
                <w:bCs/>
                <w:sz w:val="24"/>
                <w:szCs w:val="24"/>
                <w:lang w:val="pt-BR"/>
              </w:rPr>
              <w:t>/CuInS</w:t>
            </w:r>
            <w:r w:rsidRPr="001657FC">
              <w:rPr>
                <w:rFonts w:ascii="Times New Roman" w:hAnsi="Times New Roman" w:cs="Times New Roman"/>
                <w:bCs/>
                <w:sz w:val="24"/>
                <w:szCs w:val="24"/>
                <w:vertAlign w:val="subscript"/>
                <w:lang w:val="pt-BR"/>
              </w:rPr>
              <w:t>2</w:t>
            </w:r>
          </w:p>
        </w:tc>
        <w:tc>
          <w:tcPr>
            <w:tcW w:w="2315" w:type="dxa"/>
            <w:shd w:val="clear" w:color="auto" w:fill="auto"/>
            <w:tcMar>
              <w:top w:w="72" w:type="dxa"/>
              <w:left w:w="144" w:type="dxa"/>
              <w:bottom w:w="72" w:type="dxa"/>
              <w:right w:w="144" w:type="dxa"/>
            </w:tcMar>
            <w:vAlign w:val="center"/>
            <w:hideMark/>
          </w:tcPr>
          <w:p w14:paraId="6F599B2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5BA227AB"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4.5</w:t>
            </w:r>
          </w:p>
        </w:tc>
        <w:tc>
          <w:tcPr>
            <w:tcW w:w="1037" w:type="dxa"/>
            <w:vAlign w:val="center"/>
          </w:tcPr>
          <w:p w14:paraId="76D8B8BD"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r>
              <w:rPr>
                <w:rFonts w:ascii="Times New Roman" w:hAnsi="Times New Roman" w:cs="Times New Roman"/>
                <w:bCs/>
                <w:sz w:val="24"/>
                <w:szCs w:val="24"/>
              </w:rPr>
              <w:t>2</w:t>
            </w:r>
          </w:p>
        </w:tc>
      </w:tr>
      <w:tr w:rsidR="004D4B8D" w:rsidRPr="00941538" w14:paraId="06C52BFE"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31DEE34F"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lang w:val="pt-BR"/>
              </w:rPr>
              <w:t>CuInSe</w:t>
            </w:r>
            <w:r w:rsidRPr="001657FC">
              <w:rPr>
                <w:rFonts w:ascii="Times New Roman" w:hAnsi="Times New Roman" w:cs="Times New Roman"/>
                <w:bCs/>
                <w:sz w:val="24"/>
                <w:szCs w:val="24"/>
                <w:vertAlign w:val="subscript"/>
                <w:lang w:val="pt-BR"/>
              </w:rPr>
              <w:t>x</w:t>
            </w:r>
            <w:r w:rsidRPr="00941538">
              <w:rPr>
                <w:rFonts w:ascii="Times New Roman" w:hAnsi="Times New Roman" w:cs="Times New Roman"/>
                <w:bCs/>
                <w:sz w:val="24"/>
                <w:szCs w:val="24"/>
                <w:lang w:val="pt-BR"/>
              </w:rPr>
              <w:t>S</w:t>
            </w:r>
            <w:r w:rsidRPr="001657FC">
              <w:rPr>
                <w:rFonts w:ascii="Times New Roman" w:hAnsi="Times New Roman" w:cs="Times New Roman"/>
                <w:bCs/>
                <w:sz w:val="24"/>
                <w:szCs w:val="24"/>
                <w:vertAlign w:val="subscript"/>
                <w:lang w:val="pt-BR"/>
              </w:rPr>
              <w:t>2-x</w:t>
            </w:r>
            <w:r w:rsidRPr="00941538">
              <w:rPr>
                <w:rFonts w:ascii="Times New Roman" w:hAnsi="Times New Roman" w:cs="Times New Roman"/>
                <w:bCs/>
                <w:sz w:val="24"/>
                <w:szCs w:val="24"/>
                <w:lang w:val="pt-BR"/>
              </w:rPr>
              <w:t xml:space="preserve">/CdSeS/CdS </w:t>
            </w:r>
          </w:p>
        </w:tc>
        <w:tc>
          <w:tcPr>
            <w:tcW w:w="2315" w:type="dxa"/>
            <w:shd w:val="clear" w:color="auto" w:fill="auto"/>
            <w:tcMar>
              <w:top w:w="72" w:type="dxa"/>
              <w:left w:w="144" w:type="dxa"/>
              <w:bottom w:w="72" w:type="dxa"/>
              <w:right w:w="144" w:type="dxa"/>
            </w:tcMar>
            <w:vAlign w:val="center"/>
            <w:hideMark/>
          </w:tcPr>
          <w:p w14:paraId="4EC319C0"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2DBFC29A"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5.5</w:t>
            </w:r>
          </w:p>
        </w:tc>
        <w:tc>
          <w:tcPr>
            <w:tcW w:w="1037" w:type="dxa"/>
            <w:vAlign w:val="center"/>
          </w:tcPr>
          <w:p w14:paraId="30995E58"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r>
              <w:rPr>
                <w:rFonts w:ascii="Times New Roman" w:hAnsi="Times New Roman" w:cs="Times New Roman"/>
                <w:bCs/>
                <w:sz w:val="24"/>
                <w:szCs w:val="24"/>
              </w:rPr>
              <w:t>3</w:t>
            </w:r>
          </w:p>
        </w:tc>
      </w:tr>
      <w:tr w:rsidR="004D4B8D" w:rsidRPr="00941538" w14:paraId="125AC75D"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55355077"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CuGaS</w:t>
            </w:r>
            <w:r w:rsidRPr="001657FC">
              <w:rPr>
                <w:rFonts w:ascii="Times New Roman" w:hAnsi="Times New Roman" w:cs="Times New Roman"/>
                <w:bCs/>
                <w:sz w:val="24"/>
                <w:szCs w:val="24"/>
                <w:vertAlign w:val="subscript"/>
              </w:rPr>
              <w:t>2</w:t>
            </w:r>
            <w:r w:rsidRPr="00941538">
              <w:rPr>
                <w:rFonts w:ascii="Times New Roman" w:hAnsi="Times New Roman" w:cs="Times New Roman"/>
                <w:bCs/>
                <w:sz w:val="24"/>
                <w:szCs w:val="24"/>
              </w:rPr>
              <w:t>/</w:t>
            </w:r>
            <w:proofErr w:type="spellStart"/>
            <w:r w:rsidRPr="00941538">
              <w:rPr>
                <w:rFonts w:ascii="Times New Roman" w:hAnsi="Times New Roman" w:cs="Times New Roman"/>
                <w:bCs/>
                <w:sz w:val="24"/>
                <w:szCs w:val="24"/>
              </w:rPr>
              <w:t>CdS</w:t>
            </w:r>
            <w:proofErr w:type="spellEnd"/>
          </w:p>
        </w:tc>
        <w:tc>
          <w:tcPr>
            <w:tcW w:w="2315" w:type="dxa"/>
            <w:shd w:val="clear" w:color="auto" w:fill="auto"/>
            <w:tcMar>
              <w:top w:w="72" w:type="dxa"/>
              <w:left w:w="144" w:type="dxa"/>
              <w:bottom w:w="72" w:type="dxa"/>
              <w:right w:w="144" w:type="dxa"/>
            </w:tcMar>
            <w:vAlign w:val="center"/>
            <w:hideMark/>
          </w:tcPr>
          <w:p w14:paraId="795CD0F9"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0.35 </w:t>
            </w:r>
            <w:r>
              <w:rPr>
                <w:rFonts w:ascii="Times New Roman" w:hAnsi="Times New Roman" w:cs="Times New Roman"/>
                <w:bCs/>
                <w:sz w:val="24"/>
                <w:szCs w:val="24"/>
              </w:rPr>
              <w:t xml:space="preserve">M </w:t>
            </w:r>
            <w:r w:rsidRPr="00941538">
              <w:rPr>
                <w:rFonts w:ascii="Times New Roman" w:hAnsi="Times New Roman" w:cs="Times New Roman"/>
                <w:bCs/>
                <w:sz w:val="24"/>
                <w:szCs w:val="24"/>
              </w:rPr>
              <w:t>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SO</w:t>
            </w:r>
            <w:r w:rsidRPr="00941538">
              <w:rPr>
                <w:rFonts w:ascii="Times New Roman" w:hAnsi="Times New Roman" w:cs="Times New Roman"/>
                <w:bCs/>
                <w:sz w:val="24"/>
                <w:szCs w:val="24"/>
                <w:vertAlign w:val="subscript"/>
              </w:rPr>
              <w:t>3</w:t>
            </w:r>
            <w:r w:rsidRPr="00941538">
              <w:rPr>
                <w:rFonts w:ascii="Times New Roman" w:hAnsi="Times New Roman" w:cs="Times New Roman"/>
                <w:bCs/>
                <w:sz w:val="24"/>
                <w:szCs w:val="24"/>
              </w:rPr>
              <w:t xml:space="preserve"> and 0.25 </w:t>
            </w:r>
            <w:r>
              <w:rPr>
                <w:rFonts w:ascii="Times New Roman" w:hAnsi="Times New Roman" w:cs="Times New Roman"/>
                <w:bCs/>
                <w:sz w:val="24"/>
                <w:szCs w:val="24"/>
              </w:rPr>
              <w:t>M</w:t>
            </w:r>
            <w:r w:rsidRPr="00941538">
              <w:rPr>
                <w:rFonts w:ascii="Times New Roman" w:hAnsi="Times New Roman" w:cs="Times New Roman"/>
                <w:bCs/>
                <w:sz w:val="24"/>
                <w:szCs w:val="24"/>
              </w:rPr>
              <w:t xml:space="preserve"> Na</w:t>
            </w:r>
            <w:r w:rsidRPr="00941538">
              <w:rPr>
                <w:rFonts w:ascii="Times New Roman" w:hAnsi="Times New Roman" w:cs="Times New Roman"/>
                <w:bCs/>
                <w:sz w:val="24"/>
                <w:szCs w:val="24"/>
                <w:vertAlign w:val="subscript"/>
              </w:rPr>
              <w:t>2</w:t>
            </w:r>
            <w:r w:rsidRPr="00941538">
              <w:rPr>
                <w:rFonts w:ascii="Times New Roman" w:hAnsi="Times New Roman" w:cs="Times New Roman"/>
                <w:bCs/>
                <w:sz w:val="24"/>
                <w:szCs w:val="24"/>
              </w:rPr>
              <w:t>S</w:t>
            </w:r>
          </w:p>
        </w:tc>
        <w:tc>
          <w:tcPr>
            <w:tcW w:w="1288" w:type="dxa"/>
            <w:shd w:val="clear" w:color="auto" w:fill="auto"/>
            <w:tcMar>
              <w:top w:w="72" w:type="dxa"/>
              <w:left w:w="144" w:type="dxa"/>
              <w:bottom w:w="72" w:type="dxa"/>
              <w:right w:w="144" w:type="dxa"/>
            </w:tcMar>
            <w:vAlign w:val="center"/>
            <w:hideMark/>
          </w:tcPr>
          <w:p w14:paraId="78C9E84D"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6.5</w:t>
            </w:r>
          </w:p>
        </w:tc>
        <w:tc>
          <w:tcPr>
            <w:tcW w:w="1037" w:type="dxa"/>
            <w:vAlign w:val="center"/>
          </w:tcPr>
          <w:p w14:paraId="74E1B7F2"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r>
              <w:rPr>
                <w:rFonts w:ascii="Times New Roman" w:hAnsi="Times New Roman" w:cs="Times New Roman"/>
                <w:bCs/>
                <w:sz w:val="24"/>
                <w:szCs w:val="24"/>
              </w:rPr>
              <w:t>4</w:t>
            </w:r>
          </w:p>
        </w:tc>
      </w:tr>
      <w:tr w:rsidR="004D4B8D" w:rsidRPr="00941538" w14:paraId="26AE82DB" w14:textId="77777777" w:rsidTr="00D74339">
        <w:trPr>
          <w:trHeight w:val="584"/>
          <w:jc w:val="center"/>
        </w:trPr>
        <w:tc>
          <w:tcPr>
            <w:tcW w:w="3666" w:type="dxa"/>
            <w:shd w:val="clear" w:color="auto" w:fill="auto"/>
            <w:tcMar>
              <w:top w:w="72" w:type="dxa"/>
              <w:left w:w="144" w:type="dxa"/>
              <w:bottom w:w="72" w:type="dxa"/>
              <w:right w:w="144" w:type="dxa"/>
            </w:tcMar>
            <w:vAlign w:val="center"/>
            <w:hideMark/>
          </w:tcPr>
          <w:p w14:paraId="3F9EE56B"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 xml:space="preserve">Carbon dots </w:t>
            </w:r>
          </w:p>
        </w:tc>
        <w:tc>
          <w:tcPr>
            <w:tcW w:w="2315" w:type="dxa"/>
            <w:shd w:val="clear" w:color="auto" w:fill="auto"/>
            <w:tcMar>
              <w:top w:w="72" w:type="dxa"/>
              <w:left w:w="144" w:type="dxa"/>
              <w:bottom w:w="72" w:type="dxa"/>
              <w:right w:w="144" w:type="dxa"/>
            </w:tcMar>
            <w:vAlign w:val="center"/>
            <w:hideMark/>
          </w:tcPr>
          <w:p w14:paraId="4DD42146"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KH</w:t>
            </w:r>
            <w:r w:rsidRPr="00B876E2">
              <w:rPr>
                <w:rFonts w:ascii="Times New Roman" w:hAnsi="Times New Roman" w:cs="Times New Roman"/>
                <w:bCs/>
                <w:sz w:val="24"/>
                <w:szCs w:val="24"/>
                <w:vertAlign w:val="subscript"/>
              </w:rPr>
              <w:t>2</w:t>
            </w:r>
            <w:r w:rsidRPr="00941538">
              <w:rPr>
                <w:rFonts w:ascii="Times New Roman" w:hAnsi="Times New Roman" w:cs="Times New Roman"/>
                <w:bCs/>
                <w:sz w:val="24"/>
                <w:szCs w:val="24"/>
              </w:rPr>
              <w:t>PO</w:t>
            </w:r>
            <w:r w:rsidRPr="00B876E2">
              <w:rPr>
                <w:rFonts w:ascii="Times New Roman" w:hAnsi="Times New Roman" w:cs="Times New Roman"/>
                <w:bCs/>
                <w:sz w:val="24"/>
                <w:szCs w:val="24"/>
                <w:vertAlign w:val="subscript"/>
              </w:rPr>
              <w:t>4</w:t>
            </w:r>
            <w:r w:rsidRPr="00941538">
              <w:rPr>
                <w:rFonts w:ascii="Times New Roman" w:hAnsi="Times New Roman" w:cs="Times New Roman"/>
                <w:bCs/>
                <w:sz w:val="24"/>
                <w:szCs w:val="24"/>
              </w:rPr>
              <w:t xml:space="preserve"> in water</w:t>
            </w:r>
          </w:p>
        </w:tc>
        <w:tc>
          <w:tcPr>
            <w:tcW w:w="1288" w:type="dxa"/>
            <w:shd w:val="clear" w:color="auto" w:fill="auto"/>
            <w:tcMar>
              <w:top w:w="72" w:type="dxa"/>
              <w:left w:w="144" w:type="dxa"/>
              <w:bottom w:w="72" w:type="dxa"/>
              <w:right w:w="144" w:type="dxa"/>
            </w:tcMar>
            <w:vAlign w:val="center"/>
            <w:hideMark/>
          </w:tcPr>
          <w:p w14:paraId="5E0D4761" w14:textId="77777777" w:rsidR="004D4B8D" w:rsidRPr="00941538" w:rsidRDefault="004D4B8D" w:rsidP="00D74339">
            <w:pPr>
              <w:spacing w:before="100" w:beforeAutospacing="1"/>
              <w:jc w:val="center"/>
              <w:rPr>
                <w:rFonts w:ascii="Times New Roman" w:hAnsi="Times New Roman" w:cs="Times New Roman"/>
                <w:bCs/>
                <w:sz w:val="24"/>
                <w:szCs w:val="24"/>
              </w:rPr>
            </w:pPr>
            <w:r w:rsidRPr="00941538">
              <w:rPr>
                <w:rFonts w:ascii="Times New Roman" w:hAnsi="Times New Roman" w:cs="Times New Roman"/>
                <w:bCs/>
                <w:sz w:val="24"/>
                <w:szCs w:val="24"/>
              </w:rPr>
              <w:t>5.99</w:t>
            </w:r>
          </w:p>
        </w:tc>
        <w:tc>
          <w:tcPr>
            <w:tcW w:w="1037" w:type="dxa"/>
            <w:vAlign w:val="center"/>
          </w:tcPr>
          <w:p w14:paraId="3E7842FC" w14:textId="77777777" w:rsidR="004D4B8D" w:rsidRPr="00941538" w:rsidRDefault="004D4B8D" w:rsidP="00D74339">
            <w:pPr>
              <w:spacing w:before="100" w:beforeAutospacing="1"/>
              <w:jc w:val="center"/>
              <w:rPr>
                <w:rFonts w:ascii="Times New Roman" w:hAnsi="Times New Roman" w:cs="Times New Roman"/>
                <w:bCs/>
                <w:sz w:val="24"/>
                <w:szCs w:val="24"/>
              </w:rPr>
            </w:pPr>
            <w:r>
              <w:rPr>
                <w:rFonts w:ascii="Times New Roman" w:hAnsi="Times New Roman" w:cs="Times New Roman" w:hint="eastAsia"/>
                <w:bCs/>
                <w:sz w:val="24"/>
                <w:szCs w:val="24"/>
              </w:rPr>
              <w:t>1</w:t>
            </w:r>
            <w:r>
              <w:rPr>
                <w:rFonts w:ascii="Times New Roman" w:hAnsi="Times New Roman" w:cs="Times New Roman"/>
                <w:bCs/>
                <w:sz w:val="24"/>
                <w:szCs w:val="24"/>
              </w:rPr>
              <w:t>5</w:t>
            </w:r>
          </w:p>
        </w:tc>
      </w:tr>
    </w:tbl>
    <w:p w14:paraId="0FDEE613" w14:textId="5BBB0A98" w:rsidR="004D4B8D" w:rsidRPr="00EC7A7C" w:rsidRDefault="004D4B8D" w:rsidP="00380AA6">
      <w:pPr>
        <w:spacing w:afterLines="50" w:after="156"/>
        <w:jc w:val="center"/>
        <w:rPr>
          <w:rFonts w:ascii="Times New Roman" w:hAnsi="Times New Roman"/>
          <w:sz w:val="24"/>
          <w:szCs w:val="24"/>
        </w:rPr>
      </w:pPr>
      <w:r w:rsidRPr="00EC7A7C">
        <w:rPr>
          <w:rFonts w:ascii="Times New Roman" w:hAnsi="Times New Roman"/>
          <w:b/>
          <w:sz w:val="24"/>
          <w:szCs w:val="24"/>
        </w:rPr>
        <w:lastRenderedPageBreak/>
        <w:t>Table</w:t>
      </w:r>
      <w:r>
        <w:rPr>
          <w:rFonts w:ascii="Times New Roman" w:hAnsi="Times New Roman"/>
          <w:b/>
          <w:sz w:val="24"/>
          <w:szCs w:val="24"/>
        </w:rPr>
        <w:t xml:space="preserve"> S2</w:t>
      </w:r>
      <w:r w:rsidR="00922672">
        <w:rPr>
          <w:rFonts w:ascii="Times New Roman" w:hAnsi="Times New Roman"/>
          <w:b/>
          <w:sz w:val="24"/>
          <w:szCs w:val="24"/>
        </w:rPr>
        <w:t>.</w:t>
      </w:r>
      <w:r w:rsidRPr="00EC7A7C">
        <w:rPr>
          <w:rFonts w:ascii="Times New Roman" w:hAnsi="Times New Roman"/>
          <w:b/>
          <w:sz w:val="24"/>
          <w:szCs w:val="24"/>
        </w:rPr>
        <w:t xml:space="preserve"> </w:t>
      </w:r>
      <w:r w:rsidRPr="00EC7A7C">
        <w:rPr>
          <w:rFonts w:ascii="Times New Roman" w:hAnsi="Times New Roman"/>
          <w:sz w:val="24"/>
          <w:szCs w:val="24"/>
        </w:rPr>
        <w:t xml:space="preserve">Ratio of </w:t>
      </w:r>
      <w:r>
        <w:rPr>
          <w:rFonts w:ascii="Times New Roman" w:hAnsi="Times New Roman"/>
          <w:sz w:val="24"/>
          <w:szCs w:val="24"/>
        </w:rPr>
        <w:t>C</w:t>
      </w:r>
      <w:r>
        <w:rPr>
          <w:rFonts w:ascii="Times New Roman" w:hAnsi="Times New Roman" w:hint="eastAsia"/>
          <w:sz w:val="24"/>
          <w:szCs w:val="24"/>
        </w:rPr>
        <w:t>d</w:t>
      </w:r>
      <w:r w:rsidRPr="00EC7A7C">
        <w:rPr>
          <w:rFonts w:ascii="Times New Roman" w:hAnsi="Times New Roman"/>
          <w:sz w:val="24"/>
          <w:szCs w:val="24"/>
        </w:rPr>
        <w:t>/</w:t>
      </w:r>
      <w:r>
        <w:rPr>
          <w:rFonts w:ascii="Times New Roman" w:hAnsi="Times New Roman"/>
          <w:sz w:val="24"/>
          <w:szCs w:val="24"/>
        </w:rPr>
        <w:t>Zn</w:t>
      </w:r>
      <w:r w:rsidRPr="00EC7A7C">
        <w:rPr>
          <w:rFonts w:ascii="Times New Roman" w:hAnsi="Times New Roman"/>
          <w:sz w:val="24"/>
          <w:szCs w:val="24"/>
        </w:rPr>
        <w:t xml:space="preserve"> in shell as function of SILAR cycles</w:t>
      </w:r>
      <w:r w:rsidR="00842AB8">
        <w:rPr>
          <w:rFonts w:ascii="Times New Roman" w:hAnsi="Times New Roman"/>
          <w:sz w:val="24"/>
          <w:szCs w:val="24"/>
        </w:rPr>
        <w:t>.</w:t>
      </w:r>
    </w:p>
    <w:tbl>
      <w:tblPr>
        <w:tblW w:w="9639" w:type="dxa"/>
        <w:jc w:val="center"/>
        <w:tblBorders>
          <w:top w:val="single" w:sz="4" w:space="0" w:color="7F7F7F"/>
          <w:bottom w:val="single" w:sz="4" w:space="0" w:color="7F7F7F"/>
        </w:tblBorders>
        <w:tblLook w:val="04A0" w:firstRow="1" w:lastRow="0" w:firstColumn="1" w:lastColumn="0" w:noHBand="0" w:noVBand="1"/>
      </w:tblPr>
      <w:tblGrid>
        <w:gridCol w:w="2177"/>
        <w:gridCol w:w="1243"/>
        <w:gridCol w:w="1243"/>
        <w:gridCol w:w="1244"/>
        <w:gridCol w:w="1244"/>
        <w:gridCol w:w="1244"/>
        <w:gridCol w:w="1244"/>
      </w:tblGrid>
      <w:tr w:rsidR="004D4B8D" w:rsidRPr="00084FEF" w14:paraId="6F96FD53" w14:textId="77777777" w:rsidTr="0004696D">
        <w:trPr>
          <w:jc w:val="center"/>
        </w:trPr>
        <w:tc>
          <w:tcPr>
            <w:tcW w:w="2075" w:type="dxa"/>
            <w:tcBorders>
              <w:top w:val="single" w:sz="4" w:space="0" w:color="7F7F7F"/>
              <w:bottom w:val="single" w:sz="4" w:space="0" w:color="7F7F7F"/>
              <w:tl2br w:val="nil"/>
            </w:tcBorders>
            <w:shd w:val="clear" w:color="auto" w:fill="E7E6E6" w:themeFill="background2"/>
          </w:tcPr>
          <w:p w14:paraId="752D2A8F" w14:textId="77777777" w:rsidR="004D4B8D" w:rsidRPr="00E02221" w:rsidRDefault="004D4B8D" w:rsidP="00D74339">
            <w:pPr>
              <w:spacing w:before="240" w:after="240"/>
              <w:jc w:val="center"/>
              <w:rPr>
                <w:rFonts w:ascii="Times New Roman" w:hAnsi="Times New Roman"/>
                <w:bCs/>
                <w:sz w:val="24"/>
                <w:szCs w:val="24"/>
              </w:rPr>
            </w:pPr>
            <w:r w:rsidRPr="00813BF1">
              <w:rPr>
                <w:rFonts w:ascii="Times New Roman" w:hAnsi="Times New Roman"/>
                <w:bCs/>
                <w:sz w:val="24"/>
                <w:szCs w:val="24"/>
              </w:rPr>
              <w:t>Sample</w:t>
            </w:r>
          </w:p>
        </w:tc>
        <w:tc>
          <w:tcPr>
            <w:tcW w:w="1185" w:type="dxa"/>
            <w:tcBorders>
              <w:bottom w:val="single" w:sz="4" w:space="0" w:color="7F7F7F"/>
            </w:tcBorders>
            <w:shd w:val="clear" w:color="auto" w:fill="E7E6E6" w:themeFill="background2"/>
          </w:tcPr>
          <w:p w14:paraId="60C6B0F9" w14:textId="77777777" w:rsidR="004D4B8D" w:rsidRPr="00E02221" w:rsidRDefault="004D4B8D" w:rsidP="00D74339">
            <w:pPr>
              <w:spacing w:before="240" w:after="120"/>
              <w:jc w:val="center"/>
              <w:rPr>
                <w:rFonts w:ascii="Times New Roman" w:hAnsi="Times New Roman"/>
                <w:bCs/>
                <w:sz w:val="24"/>
                <w:szCs w:val="24"/>
              </w:rPr>
            </w:pPr>
            <w:r w:rsidRPr="00813BF1">
              <w:rPr>
                <w:rFonts w:ascii="Times New Roman" w:hAnsi="Times New Roman"/>
                <w:bCs/>
                <w:sz w:val="24"/>
                <w:szCs w:val="24"/>
              </w:rPr>
              <w:t>1</w:t>
            </w:r>
          </w:p>
        </w:tc>
        <w:tc>
          <w:tcPr>
            <w:tcW w:w="1185" w:type="dxa"/>
            <w:tcBorders>
              <w:bottom w:val="single" w:sz="4" w:space="0" w:color="7F7F7F"/>
            </w:tcBorders>
            <w:shd w:val="clear" w:color="auto" w:fill="E7E6E6" w:themeFill="background2"/>
          </w:tcPr>
          <w:p w14:paraId="41803891" w14:textId="77777777" w:rsidR="004D4B8D" w:rsidRPr="00E02221" w:rsidRDefault="004D4B8D" w:rsidP="00D74339">
            <w:pPr>
              <w:spacing w:before="240" w:after="120"/>
              <w:jc w:val="center"/>
              <w:rPr>
                <w:rFonts w:ascii="Times New Roman" w:hAnsi="Times New Roman"/>
                <w:bCs/>
                <w:sz w:val="24"/>
                <w:szCs w:val="24"/>
              </w:rPr>
            </w:pPr>
            <w:r w:rsidRPr="00813BF1">
              <w:rPr>
                <w:rFonts w:ascii="Times New Roman" w:hAnsi="Times New Roman"/>
                <w:bCs/>
                <w:sz w:val="24"/>
                <w:szCs w:val="24"/>
              </w:rPr>
              <w:t>2</w:t>
            </w:r>
          </w:p>
        </w:tc>
        <w:tc>
          <w:tcPr>
            <w:tcW w:w="1185" w:type="dxa"/>
            <w:tcBorders>
              <w:bottom w:val="single" w:sz="4" w:space="0" w:color="7F7F7F"/>
            </w:tcBorders>
            <w:shd w:val="clear" w:color="auto" w:fill="E7E6E6" w:themeFill="background2"/>
          </w:tcPr>
          <w:p w14:paraId="6F06F308" w14:textId="77777777" w:rsidR="004D4B8D" w:rsidRPr="00E02221" w:rsidRDefault="004D4B8D" w:rsidP="00D74339">
            <w:pPr>
              <w:spacing w:before="240" w:after="120"/>
              <w:jc w:val="center"/>
              <w:rPr>
                <w:rFonts w:ascii="Times New Roman" w:hAnsi="Times New Roman"/>
                <w:bCs/>
                <w:sz w:val="24"/>
                <w:szCs w:val="24"/>
              </w:rPr>
            </w:pPr>
            <w:r w:rsidRPr="00813BF1">
              <w:rPr>
                <w:rFonts w:ascii="Times New Roman" w:hAnsi="Times New Roman"/>
                <w:bCs/>
                <w:sz w:val="24"/>
                <w:szCs w:val="24"/>
              </w:rPr>
              <w:t>3</w:t>
            </w:r>
          </w:p>
        </w:tc>
        <w:tc>
          <w:tcPr>
            <w:tcW w:w="1185" w:type="dxa"/>
            <w:tcBorders>
              <w:bottom w:val="single" w:sz="4" w:space="0" w:color="7F7F7F"/>
            </w:tcBorders>
            <w:shd w:val="clear" w:color="auto" w:fill="E7E6E6" w:themeFill="background2"/>
          </w:tcPr>
          <w:p w14:paraId="78A66A5F" w14:textId="77777777" w:rsidR="004D4B8D" w:rsidRPr="00E02221" w:rsidRDefault="004D4B8D" w:rsidP="00D74339">
            <w:pPr>
              <w:spacing w:before="240" w:after="120"/>
              <w:jc w:val="center"/>
              <w:rPr>
                <w:rFonts w:ascii="Times New Roman" w:hAnsi="Times New Roman"/>
                <w:bCs/>
                <w:sz w:val="24"/>
                <w:szCs w:val="24"/>
              </w:rPr>
            </w:pPr>
            <w:r w:rsidRPr="00813BF1">
              <w:rPr>
                <w:rFonts w:ascii="Times New Roman" w:hAnsi="Times New Roman"/>
                <w:bCs/>
                <w:sz w:val="24"/>
                <w:szCs w:val="24"/>
              </w:rPr>
              <w:t>4</w:t>
            </w:r>
          </w:p>
        </w:tc>
        <w:tc>
          <w:tcPr>
            <w:tcW w:w="1185" w:type="dxa"/>
            <w:tcBorders>
              <w:bottom w:val="single" w:sz="4" w:space="0" w:color="7F7F7F"/>
            </w:tcBorders>
            <w:shd w:val="clear" w:color="auto" w:fill="E7E6E6" w:themeFill="background2"/>
          </w:tcPr>
          <w:p w14:paraId="234BB114" w14:textId="77777777" w:rsidR="004D4B8D" w:rsidRPr="00E02221" w:rsidRDefault="004D4B8D" w:rsidP="00D74339">
            <w:pPr>
              <w:spacing w:before="240" w:after="120"/>
              <w:jc w:val="center"/>
              <w:rPr>
                <w:rFonts w:ascii="Times New Roman" w:hAnsi="Times New Roman"/>
                <w:bCs/>
                <w:sz w:val="24"/>
                <w:szCs w:val="24"/>
              </w:rPr>
            </w:pPr>
            <w:r w:rsidRPr="00813BF1">
              <w:rPr>
                <w:rFonts w:ascii="Times New Roman" w:hAnsi="Times New Roman"/>
                <w:bCs/>
                <w:sz w:val="24"/>
                <w:szCs w:val="24"/>
              </w:rPr>
              <w:t>5</w:t>
            </w:r>
          </w:p>
        </w:tc>
        <w:tc>
          <w:tcPr>
            <w:tcW w:w="1185" w:type="dxa"/>
            <w:tcBorders>
              <w:bottom w:val="single" w:sz="4" w:space="0" w:color="7F7F7F"/>
            </w:tcBorders>
            <w:shd w:val="clear" w:color="auto" w:fill="E7E6E6" w:themeFill="background2"/>
          </w:tcPr>
          <w:p w14:paraId="29D51BC4" w14:textId="77777777" w:rsidR="004D4B8D" w:rsidRPr="00E02221" w:rsidRDefault="004D4B8D" w:rsidP="00D74339">
            <w:pPr>
              <w:spacing w:before="240" w:after="120"/>
              <w:jc w:val="center"/>
              <w:rPr>
                <w:rFonts w:ascii="Times New Roman" w:hAnsi="Times New Roman"/>
                <w:bCs/>
                <w:sz w:val="24"/>
                <w:szCs w:val="24"/>
              </w:rPr>
            </w:pPr>
            <w:r w:rsidRPr="00813BF1">
              <w:rPr>
                <w:rFonts w:ascii="Times New Roman" w:hAnsi="Times New Roman"/>
                <w:bCs/>
                <w:sz w:val="24"/>
                <w:szCs w:val="24"/>
              </w:rPr>
              <w:t>6</w:t>
            </w:r>
          </w:p>
        </w:tc>
      </w:tr>
      <w:tr w:rsidR="004D4B8D" w:rsidRPr="00084FEF" w14:paraId="0AD37E90" w14:textId="77777777" w:rsidTr="00DD202E">
        <w:trPr>
          <w:jc w:val="center"/>
        </w:trPr>
        <w:tc>
          <w:tcPr>
            <w:tcW w:w="2075" w:type="dxa"/>
            <w:tcBorders>
              <w:top w:val="single" w:sz="4" w:space="0" w:color="7F7F7F"/>
              <w:bottom w:val="nil"/>
            </w:tcBorders>
            <w:shd w:val="clear" w:color="auto" w:fill="auto"/>
          </w:tcPr>
          <w:p w14:paraId="0E81522A" w14:textId="77777777" w:rsidR="004D4B8D" w:rsidRPr="00813BF1" w:rsidRDefault="004D4B8D" w:rsidP="00D74339">
            <w:pPr>
              <w:spacing w:before="120" w:after="120"/>
              <w:jc w:val="center"/>
              <w:rPr>
                <w:rFonts w:ascii="Times New Roman" w:hAnsi="Times New Roman"/>
                <w:bCs/>
                <w:sz w:val="24"/>
                <w:szCs w:val="24"/>
              </w:rPr>
            </w:pPr>
            <w:r w:rsidRPr="00813BF1">
              <w:rPr>
                <w:rFonts w:ascii="Times New Roman" w:hAnsi="Times New Roman"/>
                <w:bCs/>
                <w:sz w:val="24"/>
                <w:szCs w:val="24"/>
              </w:rPr>
              <w:t>CdSe/6</w:t>
            </w:r>
            <w:r>
              <w:rPr>
                <w:rFonts w:ascii="Times New Roman" w:hAnsi="Times New Roman"/>
                <w:bCs/>
                <w:sz w:val="24"/>
                <w:szCs w:val="24"/>
              </w:rPr>
              <w:t>ZnSe</w:t>
            </w:r>
          </w:p>
        </w:tc>
        <w:tc>
          <w:tcPr>
            <w:tcW w:w="1185" w:type="dxa"/>
            <w:tcBorders>
              <w:top w:val="single" w:sz="4" w:space="0" w:color="7F7F7F"/>
              <w:bottom w:val="nil"/>
            </w:tcBorders>
            <w:shd w:val="clear" w:color="auto" w:fill="auto"/>
          </w:tcPr>
          <w:p w14:paraId="1239D639"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c>
          <w:tcPr>
            <w:tcW w:w="1185" w:type="dxa"/>
            <w:tcBorders>
              <w:top w:val="single" w:sz="4" w:space="0" w:color="7F7F7F"/>
              <w:bottom w:val="nil"/>
            </w:tcBorders>
            <w:shd w:val="clear" w:color="auto" w:fill="auto"/>
          </w:tcPr>
          <w:p w14:paraId="4FDC0EB0"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c>
          <w:tcPr>
            <w:tcW w:w="1185" w:type="dxa"/>
            <w:tcBorders>
              <w:top w:val="single" w:sz="4" w:space="0" w:color="7F7F7F"/>
              <w:bottom w:val="nil"/>
            </w:tcBorders>
            <w:shd w:val="clear" w:color="auto" w:fill="auto"/>
          </w:tcPr>
          <w:p w14:paraId="482C68CD"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c>
          <w:tcPr>
            <w:tcW w:w="1185" w:type="dxa"/>
            <w:tcBorders>
              <w:top w:val="single" w:sz="4" w:space="0" w:color="7F7F7F"/>
              <w:bottom w:val="nil"/>
            </w:tcBorders>
            <w:shd w:val="clear" w:color="auto" w:fill="auto"/>
          </w:tcPr>
          <w:p w14:paraId="6ABD6BC5"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c>
          <w:tcPr>
            <w:tcW w:w="1185" w:type="dxa"/>
            <w:tcBorders>
              <w:top w:val="single" w:sz="4" w:space="0" w:color="7F7F7F"/>
              <w:bottom w:val="nil"/>
            </w:tcBorders>
            <w:shd w:val="clear" w:color="auto" w:fill="auto"/>
          </w:tcPr>
          <w:p w14:paraId="7FDC4299"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c>
          <w:tcPr>
            <w:tcW w:w="1185" w:type="dxa"/>
            <w:tcBorders>
              <w:top w:val="single" w:sz="4" w:space="0" w:color="7F7F7F"/>
              <w:bottom w:val="nil"/>
            </w:tcBorders>
            <w:shd w:val="clear" w:color="auto" w:fill="auto"/>
          </w:tcPr>
          <w:p w14:paraId="3FF3E636"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r>
      <w:tr w:rsidR="004D4B8D" w:rsidRPr="00084FEF" w14:paraId="4F512257" w14:textId="77777777" w:rsidTr="00DD202E">
        <w:trPr>
          <w:jc w:val="center"/>
        </w:trPr>
        <w:tc>
          <w:tcPr>
            <w:tcW w:w="2075" w:type="dxa"/>
            <w:tcBorders>
              <w:top w:val="nil"/>
              <w:bottom w:val="nil"/>
            </w:tcBorders>
            <w:shd w:val="clear" w:color="auto" w:fill="auto"/>
          </w:tcPr>
          <w:p w14:paraId="6EAAFEBA" w14:textId="77777777" w:rsidR="004D4B8D" w:rsidRPr="00813BF1" w:rsidRDefault="004D4B8D" w:rsidP="00D74339">
            <w:pPr>
              <w:spacing w:before="120" w:after="120"/>
              <w:jc w:val="center"/>
              <w:rPr>
                <w:rFonts w:ascii="Times New Roman" w:hAnsi="Times New Roman"/>
                <w:bCs/>
                <w:sz w:val="24"/>
                <w:szCs w:val="24"/>
              </w:rPr>
            </w:pPr>
            <w:r w:rsidRPr="00813BF1">
              <w:rPr>
                <w:rFonts w:ascii="Times New Roman" w:hAnsi="Times New Roman"/>
                <w:bCs/>
                <w:sz w:val="24"/>
                <w:szCs w:val="24"/>
              </w:rPr>
              <w:t>CdSe/</w:t>
            </w:r>
            <w:r>
              <w:rPr>
                <w:rFonts w:ascii="Times New Roman" w:hAnsi="Times New Roman"/>
                <w:bCs/>
                <w:sz w:val="24"/>
                <w:szCs w:val="24"/>
              </w:rPr>
              <w:t>Cd</w:t>
            </w:r>
            <w:r w:rsidRPr="00C72BC8">
              <w:rPr>
                <w:rFonts w:ascii="Times New Roman" w:hAnsi="Times New Roman"/>
                <w:bCs/>
                <w:sz w:val="24"/>
                <w:szCs w:val="24"/>
                <w:vertAlign w:val="subscript"/>
              </w:rPr>
              <w:t>x</w:t>
            </w:r>
            <w:r>
              <w:rPr>
                <w:rFonts w:ascii="Times New Roman" w:hAnsi="Times New Roman"/>
                <w:bCs/>
                <w:sz w:val="24"/>
                <w:szCs w:val="24"/>
              </w:rPr>
              <w:t>Zn</w:t>
            </w:r>
            <w:r w:rsidRPr="00C72BC8">
              <w:rPr>
                <w:rFonts w:ascii="Times New Roman" w:hAnsi="Times New Roman"/>
                <w:bCs/>
                <w:sz w:val="24"/>
                <w:szCs w:val="24"/>
                <w:vertAlign w:val="subscript"/>
              </w:rPr>
              <w:t>1-x</w:t>
            </w:r>
            <w:r>
              <w:rPr>
                <w:rFonts w:ascii="Times New Roman" w:hAnsi="Times New Roman"/>
                <w:bCs/>
                <w:sz w:val="24"/>
                <w:szCs w:val="24"/>
              </w:rPr>
              <w:t>Se#1</w:t>
            </w:r>
          </w:p>
        </w:tc>
        <w:tc>
          <w:tcPr>
            <w:tcW w:w="1185" w:type="dxa"/>
            <w:tcBorders>
              <w:top w:val="nil"/>
              <w:bottom w:val="nil"/>
            </w:tcBorders>
            <w:shd w:val="clear" w:color="auto" w:fill="auto"/>
          </w:tcPr>
          <w:p w14:paraId="30FB0A0D"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5/5</w:t>
            </w:r>
          </w:p>
        </w:tc>
        <w:tc>
          <w:tcPr>
            <w:tcW w:w="1185" w:type="dxa"/>
            <w:tcBorders>
              <w:top w:val="nil"/>
              <w:bottom w:val="nil"/>
            </w:tcBorders>
            <w:shd w:val="clear" w:color="auto" w:fill="auto"/>
          </w:tcPr>
          <w:p w14:paraId="29BD5E87"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5/5</w:t>
            </w:r>
          </w:p>
        </w:tc>
        <w:tc>
          <w:tcPr>
            <w:tcW w:w="1185" w:type="dxa"/>
            <w:tcBorders>
              <w:top w:val="nil"/>
              <w:bottom w:val="nil"/>
            </w:tcBorders>
            <w:shd w:val="clear" w:color="auto" w:fill="auto"/>
          </w:tcPr>
          <w:p w14:paraId="60E037A9"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5/5</w:t>
            </w:r>
          </w:p>
        </w:tc>
        <w:tc>
          <w:tcPr>
            <w:tcW w:w="1185" w:type="dxa"/>
            <w:tcBorders>
              <w:top w:val="nil"/>
              <w:bottom w:val="nil"/>
            </w:tcBorders>
            <w:shd w:val="clear" w:color="auto" w:fill="auto"/>
          </w:tcPr>
          <w:p w14:paraId="14C42756"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5/5</w:t>
            </w:r>
          </w:p>
        </w:tc>
        <w:tc>
          <w:tcPr>
            <w:tcW w:w="1185" w:type="dxa"/>
            <w:tcBorders>
              <w:top w:val="nil"/>
              <w:bottom w:val="nil"/>
            </w:tcBorders>
            <w:shd w:val="clear" w:color="auto" w:fill="auto"/>
          </w:tcPr>
          <w:p w14:paraId="4425D905"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5/5</w:t>
            </w:r>
          </w:p>
        </w:tc>
        <w:tc>
          <w:tcPr>
            <w:tcW w:w="1185" w:type="dxa"/>
            <w:tcBorders>
              <w:top w:val="nil"/>
              <w:bottom w:val="nil"/>
            </w:tcBorders>
            <w:shd w:val="clear" w:color="auto" w:fill="auto"/>
          </w:tcPr>
          <w:p w14:paraId="7B03794B"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r>
      <w:tr w:rsidR="004D4B8D" w:rsidRPr="00084FEF" w14:paraId="646F0E07" w14:textId="77777777" w:rsidTr="00DD202E">
        <w:trPr>
          <w:jc w:val="center"/>
        </w:trPr>
        <w:tc>
          <w:tcPr>
            <w:tcW w:w="2075" w:type="dxa"/>
            <w:tcBorders>
              <w:top w:val="nil"/>
              <w:bottom w:val="single" w:sz="4" w:space="0" w:color="7F7F7F"/>
            </w:tcBorders>
            <w:shd w:val="clear" w:color="auto" w:fill="auto"/>
          </w:tcPr>
          <w:p w14:paraId="769F3340" w14:textId="77777777" w:rsidR="004D4B8D" w:rsidRPr="00813BF1" w:rsidRDefault="004D4B8D" w:rsidP="00D74339">
            <w:pPr>
              <w:spacing w:before="120" w:after="120"/>
              <w:jc w:val="center"/>
              <w:rPr>
                <w:rFonts w:ascii="Times New Roman" w:hAnsi="Times New Roman"/>
                <w:bCs/>
                <w:sz w:val="24"/>
                <w:szCs w:val="24"/>
              </w:rPr>
            </w:pPr>
            <w:r w:rsidRPr="00813BF1">
              <w:rPr>
                <w:rFonts w:ascii="Times New Roman" w:hAnsi="Times New Roman"/>
                <w:bCs/>
                <w:sz w:val="24"/>
                <w:szCs w:val="24"/>
              </w:rPr>
              <w:t>CdSe/</w:t>
            </w:r>
            <w:r>
              <w:rPr>
                <w:rFonts w:ascii="Times New Roman" w:hAnsi="Times New Roman"/>
                <w:bCs/>
                <w:sz w:val="24"/>
                <w:szCs w:val="24"/>
              </w:rPr>
              <w:t xml:space="preserve"> Cd</w:t>
            </w:r>
            <w:r w:rsidRPr="00C72BC8">
              <w:rPr>
                <w:rFonts w:ascii="Times New Roman" w:hAnsi="Times New Roman"/>
                <w:bCs/>
                <w:sz w:val="24"/>
                <w:szCs w:val="24"/>
                <w:vertAlign w:val="subscript"/>
              </w:rPr>
              <w:t>x</w:t>
            </w:r>
            <w:r>
              <w:rPr>
                <w:rFonts w:ascii="Times New Roman" w:hAnsi="Times New Roman"/>
                <w:bCs/>
                <w:sz w:val="24"/>
                <w:szCs w:val="24"/>
              </w:rPr>
              <w:t>Zn</w:t>
            </w:r>
            <w:r w:rsidRPr="00C72BC8">
              <w:rPr>
                <w:rFonts w:ascii="Times New Roman" w:hAnsi="Times New Roman"/>
                <w:bCs/>
                <w:sz w:val="24"/>
                <w:szCs w:val="24"/>
                <w:vertAlign w:val="subscript"/>
              </w:rPr>
              <w:t>1-x</w:t>
            </w:r>
            <w:r>
              <w:rPr>
                <w:rFonts w:ascii="Times New Roman" w:hAnsi="Times New Roman"/>
                <w:bCs/>
                <w:sz w:val="24"/>
                <w:szCs w:val="24"/>
              </w:rPr>
              <w:t>Se</w:t>
            </w:r>
            <w:r w:rsidRPr="00813BF1">
              <w:rPr>
                <w:rFonts w:ascii="Times New Roman" w:hAnsi="Times New Roman"/>
                <w:bCs/>
                <w:sz w:val="24"/>
                <w:szCs w:val="24"/>
              </w:rPr>
              <w:t>#2</w:t>
            </w:r>
          </w:p>
        </w:tc>
        <w:tc>
          <w:tcPr>
            <w:tcW w:w="1185" w:type="dxa"/>
            <w:tcBorders>
              <w:top w:val="nil"/>
              <w:bottom w:val="single" w:sz="4" w:space="0" w:color="7F7F7F"/>
            </w:tcBorders>
            <w:shd w:val="clear" w:color="auto" w:fill="auto"/>
          </w:tcPr>
          <w:p w14:paraId="547E21AC"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9/1</w:t>
            </w:r>
          </w:p>
        </w:tc>
        <w:tc>
          <w:tcPr>
            <w:tcW w:w="1185" w:type="dxa"/>
            <w:tcBorders>
              <w:top w:val="nil"/>
              <w:bottom w:val="single" w:sz="4" w:space="0" w:color="7F7F7F"/>
            </w:tcBorders>
            <w:shd w:val="clear" w:color="auto" w:fill="auto"/>
          </w:tcPr>
          <w:p w14:paraId="05DEB468"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8/2</w:t>
            </w:r>
          </w:p>
        </w:tc>
        <w:tc>
          <w:tcPr>
            <w:tcW w:w="1185" w:type="dxa"/>
            <w:tcBorders>
              <w:top w:val="nil"/>
              <w:bottom w:val="single" w:sz="4" w:space="0" w:color="7F7F7F"/>
            </w:tcBorders>
            <w:shd w:val="clear" w:color="auto" w:fill="auto"/>
          </w:tcPr>
          <w:p w14:paraId="4BBBA2FE"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7/3</w:t>
            </w:r>
          </w:p>
        </w:tc>
        <w:tc>
          <w:tcPr>
            <w:tcW w:w="1185" w:type="dxa"/>
            <w:tcBorders>
              <w:top w:val="nil"/>
              <w:bottom w:val="single" w:sz="4" w:space="0" w:color="7F7F7F"/>
            </w:tcBorders>
            <w:shd w:val="clear" w:color="auto" w:fill="auto"/>
          </w:tcPr>
          <w:p w14:paraId="7868C05D"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5/5</w:t>
            </w:r>
          </w:p>
        </w:tc>
        <w:tc>
          <w:tcPr>
            <w:tcW w:w="1185" w:type="dxa"/>
            <w:tcBorders>
              <w:top w:val="nil"/>
              <w:bottom w:val="single" w:sz="4" w:space="0" w:color="7F7F7F"/>
            </w:tcBorders>
            <w:shd w:val="clear" w:color="auto" w:fill="auto"/>
          </w:tcPr>
          <w:p w14:paraId="65A8A4AC"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3/7</w:t>
            </w:r>
          </w:p>
        </w:tc>
        <w:tc>
          <w:tcPr>
            <w:tcW w:w="1185" w:type="dxa"/>
            <w:tcBorders>
              <w:top w:val="nil"/>
              <w:bottom w:val="single" w:sz="4" w:space="0" w:color="7F7F7F"/>
            </w:tcBorders>
            <w:shd w:val="clear" w:color="auto" w:fill="auto"/>
          </w:tcPr>
          <w:p w14:paraId="11C2421D" w14:textId="77777777" w:rsidR="004D4B8D" w:rsidRPr="00E02221" w:rsidRDefault="004D4B8D" w:rsidP="00D74339">
            <w:pPr>
              <w:spacing w:before="120" w:after="120"/>
              <w:jc w:val="center"/>
              <w:rPr>
                <w:rFonts w:ascii="Times New Roman" w:hAnsi="Times New Roman"/>
                <w:sz w:val="24"/>
                <w:szCs w:val="24"/>
              </w:rPr>
            </w:pPr>
            <w:r w:rsidRPr="00E02221">
              <w:rPr>
                <w:rFonts w:ascii="Times New Roman" w:hAnsi="Times New Roman"/>
                <w:sz w:val="24"/>
                <w:szCs w:val="24"/>
              </w:rPr>
              <w:t>0/10</w:t>
            </w:r>
          </w:p>
        </w:tc>
      </w:tr>
    </w:tbl>
    <w:p w14:paraId="137A04ED" w14:textId="77777777" w:rsidR="004D4B8D" w:rsidRDefault="004D4B8D" w:rsidP="004D4B8D">
      <w:pPr>
        <w:spacing w:line="480" w:lineRule="auto"/>
        <w:rPr>
          <w:rFonts w:ascii="Times New Roman" w:hAnsi="Times New Roman" w:cs="Times New Roman"/>
          <w:sz w:val="24"/>
          <w:szCs w:val="24"/>
        </w:rPr>
      </w:pPr>
    </w:p>
    <w:p w14:paraId="4B1BBE88"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269375C" w14:textId="77777777" w:rsidR="004D4B8D" w:rsidRDefault="004D4B8D" w:rsidP="004D4B8D">
      <w:pPr>
        <w:widowControl/>
        <w:jc w:val="left"/>
        <w:rPr>
          <w:rFonts w:ascii="Times New Roman" w:hAnsi="Times New Roman" w:cs="Times New Roman"/>
          <w:b/>
          <w:bCs/>
          <w:sz w:val="24"/>
          <w:szCs w:val="24"/>
        </w:rPr>
      </w:pPr>
      <w:r>
        <w:rPr>
          <w:noProof/>
          <w:lang w:val="en-CA" w:eastAsia="en-CA"/>
        </w:rPr>
        <w:lastRenderedPageBreak/>
        <w:drawing>
          <wp:inline distT="0" distB="0" distL="0" distR="0" wp14:anchorId="303B5025" wp14:editId="0CA5C29D">
            <wp:extent cx="6128893" cy="2444621"/>
            <wp:effectExtent l="0" t="0" r="571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40792" cy="2449367"/>
                    </a:xfrm>
                    <a:prstGeom prst="rect">
                      <a:avLst/>
                    </a:prstGeom>
                  </pic:spPr>
                </pic:pic>
              </a:graphicData>
            </a:graphic>
          </wp:inline>
        </w:drawing>
      </w:r>
    </w:p>
    <w:p w14:paraId="197D70A2" w14:textId="1BA3A4EA" w:rsidR="004D4B8D" w:rsidRDefault="004D4B8D" w:rsidP="004D4B8D">
      <w:pPr>
        <w:widowControl/>
        <w:rPr>
          <w:rFonts w:ascii="Times New Roman" w:hAnsi="Times New Roman" w:cs="Times New Roman"/>
          <w:b/>
          <w:bCs/>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S1</w:t>
      </w:r>
      <w:r w:rsidR="009564C3">
        <w:rPr>
          <w:rFonts w:ascii="Times New Roman" w:hAnsi="Times New Roman" w:cs="Times New Roman"/>
          <w:b/>
          <w:bCs/>
          <w:sz w:val="24"/>
          <w:szCs w:val="24"/>
        </w:rPr>
        <w:t xml:space="preserve">. HADDAF-STEM images of CdSe/6ZnSe and </w:t>
      </w:r>
      <w:r w:rsidR="009564C3" w:rsidRPr="009564C3">
        <w:rPr>
          <w:rFonts w:ascii="Times New Roman" w:hAnsi="Times New Roman" w:cs="Times New Roman"/>
          <w:b/>
          <w:bCs/>
          <w:sz w:val="24"/>
          <w:szCs w:val="24"/>
        </w:rPr>
        <w:t>CdSe/Cd</w:t>
      </w:r>
      <w:r w:rsidR="009564C3" w:rsidRPr="009564C3">
        <w:rPr>
          <w:rFonts w:ascii="Times New Roman" w:hAnsi="Times New Roman" w:cs="Times New Roman"/>
          <w:b/>
          <w:bCs/>
          <w:sz w:val="24"/>
          <w:szCs w:val="24"/>
          <w:vertAlign w:val="subscript"/>
        </w:rPr>
        <w:t>x</w:t>
      </w:r>
      <w:r w:rsidR="009564C3" w:rsidRPr="009564C3">
        <w:rPr>
          <w:rFonts w:ascii="Times New Roman" w:hAnsi="Times New Roman" w:cs="Times New Roman"/>
          <w:b/>
          <w:bCs/>
          <w:sz w:val="24"/>
          <w:szCs w:val="24"/>
        </w:rPr>
        <w:t>Zn</w:t>
      </w:r>
      <w:r w:rsidR="009564C3" w:rsidRPr="009564C3">
        <w:rPr>
          <w:rFonts w:ascii="Times New Roman" w:hAnsi="Times New Roman" w:cs="Times New Roman"/>
          <w:b/>
          <w:bCs/>
          <w:sz w:val="24"/>
          <w:szCs w:val="24"/>
          <w:vertAlign w:val="subscript"/>
        </w:rPr>
        <w:t>1-x</w:t>
      </w:r>
      <w:r w:rsidR="009564C3" w:rsidRPr="009564C3">
        <w:rPr>
          <w:rFonts w:ascii="Times New Roman" w:hAnsi="Times New Roman" w:cs="Times New Roman"/>
          <w:b/>
          <w:bCs/>
          <w:sz w:val="24"/>
          <w:szCs w:val="24"/>
        </w:rPr>
        <w:t>Se#1</w:t>
      </w:r>
      <w:r w:rsidR="009564C3">
        <w:rPr>
          <w:rFonts w:ascii="Times New Roman" w:hAnsi="Times New Roman" w:cs="Times New Roman"/>
          <w:b/>
          <w:bCs/>
          <w:sz w:val="24"/>
          <w:szCs w:val="24"/>
        </w:rPr>
        <w:t xml:space="preserve"> QDs.</w:t>
      </w:r>
      <w:r>
        <w:rPr>
          <w:rFonts w:ascii="Times New Roman" w:hAnsi="Times New Roman" w:cs="Times New Roman"/>
          <w:b/>
          <w:bCs/>
          <w:sz w:val="24"/>
          <w:szCs w:val="24"/>
        </w:rPr>
        <w:t xml:space="preserve"> </w:t>
      </w:r>
      <w:r w:rsidRPr="0004696D">
        <w:rPr>
          <w:rFonts w:ascii="Times New Roman" w:hAnsi="Times New Roman" w:cs="Times New Roman"/>
          <w:b/>
          <w:bCs/>
          <w:sz w:val="24"/>
          <w:szCs w:val="24"/>
        </w:rPr>
        <w:t>a</w:t>
      </w:r>
      <w:r w:rsidR="0004696D">
        <w:rPr>
          <w:rFonts w:ascii="Times New Roman" w:hAnsi="Times New Roman" w:cs="Times New Roman" w:hint="eastAsia"/>
          <w:sz w:val="24"/>
          <w:szCs w:val="24"/>
        </w:rPr>
        <w:t>,</w:t>
      </w:r>
      <w:r>
        <w:rPr>
          <w:rFonts w:ascii="Times New Roman" w:hAnsi="Times New Roman" w:cs="Times New Roman"/>
          <w:b/>
          <w:bCs/>
          <w:sz w:val="24"/>
          <w:szCs w:val="24"/>
        </w:rPr>
        <w:t xml:space="preserve"> </w:t>
      </w:r>
      <w:r w:rsidRPr="00560DF6">
        <w:rPr>
          <w:rFonts w:ascii="Times New Roman" w:hAnsi="Times New Roman" w:cs="Times New Roman"/>
          <w:sz w:val="24"/>
          <w:szCs w:val="24"/>
        </w:rPr>
        <w:t xml:space="preserve">TEM image of </w:t>
      </w:r>
      <w:r>
        <w:rPr>
          <w:rFonts w:ascii="Times New Roman" w:hAnsi="Times New Roman" w:cs="Times New Roman"/>
          <w:sz w:val="24"/>
          <w:szCs w:val="24"/>
        </w:rPr>
        <w:t>CdSe/6ZnSe QDs</w:t>
      </w:r>
      <w:r w:rsidR="0004696D">
        <w:rPr>
          <w:rFonts w:ascii="Times New Roman" w:hAnsi="Times New Roman" w:cs="Times New Roman"/>
          <w:sz w:val="24"/>
          <w:szCs w:val="24"/>
        </w:rPr>
        <w:t xml:space="preserve">. </w:t>
      </w:r>
      <w:r w:rsidRPr="0004696D">
        <w:rPr>
          <w:rFonts w:ascii="Times New Roman" w:hAnsi="Times New Roman" w:cs="Times New Roman"/>
          <w:b/>
          <w:bCs/>
          <w:sz w:val="24"/>
          <w:szCs w:val="24"/>
        </w:rPr>
        <w:t>b</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880D71">
        <w:rPr>
          <w:rFonts w:ascii="Times New Roman" w:hAnsi="Times New Roman" w:cs="Times New Roman"/>
          <w:sz w:val="24"/>
          <w:szCs w:val="24"/>
        </w:rPr>
        <w:t>HAADF-STEM image of the</w:t>
      </w:r>
      <w:r>
        <w:rPr>
          <w:rFonts w:ascii="Times New Roman" w:hAnsi="Times New Roman" w:cs="Times New Roman" w:hint="eastAsia"/>
          <w:sz w:val="24"/>
          <w:szCs w:val="24"/>
        </w:rPr>
        <w:t xml:space="preserve"> </w:t>
      </w:r>
      <w:r w:rsidRPr="00880D71">
        <w:rPr>
          <w:rFonts w:ascii="Times New Roman" w:hAnsi="Times New Roman" w:cs="Times New Roman"/>
          <w:sz w:val="24"/>
          <w:szCs w:val="24"/>
        </w:rPr>
        <w:t>CdSe/6ZnSe core/shell QDs</w:t>
      </w:r>
      <w:r w:rsidR="0004696D">
        <w:rPr>
          <w:rFonts w:ascii="Times New Roman" w:hAnsi="Times New Roman" w:cs="Times New Roman"/>
          <w:sz w:val="24"/>
          <w:szCs w:val="24"/>
        </w:rPr>
        <w:t>.</w:t>
      </w:r>
      <w:r w:rsidRPr="00C662AB">
        <w:rPr>
          <w:rFonts w:ascii="Times New Roman" w:hAnsi="Times New Roman" w:cs="Times New Roman"/>
          <w:sz w:val="24"/>
          <w:szCs w:val="24"/>
        </w:rPr>
        <w:t xml:space="preserve"> </w:t>
      </w:r>
      <w:r w:rsidRPr="0004696D">
        <w:rPr>
          <w:rFonts w:ascii="Times New Roman" w:hAnsi="Times New Roman" w:cs="Times New Roman"/>
          <w:b/>
          <w:bCs/>
          <w:sz w:val="24"/>
          <w:szCs w:val="24"/>
        </w:rPr>
        <w:t>c</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880D71">
        <w:rPr>
          <w:rFonts w:ascii="Times New Roman" w:hAnsi="Times New Roman" w:cs="Times New Roman"/>
          <w:sz w:val="24"/>
          <w:szCs w:val="24"/>
        </w:rPr>
        <w:t>Energy dispersive spectroscopy elemental</w:t>
      </w:r>
      <w:r>
        <w:rPr>
          <w:rFonts w:ascii="Times New Roman" w:hAnsi="Times New Roman" w:cs="Times New Roman" w:hint="eastAsia"/>
          <w:sz w:val="24"/>
          <w:szCs w:val="24"/>
        </w:rPr>
        <w:t xml:space="preserve"> </w:t>
      </w:r>
      <w:r w:rsidRPr="00880D71">
        <w:rPr>
          <w:rFonts w:ascii="Times New Roman" w:hAnsi="Times New Roman" w:cs="Times New Roman"/>
          <w:sz w:val="24"/>
          <w:szCs w:val="24"/>
        </w:rPr>
        <w:t>maps of Cd, Zn</w:t>
      </w:r>
      <w:r>
        <w:rPr>
          <w:rFonts w:ascii="Times New Roman" w:hAnsi="Times New Roman" w:cs="Times New Roman"/>
          <w:sz w:val="24"/>
          <w:szCs w:val="24"/>
        </w:rPr>
        <w:t xml:space="preserve">, </w:t>
      </w:r>
      <w:r w:rsidRPr="00880D71">
        <w:rPr>
          <w:rFonts w:ascii="Times New Roman" w:hAnsi="Times New Roman" w:cs="Times New Roman"/>
          <w:sz w:val="24"/>
          <w:szCs w:val="24"/>
        </w:rPr>
        <w:t xml:space="preserve">Se </w:t>
      </w:r>
      <w:r>
        <w:rPr>
          <w:rFonts w:ascii="Times New Roman" w:hAnsi="Times New Roman" w:cs="Times New Roman"/>
          <w:sz w:val="24"/>
          <w:szCs w:val="24"/>
        </w:rPr>
        <w:t>and (</w:t>
      </w:r>
      <w:r w:rsidRPr="0004696D">
        <w:rPr>
          <w:rFonts w:ascii="Times New Roman" w:hAnsi="Times New Roman" w:cs="Times New Roman"/>
          <w:b/>
          <w:bCs/>
          <w:sz w:val="24"/>
          <w:szCs w:val="24"/>
        </w:rPr>
        <w:t>d</w:t>
      </w:r>
      <w:r>
        <w:rPr>
          <w:rFonts w:ascii="Times New Roman" w:hAnsi="Times New Roman" w:cs="Times New Roman"/>
          <w:sz w:val="24"/>
          <w:szCs w:val="24"/>
        </w:rPr>
        <w:t xml:space="preserve">) Se </w:t>
      </w:r>
      <w:r w:rsidRPr="00880D71">
        <w:rPr>
          <w:rFonts w:ascii="Times New Roman" w:hAnsi="Times New Roman" w:cs="Times New Roman"/>
          <w:sz w:val="24"/>
          <w:szCs w:val="24"/>
        </w:rPr>
        <w:t>in the same CdSe/6ZnSe core/shell QD</w:t>
      </w:r>
      <w:r>
        <w:rPr>
          <w:rFonts w:ascii="Times New Roman" w:hAnsi="Times New Roman" w:cs="Times New Roman"/>
          <w:sz w:val="24"/>
          <w:szCs w:val="24"/>
        </w:rPr>
        <w:t>s</w:t>
      </w:r>
      <w:r w:rsidRPr="00880D71">
        <w:rPr>
          <w:rFonts w:ascii="Times New Roman" w:hAnsi="Times New Roman" w:cs="Times New Roman"/>
          <w:sz w:val="24"/>
          <w:szCs w:val="24"/>
        </w:rPr>
        <w:t xml:space="preserve"> shown in </w:t>
      </w:r>
      <w:r>
        <w:rPr>
          <w:rFonts w:ascii="Times New Roman" w:hAnsi="Times New Roman" w:cs="Times New Roman"/>
          <w:sz w:val="24"/>
          <w:szCs w:val="24"/>
        </w:rPr>
        <w:t>(</w:t>
      </w:r>
      <w:r w:rsidRPr="0004696D">
        <w:rPr>
          <w:rFonts w:ascii="Times New Roman" w:hAnsi="Times New Roman" w:cs="Times New Roman"/>
          <w:b/>
          <w:bCs/>
          <w:sz w:val="24"/>
          <w:szCs w:val="24"/>
        </w:rPr>
        <w:t>b</w:t>
      </w:r>
      <w:r>
        <w:rPr>
          <w:rFonts w:ascii="Times New Roman" w:hAnsi="Times New Roman" w:cs="Times New Roman"/>
          <w:sz w:val="24"/>
          <w:szCs w:val="24"/>
        </w:rPr>
        <w:t>)</w:t>
      </w:r>
      <w:r w:rsidR="0004696D">
        <w:rPr>
          <w:rFonts w:ascii="Times New Roman" w:hAnsi="Times New Roman" w:cs="Times New Roman"/>
          <w:sz w:val="24"/>
          <w:szCs w:val="24"/>
        </w:rPr>
        <w:t xml:space="preserve">. </w:t>
      </w:r>
      <w:r w:rsidRPr="0004696D">
        <w:rPr>
          <w:rFonts w:ascii="Times New Roman" w:hAnsi="Times New Roman" w:cs="Times New Roman"/>
          <w:b/>
          <w:bCs/>
          <w:sz w:val="24"/>
          <w:szCs w:val="24"/>
        </w:rPr>
        <w:t>e</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C662AB">
        <w:rPr>
          <w:rFonts w:ascii="Times New Roman" w:hAnsi="Times New Roman" w:cs="Times New Roman"/>
          <w:sz w:val="24"/>
          <w:szCs w:val="24"/>
        </w:rPr>
        <w:t xml:space="preserve">Elemental profiles of Cd, Zn and Se </w:t>
      </w:r>
      <w:r>
        <w:rPr>
          <w:rFonts w:ascii="Times New Roman" w:hAnsi="Times New Roman" w:cs="Times New Roman"/>
          <w:sz w:val="24"/>
          <w:szCs w:val="24"/>
        </w:rPr>
        <w:t>in</w:t>
      </w:r>
      <w:r w:rsidRPr="00C662AB">
        <w:rPr>
          <w:rFonts w:ascii="Times New Roman" w:hAnsi="Times New Roman" w:cs="Times New Roman"/>
          <w:sz w:val="24"/>
          <w:szCs w:val="24"/>
        </w:rPr>
        <w:t xml:space="preserve"> a typical QD</w:t>
      </w:r>
      <w:r>
        <w:rPr>
          <w:rFonts w:ascii="Times New Roman" w:hAnsi="Times New Roman" w:cs="Times New Roman"/>
          <w:sz w:val="24"/>
          <w:szCs w:val="24"/>
        </w:rPr>
        <w:t xml:space="preserve"> from the direction of arrow below</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04696D">
        <w:rPr>
          <w:rFonts w:ascii="Times New Roman" w:hAnsi="Times New Roman" w:cs="Times New Roman"/>
          <w:b/>
          <w:bCs/>
          <w:sz w:val="24"/>
          <w:szCs w:val="24"/>
        </w:rPr>
        <w:t>f</w:t>
      </w:r>
      <w:r w:rsidR="0004696D">
        <w:rPr>
          <w:rFonts w:ascii="Times New Roman" w:hAnsi="Times New Roman" w:cs="Times New Roman"/>
          <w:sz w:val="24"/>
          <w:szCs w:val="24"/>
        </w:rPr>
        <w:t>,</w:t>
      </w:r>
      <w:r>
        <w:rPr>
          <w:rFonts w:ascii="Times New Roman" w:hAnsi="Times New Roman" w:cs="Times New Roman"/>
          <w:sz w:val="24"/>
          <w:szCs w:val="24"/>
        </w:rPr>
        <w:t xml:space="preserve"> TEM image of CdSe/Cd</w:t>
      </w:r>
      <w:r w:rsidRPr="00C662AB">
        <w:rPr>
          <w:rFonts w:ascii="Times New Roman" w:hAnsi="Times New Roman" w:cs="Times New Roman"/>
          <w:sz w:val="24"/>
          <w:szCs w:val="24"/>
          <w:vertAlign w:val="subscript"/>
        </w:rPr>
        <w:t>x</w:t>
      </w:r>
      <w:r>
        <w:rPr>
          <w:rFonts w:ascii="Times New Roman" w:hAnsi="Times New Roman" w:cs="Times New Roman"/>
          <w:sz w:val="24"/>
          <w:szCs w:val="24"/>
        </w:rPr>
        <w:t>Zn</w:t>
      </w:r>
      <w:r w:rsidRPr="00C662AB">
        <w:rPr>
          <w:rFonts w:ascii="Times New Roman" w:hAnsi="Times New Roman" w:cs="Times New Roman"/>
          <w:sz w:val="24"/>
          <w:szCs w:val="24"/>
          <w:vertAlign w:val="subscript"/>
        </w:rPr>
        <w:t>1-x</w:t>
      </w:r>
      <w:r>
        <w:rPr>
          <w:rFonts w:ascii="Times New Roman" w:hAnsi="Times New Roman" w:cs="Times New Roman"/>
          <w:sz w:val="24"/>
          <w:szCs w:val="24"/>
        </w:rPr>
        <w:t>Se#1 QDs</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04696D">
        <w:rPr>
          <w:rFonts w:ascii="Times New Roman" w:hAnsi="Times New Roman" w:cs="Times New Roman"/>
          <w:b/>
          <w:bCs/>
          <w:sz w:val="24"/>
          <w:szCs w:val="24"/>
        </w:rPr>
        <w:t>g</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880D71">
        <w:rPr>
          <w:rFonts w:ascii="Times New Roman" w:hAnsi="Times New Roman" w:cs="Times New Roman"/>
          <w:sz w:val="24"/>
          <w:szCs w:val="24"/>
        </w:rPr>
        <w:t>HAADF-STEM image of the</w:t>
      </w:r>
      <w:r>
        <w:rPr>
          <w:rFonts w:ascii="Times New Roman" w:hAnsi="Times New Roman" w:cs="Times New Roman" w:hint="eastAsia"/>
          <w:sz w:val="24"/>
          <w:szCs w:val="24"/>
        </w:rPr>
        <w:t xml:space="preserve"> </w:t>
      </w:r>
      <w:r>
        <w:rPr>
          <w:rFonts w:ascii="Times New Roman" w:hAnsi="Times New Roman" w:cs="Times New Roman"/>
          <w:sz w:val="24"/>
          <w:szCs w:val="24"/>
        </w:rPr>
        <w:t>CdSe/Cd</w:t>
      </w:r>
      <w:r w:rsidRPr="00C662AB">
        <w:rPr>
          <w:rFonts w:ascii="Times New Roman" w:hAnsi="Times New Roman" w:cs="Times New Roman"/>
          <w:sz w:val="24"/>
          <w:szCs w:val="24"/>
          <w:vertAlign w:val="subscript"/>
        </w:rPr>
        <w:t>x</w:t>
      </w:r>
      <w:r>
        <w:rPr>
          <w:rFonts w:ascii="Times New Roman" w:hAnsi="Times New Roman" w:cs="Times New Roman"/>
          <w:sz w:val="24"/>
          <w:szCs w:val="24"/>
        </w:rPr>
        <w:t>Zn</w:t>
      </w:r>
      <w:r w:rsidRPr="00C662AB">
        <w:rPr>
          <w:rFonts w:ascii="Times New Roman" w:hAnsi="Times New Roman" w:cs="Times New Roman"/>
          <w:sz w:val="24"/>
          <w:szCs w:val="24"/>
          <w:vertAlign w:val="subscript"/>
        </w:rPr>
        <w:t>1-x</w:t>
      </w:r>
      <w:r>
        <w:rPr>
          <w:rFonts w:ascii="Times New Roman" w:hAnsi="Times New Roman" w:cs="Times New Roman"/>
          <w:sz w:val="24"/>
          <w:szCs w:val="24"/>
        </w:rPr>
        <w:t>Se#1 alloyed</w:t>
      </w:r>
      <w:r w:rsidRPr="00880D71">
        <w:rPr>
          <w:rFonts w:ascii="Times New Roman" w:hAnsi="Times New Roman" w:cs="Times New Roman"/>
          <w:sz w:val="24"/>
          <w:szCs w:val="24"/>
        </w:rPr>
        <w:t xml:space="preserve"> core/shell QDs</w:t>
      </w:r>
      <w:r w:rsidR="0004696D">
        <w:rPr>
          <w:rFonts w:ascii="Times New Roman" w:hAnsi="Times New Roman" w:cs="Times New Roman"/>
          <w:sz w:val="24"/>
          <w:szCs w:val="24"/>
        </w:rPr>
        <w:t>.</w:t>
      </w:r>
      <w:r w:rsidRPr="00C662AB">
        <w:rPr>
          <w:rFonts w:ascii="Times New Roman" w:hAnsi="Times New Roman" w:cs="Times New Roman"/>
          <w:sz w:val="24"/>
          <w:szCs w:val="24"/>
        </w:rPr>
        <w:t xml:space="preserve"> </w:t>
      </w:r>
      <w:r w:rsidRPr="0004696D">
        <w:rPr>
          <w:rFonts w:ascii="Times New Roman" w:hAnsi="Times New Roman" w:cs="Times New Roman"/>
          <w:b/>
          <w:bCs/>
          <w:sz w:val="24"/>
          <w:szCs w:val="24"/>
        </w:rPr>
        <w:t>h</w:t>
      </w:r>
      <w:r w:rsidR="0004696D">
        <w:rPr>
          <w:rFonts w:ascii="Times New Roman" w:hAnsi="Times New Roman" w:cs="Times New Roman"/>
          <w:sz w:val="24"/>
          <w:szCs w:val="24"/>
        </w:rPr>
        <w:t>,</w:t>
      </w:r>
      <w:r>
        <w:rPr>
          <w:rFonts w:ascii="Times New Roman" w:hAnsi="Times New Roman" w:cs="Times New Roman"/>
          <w:sz w:val="24"/>
          <w:szCs w:val="24"/>
        </w:rPr>
        <w:t xml:space="preserve"> </w:t>
      </w:r>
      <w:r w:rsidRPr="00880D71">
        <w:rPr>
          <w:rFonts w:ascii="Times New Roman" w:hAnsi="Times New Roman" w:cs="Times New Roman"/>
          <w:sz w:val="24"/>
          <w:szCs w:val="24"/>
        </w:rPr>
        <w:t>Energy dispersive spectroscopy elemental</w:t>
      </w:r>
      <w:r>
        <w:rPr>
          <w:rFonts w:ascii="Times New Roman" w:hAnsi="Times New Roman" w:cs="Times New Roman" w:hint="eastAsia"/>
          <w:sz w:val="24"/>
          <w:szCs w:val="24"/>
        </w:rPr>
        <w:t xml:space="preserve"> </w:t>
      </w:r>
      <w:r w:rsidRPr="00880D71">
        <w:rPr>
          <w:rFonts w:ascii="Times New Roman" w:hAnsi="Times New Roman" w:cs="Times New Roman"/>
          <w:sz w:val="24"/>
          <w:szCs w:val="24"/>
        </w:rPr>
        <w:t>maps of Cd, Zn</w:t>
      </w:r>
      <w:r>
        <w:rPr>
          <w:rFonts w:ascii="Times New Roman" w:hAnsi="Times New Roman" w:cs="Times New Roman"/>
          <w:sz w:val="24"/>
          <w:szCs w:val="24"/>
        </w:rPr>
        <w:t xml:space="preserve">, </w:t>
      </w:r>
      <w:r w:rsidRPr="00880D71">
        <w:rPr>
          <w:rFonts w:ascii="Times New Roman" w:hAnsi="Times New Roman" w:cs="Times New Roman"/>
          <w:sz w:val="24"/>
          <w:szCs w:val="24"/>
        </w:rPr>
        <w:t xml:space="preserve">Se </w:t>
      </w:r>
      <w:r>
        <w:rPr>
          <w:rFonts w:ascii="Times New Roman" w:hAnsi="Times New Roman" w:cs="Times New Roman"/>
          <w:sz w:val="24"/>
          <w:szCs w:val="24"/>
        </w:rPr>
        <w:t>and (</w:t>
      </w:r>
      <w:proofErr w:type="spellStart"/>
      <w:r w:rsidRPr="0004696D">
        <w:rPr>
          <w:rFonts w:ascii="Times New Roman" w:hAnsi="Times New Roman" w:cs="Times New Roman"/>
          <w:b/>
          <w:bCs/>
          <w:sz w:val="24"/>
          <w:szCs w:val="24"/>
        </w:rPr>
        <w:t>i</w:t>
      </w:r>
      <w:proofErr w:type="spellEnd"/>
      <w:r>
        <w:rPr>
          <w:rFonts w:ascii="Times New Roman" w:hAnsi="Times New Roman" w:cs="Times New Roman"/>
          <w:sz w:val="24"/>
          <w:szCs w:val="24"/>
        </w:rPr>
        <w:t xml:space="preserve">) Se </w:t>
      </w:r>
      <w:r w:rsidRPr="00880D71">
        <w:rPr>
          <w:rFonts w:ascii="Times New Roman" w:hAnsi="Times New Roman" w:cs="Times New Roman"/>
          <w:sz w:val="24"/>
          <w:szCs w:val="24"/>
        </w:rPr>
        <w:t xml:space="preserve">in the same </w:t>
      </w:r>
      <w:r>
        <w:rPr>
          <w:rFonts w:ascii="Times New Roman" w:hAnsi="Times New Roman" w:cs="Times New Roman"/>
          <w:sz w:val="24"/>
          <w:szCs w:val="24"/>
        </w:rPr>
        <w:t>CdSe/Cd</w:t>
      </w:r>
      <w:r w:rsidRPr="00C662AB">
        <w:rPr>
          <w:rFonts w:ascii="Times New Roman" w:hAnsi="Times New Roman" w:cs="Times New Roman"/>
          <w:sz w:val="24"/>
          <w:szCs w:val="24"/>
          <w:vertAlign w:val="subscript"/>
        </w:rPr>
        <w:t>x</w:t>
      </w:r>
      <w:r>
        <w:rPr>
          <w:rFonts w:ascii="Times New Roman" w:hAnsi="Times New Roman" w:cs="Times New Roman"/>
          <w:sz w:val="24"/>
          <w:szCs w:val="24"/>
        </w:rPr>
        <w:t>Zn</w:t>
      </w:r>
      <w:r w:rsidRPr="00C662AB">
        <w:rPr>
          <w:rFonts w:ascii="Times New Roman" w:hAnsi="Times New Roman" w:cs="Times New Roman"/>
          <w:sz w:val="24"/>
          <w:szCs w:val="24"/>
          <w:vertAlign w:val="subscript"/>
        </w:rPr>
        <w:t>1-x</w:t>
      </w:r>
      <w:r>
        <w:rPr>
          <w:rFonts w:ascii="Times New Roman" w:hAnsi="Times New Roman" w:cs="Times New Roman"/>
          <w:sz w:val="24"/>
          <w:szCs w:val="24"/>
        </w:rPr>
        <w:t>Se#1</w:t>
      </w:r>
      <w:r w:rsidRPr="00880D71">
        <w:rPr>
          <w:rFonts w:ascii="Times New Roman" w:hAnsi="Times New Roman" w:cs="Times New Roman"/>
          <w:sz w:val="24"/>
          <w:szCs w:val="24"/>
        </w:rPr>
        <w:t xml:space="preserve"> </w:t>
      </w:r>
      <w:r>
        <w:rPr>
          <w:rFonts w:ascii="Times New Roman" w:hAnsi="Times New Roman" w:cs="Times New Roman"/>
          <w:sz w:val="24"/>
          <w:szCs w:val="24"/>
        </w:rPr>
        <w:t>alloyed</w:t>
      </w:r>
      <w:r w:rsidRPr="00880D71">
        <w:rPr>
          <w:rFonts w:ascii="Times New Roman" w:hAnsi="Times New Roman" w:cs="Times New Roman"/>
          <w:sz w:val="24"/>
          <w:szCs w:val="24"/>
        </w:rPr>
        <w:t xml:space="preserve"> core/shell QD</w:t>
      </w:r>
      <w:r>
        <w:rPr>
          <w:rFonts w:ascii="Times New Roman" w:hAnsi="Times New Roman" w:cs="Times New Roman"/>
          <w:sz w:val="24"/>
          <w:szCs w:val="24"/>
        </w:rPr>
        <w:t>s</w:t>
      </w:r>
      <w:r w:rsidRPr="00880D71">
        <w:rPr>
          <w:rFonts w:ascii="Times New Roman" w:hAnsi="Times New Roman" w:cs="Times New Roman"/>
          <w:sz w:val="24"/>
          <w:szCs w:val="24"/>
        </w:rPr>
        <w:t xml:space="preserve"> shown in </w:t>
      </w:r>
      <w:r>
        <w:rPr>
          <w:rFonts w:ascii="Times New Roman" w:hAnsi="Times New Roman" w:cs="Times New Roman"/>
          <w:sz w:val="24"/>
          <w:szCs w:val="24"/>
        </w:rPr>
        <w:t>(g)</w:t>
      </w:r>
      <w:r w:rsidR="0004696D">
        <w:rPr>
          <w:rFonts w:ascii="Times New Roman" w:hAnsi="Times New Roman" w:cs="Times New Roman"/>
          <w:sz w:val="24"/>
          <w:szCs w:val="24"/>
        </w:rPr>
        <w:t xml:space="preserve">. </w:t>
      </w:r>
      <w:r w:rsidRPr="0004696D">
        <w:rPr>
          <w:rFonts w:ascii="Times New Roman" w:hAnsi="Times New Roman" w:cs="Times New Roman"/>
          <w:b/>
          <w:bCs/>
          <w:sz w:val="24"/>
          <w:szCs w:val="24"/>
        </w:rPr>
        <w:t>j</w:t>
      </w:r>
      <w:r w:rsidR="0004696D">
        <w:rPr>
          <w:rFonts w:ascii="Times New Roman" w:hAnsi="Times New Roman" w:cs="Times New Roman"/>
          <w:sz w:val="24"/>
          <w:szCs w:val="24"/>
        </w:rPr>
        <w:t>,</w:t>
      </w:r>
      <w:r w:rsidRPr="00CF7B2D">
        <w:rPr>
          <w:rFonts w:ascii="Times New Roman" w:hAnsi="Times New Roman" w:cs="Times New Roman"/>
          <w:sz w:val="24"/>
          <w:szCs w:val="24"/>
        </w:rPr>
        <w:t xml:space="preserve"> </w:t>
      </w:r>
      <w:r w:rsidRPr="00C662AB">
        <w:rPr>
          <w:rFonts w:ascii="Times New Roman" w:hAnsi="Times New Roman" w:cs="Times New Roman"/>
          <w:sz w:val="24"/>
          <w:szCs w:val="24"/>
        </w:rPr>
        <w:t xml:space="preserve">Elemental profiles of Cd, Zn and Se </w:t>
      </w:r>
      <w:r>
        <w:rPr>
          <w:rFonts w:ascii="Times New Roman" w:hAnsi="Times New Roman" w:cs="Times New Roman"/>
          <w:sz w:val="24"/>
          <w:szCs w:val="24"/>
        </w:rPr>
        <w:t>in</w:t>
      </w:r>
      <w:r w:rsidRPr="00C662AB">
        <w:rPr>
          <w:rFonts w:ascii="Times New Roman" w:hAnsi="Times New Roman" w:cs="Times New Roman"/>
          <w:sz w:val="24"/>
          <w:szCs w:val="24"/>
        </w:rPr>
        <w:t xml:space="preserve"> a typical QD</w:t>
      </w:r>
      <w:r>
        <w:rPr>
          <w:rFonts w:ascii="Times New Roman" w:hAnsi="Times New Roman" w:cs="Times New Roman"/>
          <w:sz w:val="24"/>
          <w:szCs w:val="24"/>
        </w:rPr>
        <w:t xml:space="preserve"> from the direction of the arrow below.</w:t>
      </w:r>
    </w:p>
    <w:p w14:paraId="7C56B0C5" w14:textId="77777777" w:rsidR="004D4B8D" w:rsidRDefault="004D4B8D" w:rsidP="004D4B8D">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24C87612" w14:textId="4391D173" w:rsidR="004D4B8D" w:rsidRDefault="004D4B8D" w:rsidP="00E06368">
      <w:pPr>
        <w:widowControl/>
        <w:spacing w:afterLines="50" w:after="156"/>
        <w:rPr>
          <w:rFonts w:ascii="Times New Roman" w:hAnsi="Times New Roman" w:cs="Times New Roman"/>
          <w:sz w:val="24"/>
          <w:szCs w:val="24"/>
        </w:rPr>
      </w:pPr>
      <w:r w:rsidRPr="00681D01">
        <w:rPr>
          <w:rFonts w:ascii="Times New Roman" w:hAnsi="Times New Roman" w:cs="Times New Roman" w:hint="eastAsia"/>
          <w:b/>
          <w:bCs/>
          <w:sz w:val="24"/>
          <w:szCs w:val="24"/>
        </w:rPr>
        <w:lastRenderedPageBreak/>
        <w:t>T</w:t>
      </w:r>
      <w:r w:rsidRPr="00681D01">
        <w:rPr>
          <w:rFonts w:ascii="Times New Roman" w:hAnsi="Times New Roman" w:cs="Times New Roman"/>
          <w:b/>
          <w:bCs/>
          <w:sz w:val="24"/>
          <w:szCs w:val="24"/>
        </w:rPr>
        <w:t>able S3</w:t>
      </w:r>
      <w:r w:rsidR="00922672">
        <w:rPr>
          <w:rFonts w:ascii="Times New Roman" w:hAnsi="Times New Roman" w:cs="Times New Roman"/>
          <w:b/>
          <w:bCs/>
          <w:sz w:val="24"/>
          <w:szCs w:val="24"/>
        </w:rPr>
        <w:t>.</w:t>
      </w:r>
      <w:r>
        <w:rPr>
          <w:rFonts w:ascii="Times New Roman" w:hAnsi="Times New Roman" w:cs="Times New Roman"/>
          <w:sz w:val="24"/>
          <w:szCs w:val="24"/>
        </w:rPr>
        <w:t xml:space="preserve"> </w:t>
      </w:r>
      <w:r w:rsidR="00922672">
        <w:rPr>
          <w:rFonts w:ascii="Times New Roman" w:hAnsi="Times New Roman" w:cs="Times New Roman"/>
          <w:sz w:val="24"/>
          <w:szCs w:val="24"/>
        </w:rPr>
        <w:t xml:space="preserve">Optical, dynamic parameters and PEC, stability performance </w:t>
      </w:r>
      <w:r>
        <w:rPr>
          <w:rFonts w:ascii="Times New Roman" w:hAnsi="Times New Roman" w:cs="Times New Roman"/>
          <w:sz w:val="24"/>
          <w:szCs w:val="24"/>
        </w:rPr>
        <w:t>for several core/shell QDs.</w:t>
      </w:r>
    </w:p>
    <w:tbl>
      <w:tblPr>
        <w:tblW w:w="9781" w:type="dxa"/>
        <w:jc w:val="center"/>
        <w:tblLayout w:type="fixed"/>
        <w:tblCellMar>
          <w:left w:w="0" w:type="dxa"/>
          <w:right w:w="0" w:type="dxa"/>
        </w:tblCellMar>
        <w:tblLook w:val="0420" w:firstRow="1" w:lastRow="0" w:firstColumn="0" w:lastColumn="0" w:noHBand="0" w:noVBand="1"/>
      </w:tblPr>
      <w:tblGrid>
        <w:gridCol w:w="2550"/>
        <w:gridCol w:w="1134"/>
        <w:gridCol w:w="1276"/>
        <w:gridCol w:w="851"/>
        <w:gridCol w:w="1228"/>
        <w:gridCol w:w="1325"/>
        <w:gridCol w:w="1369"/>
        <w:gridCol w:w="48"/>
      </w:tblGrid>
      <w:tr w:rsidR="004674C7" w:rsidRPr="00446152" w14:paraId="37F5675E" w14:textId="77777777" w:rsidTr="00B37096">
        <w:trPr>
          <w:trHeight w:val="340"/>
          <w:jc w:val="center"/>
        </w:trPr>
        <w:tc>
          <w:tcPr>
            <w:tcW w:w="2550" w:type="dxa"/>
            <w:tcBorders>
              <w:top w:val="single" w:sz="4" w:space="0" w:color="auto"/>
              <w:left w:val="nil"/>
              <w:bottom w:val="single" w:sz="4" w:space="0" w:color="auto"/>
              <w:right w:val="nil"/>
            </w:tcBorders>
            <w:shd w:val="clear" w:color="auto" w:fill="E7E6E6" w:themeFill="background2"/>
            <w:tcMar>
              <w:top w:w="72" w:type="dxa"/>
              <w:left w:w="144" w:type="dxa"/>
              <w:bottom w:w="72" w:type="dxa"/>
              <w:right w:w="144" w:type="dxa"/>
            </w:tcMar>
            <w:vAlign w:val="center"/>
            <w:hideMark/>
          </w:tcPr>
          <w:p w14:paraId="396657CC" w14:textId="77777777" w:rsidR="004674C7" w:rsidRPr="00446152" w:rsidRDefault="004674C7" w:rsidP="00D74339">
            <w:pPr>
              <w:jc w:val="center"/>
              <w:rPr>
                <w:rFonts w:ascii="Times New Roman" w:hAnsi="Times New Roman" w:cs="Times New Roman"/>
                <w:sz w:val="24"/>
                <w:szCs w:val="24"/>
              </w:rPr>
            </w:pPr>
            <w:r w:rsidRPr="00446152">
              <w:rPr>
                <w:rFonts w:ascii="Times New Roman" w:hAnsi="Times New Roman" w:cs="Times New Roman" w:hint="eastAsia"/>
                <w:sz w:val="24"/>
                <w:szCs w:val="24"/>
              </w:rPr>
              <w:t>QDs</w:t>
            </w:r>
          </w:p>
        </w:tc>
        <w:tc>
          <w:tcPr>
            <w:tcW w:w="1134" w:type="dxa"/>
            <w:tcBorders>
              <w:top w:val="single" w:sz="4" w:space="0" w:color="auto"/>
              <w:left w:val="nil"/>
              <w:bottom w:val="single" w:sz="4" w:space="0" w:color="auto"/>
              <w:right w:val="nil"/>
            </w:tcBorders>
            <w:shd w:val="clear" w:color="auto" w:fill="E7E6E6" w:themeFill="background2"/>
            <w:tcMar>
              <w:top w:w="72" w:type="dxa"/>
              <w:left w:w="144" w:type="dxa"/>
              <w:bottom w:w="72" w:type="dxa"/>
              <w:right w:w="144" w:type="dxa"/>
            </w:tcMar>
            <w:vAlign w:val="center"/>
            <w:hideMark/>
          </w:tcPr>
          <w:p w14:paraId="2642FCFC" w14:textId="77777777" w:rsidR="004674C7" w:rsidRPr="00446152" w:rsidRDefault="004674C7" w:rsidP="00D74339">
            <w:pPr>
              <w:jc w:val="center"/>
              <w:rPr>
                <w:rFonts w:ascii="Times New Roman" w:hAnsi="Times New Roman" w:cs="Times New Roman"/>
                <w:sz w:val="24"/>
                <w:szCs w:val="24"/>
              </w:rPr>
            </w:pPr>
            <w:r w:rsidRPr="00446152">
              <w:rPr>
                <w:rFonts w:ascii="Times New Roman" w:hAnsi="Times New Roman" w:cs="Times New Roman" w:hint="eastAsia"/>
                <w:sz w:val="24"/>
                <w:szCs w:val="24"/>
              </w:rPr>
              <w:t>Abs.</w:t>
            </w:r>
            <w:r>
              <w:rPr>
                <w:rFonts w:ascii="Times New Roman" w:hAnsi="Times New Roman" w:cs="Times New Roman"/>
                <w:sz w:val="24"/>
                <w:szCs w:val="24"/>
              </w:rPr>
              <w:t xml:space="preserve"> range</w:t>
            </w:r>
          </w:p>
          <w:p w14:paraId="72F01B26" w14:textId="77777777" w:rsidR="004674C7" w:rsidRPr="00446152" w:rsidRDefault="004674C7" w:rsidP="00D74339">
            <w:pPr>
              <w:jc w:val="center"/>
              <w:rPr>
                <w:rFonts w:ascii="Times New Roman" w:hAnsi="Times New Roman" w:cs="Times New Roman"/>
                <w:sz w:val="24"/>
                <w:szCs w:val="24"/>
              </w:rPr>
            </w:pPr>
            <w:r w:rsidRPr="00446152">
              <w:rPr>
                <w:rFonts w:ascii="Times New Roman" w:hAnsi="Times New Roman" w:cs="Times New Roman" w:hint="eastAsia"/>
                <w:sz w:val="24"/>
                <w:szCs w:val="24"/>
              </w:rPr>
              <w:t>(nm)</w:t>
            </w:r>
          </w:p>
        </w:tc>
        <w:tc>
          <w:tcPr>
            <w:tcW w:w="1276" w:type="dxa"/>
            <w:tcBorders>
              <w:top w:val="single" w:sz="4" w:space="0" w:color="auto"/>
              <w:left w:val="nil"/>
              <w:bottom w:val="single" w:sz="4" w:space="0" w:color="auto"/>
              <w:right w:val="nil"/>
            </w:tcBorders>
            <w:shd w:val="clear" w:color="auto" w:fill="E7E6E6" w:themeFill="background2"/>
            <w:tcMar>
              <w:top w:w="72" w:type="dxa"/>
              <w:left w:w="144" w:type="dxa"/>
              <w:bottom w:w="72" w:type="dxa"/>
              <w:right w:w="144" w:type="dxa"/>
            </w:tcMar>
            <w:vAlign w:val="center"/>
            <w:hideMark/>
          </w:tcPr>
          <w:p w14:paraId="004E6536" w14:textId="77777777" w:rsidR="004674C7" w:rsidRPr="00446152" w:rsidRDefault="004674C7" w:rsidP="00D74339">
            <w:pPr>
              <w:jc w:val="center"/>
              <w:rPr>
                <w:rFonts w:ascii="Times New Roman" w:hAnsi="Times New Roman" w:cs="Times New Roman"/>
                <w:sz w:val="24"/>
                <w:szCs w:val="24"/>
              </w:rPr>
            </w:pPr>
            <w:r>
              <w:rPr>
                <w:rFonts w:ascii="Times New Roman" w:hAnsi="Times New Roman" w:cs="Times New Roman"/>
                <w:sz w:val="24"/>
                <w:szCs w:val="24"/>
              </w:rPr>
              <w:t>First-exciton peak</w:t>
            </w:r>
          </w:p>
          <w:p w14:paraId="5A8D8B61" w14:textId="77777777" w:rsidR="004674C7" w:rsidRPr="00446152" w:rsidRDefault="004674C7" w:rsidP="00D74339">
            <w:pPr>
              <w:jc w:val="center"/>
              <w:rPr>
                <w:rFonts w:ascii="Times New Roman" w:hAnsi="Times New Roman" w:cs="Times New Roman"/>
                <w:sz w:val="24"/>
                <w:szCs w:val="24"/>
              </w:rPr>
            </w:pPr>
            <w:r w:rsidRPr="00446152">
              <w:rPr>
                <w:rFonts w:ascii="Times New Roman" w:hAnsi="Times New Roman" w:cs="Times New Roman" w:hint="eastAsia"/>
                <w:sz w:val="24"/>
                <w:szCs w:val="24"/>
              </w:rPr>
              <w:t>(nm)</w:t>
            </w:r>
          </w:p>
        </w:tc>
        <w:tc>
          <w:tcPr>
            <w:tcW w:w="851" w:type="dxa"/>
            <w:tcBorders>
              <w:top w:val="single" w:sz="4" w:space="0" w:color="auto"/>
              <w:left w:val="nil"/>
              <w:bottom w:val="single" w:sz="4" w:space="0" w:color="auto"/>
              <w:right w:val="nil"/>
            </w:tcBorders>
            <w:shd w:val="clear" w:color="auto" w:fill="E7E6E6" w:themeFill="background2"/>
            <w:vAlign w:val="center"/>
          </w:tcPr>
          <w:p w14:paraId="0328DC03" w14:textId="77777777" w:rsidR="004674C7" w:rsidRDefault="004674C7" w:rsidP="00D74339">
            <w:pPr>
              <w:jc w:val="center"/>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L peak</w:t>
            </w:r>
          </w:p>
          <w:p w14:paraId="518D23CC" w14:textId="77777777" w:rsidR="004674C7" w:rsidRDefault="004674C7" w:rsidP="00D74339">
            <w:pPr>
              <w:jc w:val="center"/>
              <w:rPr>
                <w:rFonts w:ascii="Times New Roman" w:hAnsi="Times New Roman" w:cs="Times New Roman"/>
                <w:sz w:val="24"/>
                <w:szCs w:val="24"/>
              </w:rPr>
            </w:pPr>
            <w:r>
              <w:rPr>
                <w:rFonts w:ascii="Times New Roman" w:hAnsi="Times New Roman" w:cs="Times New Roman"/>
                <w:sz w:val="24"/>
                <w:szCs w:val="24"/>
              </w:rPr>
              <w:t>(nm)</w:t>
            </w:r>
          </w:p>
        </w:tc>
        <w:tc>
          <w:tcPr>
            <w:tcW w:w="1228" w:type="dxa"/>
            <w:tcBorders>
              <w:top w:val="single" w:sz="4" w:space="0" w:color="auto"/>
              <w:left w:val="nil"/>
              <w:bottom w:val="single" w:sz="4" w:space="0" w:color="auto"/>
              <w:right w:val="nil"/>
            </w:tcBorders>
            <w:shd w:val="clear" w:color="auto" w:fill="E7E6E6" w:themeFill="background2"/>
            <w:vAlign w:val="center"/>
          </w:tcPr>
          <w:p w14:paraId="6340C839" w14:textId="77777777" w:rsidR="00E85514" w:rsidRDefault="004674C7" w:rsidP="00D74339">
            <w:pPr>
              <w:jc w:val="center"/>
              <w:rPr>
                <w:rFonts w:ascii="Times New Roman" w:hAnsi="Times New Roman" w:cs="Times New Roman"/>
                <w:sz w:val="24"/>
                <w:szCs w:val="24"/>
              </w:rPr>
            </w:pPr>
            <w:proofErr w:type="spellStart"/>
            <w:r w:rsidRPr="004674C7">
              <w:rPr>
                <w:rFonts w:ascii="Times New Roman" w:hAnsi="Times New Roman" w:cs="Times New Roman" w:hint="eastAsia"/>
                <w:i/>
                <w:iCs/>
                <w:sz w:val="24"/>
                <w:szCs w:val="24"/>
              </w:rPr>
              <w:t>K</w:t>
            </w:r>
            <w:r w:rsidRPr="00E85514">
              <w:rPr>
                <w:rFonts w:ascii="Times New Roman" w:hAnsi="Times New Roman" w:cs="Times New Roman" w:hint="eastAsia"/>
                <w:i/>
                <w:iCs/>
                <w:sz w:val="24"/>
                <w:szCs w:val="24"/>
                <w:vertAlign w:val="subscript"/>
              </w:rPr>
              <w:t>et</w:t>
            </w:r>
            <w:proofErr w:type="spellEnd"/>
            <w:r>
              <w:rPr>
                <w:rFonts w:ascii="Times New Roman" w:hAnsi="Times New Roman" w:cs="Times New Roman"/>
                <w:sz w:val="24"/>
                <w:szCs w:val="24"/>
              </w:rPr>
              <w:t xml:space="preserve"> </w:t>
            </w:r>
          </w:p>
          <w:p w14:paraId="1BACD84E" w14:textId="4D3AC913" w:rsidR="004674C7" w:rsidRDefault="004674C7" w:rsidP="00D74339">
            <w:pPr>
              <w:jc w:val="center"/>
              <w:rPr>
                <w:rFonts w:ascii="Times New Roman" w:hAnsi="Times New Roman" w:cs="Times New Roman"/>
                <w:sz w:val="24"/>
                <w:szCs w:val="24"/>
              </w:rPr>
            </w:pPr>
            <w:r>
              <w:rPr>
                <w:rFonts w:ascii="Times New Roman" w:hAnsi="Times New Roman" w:cs="Times New Roman"/>
                <w:sz w:val="24"/>
                <w:szCs w:val="24"/>
              </w:rPr>
              <w:t>(10</w:t>
            </w:r>
            <w:r w:rsidRPr="004674C7">
              <w:rPr>
                <w:rFonts w:ascii="Times New Roman" w:hAnsi="Times New Roman" w:cs="Times New Roman"/>
                <w:sz w:val="24"/>
                <w:szCs w:val="24"/>
                <w:vertAlign w:val="superscript"/>
              </w:rPr>
              <w:t>7</w:t>
            </w:r>
            <w:r>
              <w:rPr>
                <w:rFonts w:ascii="Times New Roman" w:hAnsi="Times New Roman" w:cs="Times New Roman"/>
                <w:sz w:val="24"/>
                <w:szCs w:val="24"/>
              </w:rPr>
              <w:t xml:space="preserve"> s</w:t>
            </w:r>
            <w:r w:rsidRPr="004674C7">
              <w:rPr>
                <w:rFonts w:ascii="Times New Roman" w:hAnsi="Times New Roman" w:cs="Times New Roman"/>
                <w:sz w:val="24"/>
                <w:szCs w:val="24"/>
                <w:vertAlign w:val="superscript"/>
              </w:rPr>
              <w:t>-1</w:t>
            </w:r>
            <w:r>
              <w:rPr>
                <w:rFonts w:ascii="Times New Roman" w:hAnsi="Times New Roman" w:cs="Times New Roman"/>
                <w:sz w:val="24"/>
                <w:szCs w:val="24"/>
              </w:rPr>
              <w:t>)</w:t>
            </w:r>
          </w:p>
          <w:p w14:paraId="3BEA3232" w14:textId="7646F834" w:rsidR="004674C7" w:rsidRPr="004674C7" w:rsidRDefault="004674C7" w:rsidP="004674C7">
            <w:pPr>
              <w:rPr>
                <w:rFonts w:ascii="Times New Roman" w:hAnsi="Times New Roman" w:cs="Times New Roman"/>
                <w:sz w:val="24"/>
                <w:szCs w:val="24"/>
              </w:rPr>
            </w:pPr>
          </w:p>
        </w:tc>
        <w:tc>
          <w:tcPr>
            <w:tcW w:w="1325" w:type="dxa"/>
            <w:tcBorders>
              <w:top w:val="single" w:sz="4" w:space="0" w:color="auto"/>
              <w:left w:val="nil"/>
              <w:bottom w:val="single" w:sz="4" w:space="0" w:color="auto"/>
              <w:right w:val="nil"/>
            </w:tcBorders>
            <w:shd w:val="clear" w:color="auto" w:fill="E7E6E6" w:themeFill="background2"/>
            <w:vAlign w:val="center"/>
          </w:tcPr>
          <w:p w14:paraId="2EA3389B" w14:textId="4315F1CE" w:rsidR="004674C7" w:rsidRDefault="004674C7" w:rsidP="00D74339">
            <w:pPr>
              <w:jc w:val="cente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aturated current density (mA/cm</w:t>
            </w:r>
            <w:r w:rsidRPr="0069171F">
              <w:rPr>
                <w:rFonts w:ascii="Times New Roman" w:hAnsi="Times New Roman" w:cs="Times New Roman"/>
                <w:sz w:val="24"/>
                <w:szCs w:val="24"/>
                <w:vertAlign w:val="superscript"/>
              </w:rPr>
              <w:t>2</w:t>
            </w:r>
            <w:r>
              <w:rPr>
                <w:rFonts w:ascii="Times New Roman" w:hAnsi="Times New Roman" w:cs="Times New Roman"/>
                <w:sz w:val="24"/>
                <w:szCs w:val="24"/>
              </w:rPr>
              <w:t>)</w:t>
            </w:r>
          </w:p>
        </w:tc>
        <w:tc>
          <w:tcPr>
            <w:tcW w:w="1417" w:type="dxa"/>
            <w:gridSpan w:val="2"/>
            <w:tcBorders>
              <w:top w:val="single" w:sz="4" w:space="0" w:color="auto"/>
              <w:left w:val="nil"/>
              <w:bottom w:val="single" w:sz="4" w:space="0" w:color="auto"/>
              <w:right w:val="nil"/>
            </w:tcBorders>
            <w:shd w:val="clear" w:color="auto" w:fill="E7E6E6" w:themeFill="background2"/>
            <w:vAlign w:val="center"/>
          </w:tcPr>
          <w:p w14:paraId="46BF6794" w14:textId="77777777" w:rsidR="004674C7" w:rsidRDefault="004674C7" w:rsidP="00D74339">
            <w:pPr>
              <w:jc w:val="center"/>
              <w:rPr>
                <w:rFonts w:ascii="Times New Roman" w:hAnsi="Times New Roman" w:cs="Times New Roman"/>
                <w:sz w:val="24"/>
                <w:szCs w:val="24"/>
              </w:rPr>
            </w:pPr>
            <w:r>
              <w:rPr>
                <w:rFonts w:ascii="Times New Roman" w:hAnsi="Times New Roman" w:cs="Times New Roman"/>
                <w:sz w:val="24"/>
                <w:szCs w:val="24"/>
              </w:rPr>
              <w:t>Retention after 2-h continuous illumination (%)</w:t>
            </w:r>
          </w:p>
        </w:tc>
      </w:tr>
      <w:tr w:rsidR="004674C7" w:rsidRPr="00446152" w14:paraId="4307808C" w14:textId="77777777" w:rsidTr="00DD202E">
        <w:trPr>
          <w:gridAfter w:val="1"/>
          <w:wAfter w:w="48" w:type="dxa"/>
          <w:trHeight w:val="163"/>
          <w:jc w:val="center"/>
        </w:trPr>
        <w:tc>
          <w:tcPr>
            <w:tcW w:w="2550" w:type="dxa"/>
            <w:tcBorders>
              <w:top w:val="single" w:sz="4" w:space="0" w:color="auto"/>
              <w:left w:val="nil"/>
              <w:bottom w:val="nil"/>
              <w:right w:val="nil"/>
            </w:tcBorders>
            <w:shd w:val="clear" w:color="auto" w:fill="FFFFFF"/>
            <w:tcMar>
              <w:top w:w="72" w:type="dxa"/>
              <w:left w:w="144" w:type="dxa"/>
              <w:bottom w:w="72" w:type="dxa"/>
              <w:right w:w="144" w:type="dxa"/>
            </w:tcMar>
            <w:vAlign w:val="center"/>
            <w:hideMark/>
          </w:tcPr>
          <w:p w14:paraId="5C8B4961"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sidRPr="00446152">
              <w:rPr>
                <w:rFonts w:ascii="Times New Roman" w:hAnsi="Times New Roman" w:cs="Times New Roman" w:hint="eastAsia"/>
                <w:sz w:val="24"/>
                <w:szCs w:val="24"/>
              </w:rPr>
              <w:t>CdSe/6ZnSe</w:t>
            </w:r>
          </w:p>
        </w:tc>
        <w:tc>
          <w:tcPr>
            <w:tcW w:w="1134" w:type="dxa"/>
            <w:tcBorders>
              <w:top w:val="single" w:sz="4" w:space="0" w:color="auto"/>
              <w:left w:val="nil"/>
              <w:bottom w:val="nil"/>
              <w:right w:val="nil"/>
            </w:tcBorders>
            <w:shd w:val="clear" w:color="auto" w:fill="FFFFFF"/>
            <w:tcMar>
              <w:top w:w="72" w:type="dxa"/>
              <w:left w:w="144" w:type="dxa"/>
              <w:bottom w:w="72" w:type="dxa"/>
              <w:right w:w="144" w:type="dxa"/>
            </w:tcMar>
            <w:vAlign w:val="center"/>
            <w:hideMark/>
          </w:tcPr>
          <w:p w14:paraId="668AEBF9"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00-600</w:t>
            </w:r>
          </w:p>
        </w:tc>
        <w:tc>
          <w:tcPr>
            <w:tcW w:w="1276" w:type="dxa"/>
            <w:tcBorders>
              <w:top w:val="single" w:sz="4" w:space="0" w:color="auto"/>
              <w:left w:val="nil"/>
              <w:bottom w:val="nil"/>
              <w:right w:val="nil"/>
            </w:tcBorders>
            <w:shd w:val="clear" w:color="auto" w:fill="FFFFFF"/>
            <w:tcMar>
              <w:top w:w="72" w:type="dxa"/>
              <w:left w:w="144" w:type="dxa"/>
              <w:bottom w:w="72" w:type="dxa"/>
              <w:right w:w="144" w:type="dxa"/>
            </w:tcMar>
            <w:vAlign w:val="center"/>
            <w:hideMark/>
          </w:tcPr>
          <w:p w14:paraId="7A8B9236"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52</w:t>
            </w:r>
          </w:p>
        </w:tc>
        <w:tc>
          <w:tcPr>
            <w:tcW w:w="851" w:type="dxa"/>
            <w:tcBorders>
              <w:top w:val="single" w:sz="4" w:space="0" w:color="auto"/>
              <w:left w:val="nil"/>
              <w:bottom w:val="nil"/>
              <w:right w:val="nil"/>
            </w:tcBorders>
            <w:shd w:val="clear" w:color="auto" w:fill="FFFFFF"/>
            <w:vAlign w:val="center"/>
          </w:tcPr>
          <w:p w14:paraId="57750AE4"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78</w:t>
            </w:r>
          </w:p>
        </w:tc>
        <w:tc>
          <w:tcPr>
            <w:tcW w:w="1228" w:type="dxa"/>
            <w:tcBorders>
              <w:top w:val="single" w:sz="4" w:space="0" w:color="auto"/>
              <w:left w:val="nil"/>
              <w:bottom w:val="nil"/>
              <w:right w:val="nil"/>
            </w:tcBorders>
            <w:shd w:val="clear" w:color="auto" w:fill="FFFFFF"/>
          </w:tcPr>
          <w:p w14:paraId="33C56F22" w14:textId="6F960EF1"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4</w:t>
            </w:r>
            <w:r w:rsidR="00E0153A">
              <w:rPr>
                <w:rFonts w:ascii="Times New Roman" w:hAnsi="Times New Roman" w:cs="Times New Roman"/>
                <w:sz w:val="24"/>
                <w:szCs w:val="24"/>
              </w:rPr>
              <w:t>.0</w:t>
            </w:r>
          </w:p>
        </w:tc>
        <w:tc>
          <w:tcPr>
            <w:tcW w:w="1325" w:type="dxa"/>
            <w:tcBorders>
              <w:top w:val="single" w:sz="4" w:space="0" w:color="auto"/>
              <w:left w:val="nil"/>
              <w:bottom w:val="nil"/>
              <w:right w:val="nil"/>
            </w:tcBorders>
            <w:shd w:val="clear" w:color="auto" w:fill="FFFFFF"/>
            <w:vAlign w:val="center"/>
          </w:tcPr>
          <w:p w14:paraId="402FAE9C" w14:textId="22947125"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1369" w:type="dxa"/>
            <w:tcBorders>
              <w:top w:val="single" w:sz="4" w:space="0" w:color="auto"/>
              <w:left w:val="nil"/>
              <w:bottom w:val="nil"/>
              <w:right w:val="nil"/>
            </w:tcBorders>
            <w:shd w:val="clear" w:color="auto" w:fill="FFFFFF"/>
            <w:vAlign w:val="center"/>
          </w:tcPr>
          <w:p w14:paraId="004A7217"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r>
      <w:tr w:rsidR="004674C7" w:rsidRPr="00497645" w14:paraId="20EC807F" w14:textId="77777777" w:rsidTr="00DD202E">
        <w:trPr>
          <w:gridAfter w:val="1"/>
          <w:wAfter w:w="48" w:type="dxa"/>
          <w:trHeight w:val="19"/>
          <w:jc w:val="center"/>
        </w:trPr>
        <w:tc>
          <w:tcPr>
            <w:tcW w:w="2550" w:type="dxa"/>
            <w:tcBorders>
              <w:top w:val="nil"/>
              <w:left w:val="nil"/>
              <w:right w:val="nil"/>
            </w:tcBorders>
            <w:shd w:val="clear" w:color="auto" w:fill="FFFFFF"/>
            <w:tcMar>
              <w:top w:w="72" w:type="dxa"/>
              <w:left w:w="144" w:type="dxa"/>
              <w:bottom w:w="72" w:type="dxa"/>
              <w:right w:w="144" w:type="dxa"/>
            </w:tcMar>
            <w:vAlign w:val="center"/>
            <w:hideMark/>
          </w:tcPr>
          <w:p w14:paraId="11DB4A70"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sidRPr="00446152">
              <w:rPr>
                <w:rFonts w:ascii="Times New Roman" w:hAnsi="Times New Roman" w:cs="Times New Roman" w:hint="eastAsia"/>
                <w:sz w:val="24"/>
                <w:szCs w:val="24"/>
              </w:rPr>
              <w:t>CdSe/Cd</w:t>
            </w:r>
            <w:r w:rsidRPr="00446152">
              <w:rPr>
                <w:rFonts w:ascii="Times New Roman" w:hAnsi="Times New Roman" w:cs="Times New Roman" w:hint="eastAsia"/>
                <w:sz w:val="24"/>
                <w:szCs w:val="24"/>
                <w:vertAlign w:val="subscript"/>
              </w:rPr>
              <w:t>x</w:t>
            </w:r>
            <w:r w:rsidRPr="00446152">
              <w:rPr>
                <w:rFonts w:ascii="Times New Roman" w:hAnsi="Times New Roman" w:cs="Times New Roman" w:hint="eastAsia"/>
                <w:sz w:val="24"/>
                <w:szCs w:val="24"/>
              </w:rPr>
              <w:t>Zn</w:t>
            </w:r>
            <w:r w:rsidRPr="00446152">
              <w:rPr>
                <w:rFonts w:ascii="Times New Roman" w:hAnsi="Times New Roman" w:cs="Times New Roman" w:hint="eastAsia"/>
                <w:sz w:val="24"/>
                <w:szCs w:val="24"/>
                <w:vertAlign w:val="subscript"/>
              </w:rPr>
              <w:t>1-x</w:t>
            </w:r>
            <w:r w:rsidRPr="00446152">
              <w:rPr>
                <w:rFonts w:ascii="Times New Roman" w:hAnsi="Times New Roman" w:cs="Times New Roman" w:hint="eastAsia"/>
                <w:sz w:val="24"/>
                <w:szCs w:val="24"/>
              </w:rPr>
              <w:t>Se#1</w:t>
            </w:r>
          </w:p>
        </w:tc>
        <w:tc>
          <w:tcPr>
            <w:tcW w:w="1134" w:type="dxa"/>
            <w:tcBorders>
              <w:top w:val="nil"/>
              <w:left w:val="nil"/>
              <w:right w:val="nil"/>
            </w:tcBorders>
            <w:shd w:val="clear" w:color="auto" w:fill="FFFFFF"/>
            <w:tcMar>
              <w:top w:w="72" w:type="dxa"/>
              <w:left w:w="144" w:type="dxa"/>
              <w:bottom w:w="72" w:type="dxa"/>
              <w:right w:w="144" w:type="dxa"/>
            </w:tcMar>
            <w:vAlign w:val="center"/>
            <w:hideMark/>
          </w:tcPr>
          <w:p w14:paraId="24C368CE"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00-670</w:t>
            </w:r>
          </w:p>
        </w:tc>
        <w:tc>
          <w:tcPr>
            <w:tcW w:w="1276" w:type="dxa"/>
            <w:tcBorders>
              <w:top w:val="nil"/>
              <w:left w:val="nil"/>
              <w:right w:val="nil"/>
            </w:tcBorders>
            <w:shd w:val="clear" w:color="auto" w:fill="FFFFFF"/>
            <w:tcMar>
              <w:top w:w="72" w:type="dxa"/>
              <w:left w:w="144" w:type="dxa"/>
              <w:bottom w:w="72" w:type="dxa"/>
              <w:right w:w="144" w:type="dxa"/>
            </w:tcMar>
            <w:vAlign w:val="center"/>
            <w:hideMark/>
          </w:tcPr>
          <w:p w14:paraId="77987090" w14:textId="77777777" w:rsidR="004674C7" w:rsidRPr="00497645" w:rsidRDefault="004674C7" w:rsidP="00D74339">
            <w:pPr>
              <w:spacing w:before="100" w:beforeAutospacing="1" w:after="100" w:afterAutospacing="1"/>
              <w:jc w:val="center"/>
              <w:rPr>
                <w:rFonts w:ascii="Times New Roman" w:hAnsi="Times New Roman" w:cs="Times New Roman"/>
                <w:sz w:val="24"/>
                <w:szCs w:val="24"/>
                <w:highlight w:val="yellow"/>
              </w:rPr>
            </w:pPr>
            <w:r w:rsidRPr="00681D01">
              <w:rPr>
                <w:rFonts w:ascii="Times New Roman" w:hAnsi="Times New Roman" w:cs="Times New Roman" w:hint="eastAsia"/>
                <w:sz w:val="24"/>
                <w:szCs w:val="24"/>
              </w:rPr>
              <w:t>6</w:t>
            </w:r>
            <w:r w:rsidRPr="00681D01">
              <w:rPr>
                <w:rFonts w:ascii="Times New Roman" w:hAnsi="Times New Roman" w:cs="Times New Roman"/>
                <w:sz w:val="24"/>
                <w:szCs w:val="24"/>
              </w:rPr>
              <w:t>12</w:t>
            </w:r>
          </w:p>
        </w:tc>
        <w:tc>
          <w:tcPr>
            <w:tcW w:w="851" w:type="dxa"/>
            <w:tcBorders>
              <w:top w:val="nil"/>
              <w:left w:val="nil"/>
              <w:right w:val="nil"/>
            </w:tcBorders>
            <w:shd w:val="clear" w:color="auto" w:fill="FFFFFF"/>
            <w:vAlign w:val="center"/>
          </w:tcPr>
          <w:p w14:paraId="2E233A53" w14:textId="77777777" w:rsidR="004674C7" w:rsidRPr="00681D01"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42</w:t>
            </w:r>
          </w:p>
        </w:tc>
        <w:tc>
          <w:tcPr>
            <w:tcW w:w="1228" w:type="dxa"/>
            <w:tcBorders>
              <w:top w:val="nil"/>
              <w:left w:val="nil"/>
              <w:right w:val="nil"/>
            </w:tcBorders>
            <w:shd w:val="clear" w:color="auto" w:fill="FFFFFF"/>
          </w:tcPr>
          <w:p w14:paraId="55650FFF" w14:textId="0ABF35F7"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4.2</w:t>
            </w:r>
          </w:p>
        </w:tc>
        <w:tc>
          <w:tcPr>
            <w:tcW w:w="1325" w:type="dxa"/>
            <w:tcBorders>
              <w:top w:val="nil"/>
              <w:left w:val="nil"/>
              <w:right w:val="nil"/>
            </w:tcBorders>
            <w:shd w:val="clear" w:color="auto" w:fill="FFFFFF"/>
            <w:vAlign w:val="center"/>
          </w:tcPr>
          <w:p w14:paraId="18815F4A" w14:textId="38454B43"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p>
        </w:tc>
        <w:tc>
          <w:tcPr>
            <w:tcW w:w="1369" w:type="dxa"/>
            <w:tcBorders>
              <w:top w:val="nil"/>
              <w:left w:val="nil"/>
              <w:right w:val="nil"/>
            </w:tcBorders>
            <w:shd w:val="clear" w:color="auto" w:fill="FFFFFF"/>
            <w:vAlign w:val="center"/>
          </w:tcPr>
          <w:p w14:paraId="36316B42"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r>
      <w:tr w:rsidR="004674C7" w:rsidRPr="00497645" w14:paraId="218A50E8" w14:textId="77777777" w:rsidTr="00F764D6">
        <w:trPr>
          <w:gridAfter w:val="1"/>
          <w:wAfter w:w="48" w:type="dxa"/>
          <w:trHeight w:val="19"/>
          <w:jc w:val="center"/>
        </w:trPr>
        <w:tc>
          <w:tcPr>
            <w:tcW w:w="2550" w:type="dxa"/>
            <w:tcBorders>
              <w:top w:val="nil"/>
              <w:left w:val="nil"/>
              <w:bottom w:val="nil"/>
              <w:right w:val="nil"/>
            </w:tcBorders>
            <w:shd w:val="clear" w:color="auto" w:fill="FFFFFF"/>
            <w:tcMar>
              <w:top w:w="72" w:type="dxa"/>
              <w:left w:w="144" w:type="dxa"/>
              <w:bottom w:w="72" w:type="dxa"/>
              <w:right w:w="144" w:type="dxa"/>
            </w:tcMar>
            <w:vAlign w:val="center"/>
            <w:hideMark/>
          </w:tcPr>
          <w:p w14:paraId="2C0A407C"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sidRPr="00446152">
              <w:rPr>
                <w:rFonts w:ascii="Times New Roman" w:hAnsi="Times New Roman" w:cs="Times New Roman" w:hint="eastAsia"/>
                <w:sz w:val="24"/>
                <w:szCs w:val="24"/>
              </w:rPr>
              <w:t>CdSe/Cd</w:t>
            </w:r>
            <w:r w:rsidRPr="00446152">
              <w:rPr>
                <w:rFonts w:ascii="Times New Roman" w:hAnsi="Times New Roman" w:cs="Times New Roman" w:hint="eastAsia"/>
                <w:sz w:val="24"/>
                <w:szCs w:val="24"/>
                <w:vertAlign w:val="subscript"/>
              </w:rPr>
              <w:t>x</w:t>
            </w:r>
            <w:r w:rsidRPr="00446152">
              <w:rPr>
                <w:rFonts w:ascii="Times New Roman" w:hAnsi="Times New Roman" w:cs="Times New Roman" w:hint="eastAsia"/>
                <w:sz w:val="24"/>
                <w:szCs w:val="24"/>
              </w:rPr>
              <w:t>Zn</w:t>
            </w:r>
            <w:r w:rsidRPr="00446152">
              <w:rPr>
                <w:rFonts w:ascii="Times New Roman" w:hAnsi="Times New Roman" w:cs="Times New Roman" w:hint="eastAsia"/>
                <w:sz w:val="24"/>
                <w:szCs w:val="24"/>
                <w:vertAlign w:val="subscript"/>
              </w:rPr>
              <w:t>1-x</w:t>
            </w:r>
            <w:r w:rsidRPr="00446152">
              <w:rPr>
                <w:rFonts w:ascii="Times New Roman" w:hAnsi="Times New Roman" w:cs="Times New Roman" w:hint="eastAsia"/>
                <w:sz w:val="24"/>
                <w:szCs w:val="24"/>
              </w:rPr>
              <w:t>Se#2</w:t>
            </w:r>
            <w:r>
              <w:rPr>
                <w:rFonts w:ascii="Times New Roman" w:hAnsi="Times New Roman" w:cs="Times New Roman"/>
                <w:sz w:val="24"/>
                <w:szCs w:val="24"/>
              </w:rPr>
              <w:t xml:space="preserve"> (CdSe/</w:t>
            </w:r>
            <w:proofErr w:type="spellStart"/>
            <w:r>
              <w:rPr>
                <w:rFonts w:ascii="Times New Roman" w:hAnsi="Times New Roman" w:cs="Times New Roman"/>
                <w:sz w:val="24"/>
                <w:szCs w:val="24"/>
              </w:rPr>
              <w:t>CdZnSe</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ZnSe</w:t>
            </w:r>
            <w:proofErr w:type="spellEnd"/>
            <w:r>
              <w:rPr>
                <w:rFonts w:ascii="Times New Roman" w:hAnsi="Times New Roman" w:cs="Times New Roman"/>
                <w:sz w:val="24"/>
                <w:szCs w:val="24"/>
              </w:rPr>
              <w:t>)</w:t>
            </w:r>
          </w:p>
        </w:tc>
        <w:tc>
          <w:tcPr>
            <w:tcW w:w="1134" w:type="dxa"/>
            <w:tcBorders>
              <w:top w:val="nil"/>
              <w:left w:val="nil"/>
              <w:bottom w:val="nil"/>
              <w:right w:val="nil"/>
            </w:tcBorders>
            <w:shd w:val="clear" w:color="auto" w:fill="FFFFFF"/>
            <w:tcMar>
              <w:top w:w="72" w:type="dxa"/>
              <w:left w:w="144" w:type="dxa"/>
              <w:bottom w:w="72" w:type="dxa"/>
              <w:right w:w="144" w:type="dxa"/>
            </w:tcMar>
            <w:vAlign w:val="center"/>
            <w:hideMark/>
          </w:tcPr>
          <w:p w14:paraId="20589F4E"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00-670</w:t>
            </w:r>
          </w:p>
        </w:tc>
        <w:tc>
          <w:tcPr>
            <w:tcW w:w="1276" w:type="dxa"/>
            <w:tcBorders>
              <w:top w:val="nil"/>
              <w:left w:val="nil"/>
              <w:bottom w:val="nil"/>
              <w:right w:val="nil"/>
            </w:tcBorders>
            <w:shd w:val="clear" w:color="auto" w:fill="FFFFFF"/>
            <w:tcMar>
              <w:top w:w="72" w:type="dxa"/>
              <w:left w:w="144" w:type="dxa"/>
              <w:bottom w:w="72" w:type="dxa"/>
              <w:right w:w="144" w:type="dxa"/>
            </w:tcMar>
            <w:vAlign w:val="center"/>
            <w:hideMark/>
          </w:tcPr>
          <w:p w14:paraId="02E4270A" w14:textId="77777777" w:rsidR="004674C7" w:rsidRPr="00497645" w:rsidRDefault="004674C7" w:rsidP="00D74339">
            <w:pPr>
              <w:spacing w:before="100" w:beforeAutospacing="1" w:after="100" w:afterAutospacing="1"/>
              <w:jc w:val="center"/>
              <w:rPr>
                <w:rFonts w:ascii="Times New Roman" w:hAnsi="Times New Roman" w:cs="Times New Roman"/>
                <w:sz w:val="24"/>
                <w:szCs w:val="24"/>
                <w:highlight w:val="yellow"/>
              </w:rPr>
            </w:pPr>
            <w:r w:rsidRPr="00681D01">
              <w:rPr>
                <w:rFonts w:ascii="Times New Roman" w:hAnsi="Times New Roman" w:cs="Times New Roman" w:hint="eastAsia"/>
                <w:sz w:val="24"/>
                <w:szCs w:val="24"/>
              </w:rPr>
              <w:t>6</w:t>
            </w:r>
            <w:r w:rsidRPr="00681D01">
              <w:rPr>
                <w:rFonts w:ascii="Times New Roman" w:hAnsi="Times New Roman" w:cs="Times New Roman"/>
                <w:sz w:val="24"/>
                <w:szCs w:val="24"/>
              </w:rPr>
              <w:t>25</w:t>
            </w:r>
          </w:p>
        </w:tc>
        <w:tc>
          <w:tcPr>
            <w:tcW w:w="851" w:type="dxa"/>
            <w:tcBorders>
              <w:top w:val="nil"/>
              <w:left w:val="nil"/>
              <w:bottom w:val="nil"/>
              <w:right w:val="nil"/>
            </w:tcBorders>
            <w:shd w:val="clear" w:color="auto" w:fill="FFFFFF"/>
            <w:vAlign w:val="center"/>
          </w:tcPr>
          <w:p w14:paraId="05BA6ADA" w14:textId="77777777" w:rsidR="004674C7" w:rsidRPr="00681D01"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49</w:t>
            </w:r>
          </w:p>
        </w:tc>
        <w:tc>
          <w:tcPr>
            <w:tcW w:w="1228" w:type="dxa"/>
            <w:tcBorders>
              <w:top w:val="nil"/>
              <w:left w:val="nil"/>
              <w:bottom w:val="nil"/>
              <w:right w:val="nil"/>
            </w:tcBorders>
            <w:shd w:val="clear" w:color="auto" w:fill="FFFFFF"/>
            <w:vAlign w:val="center"/>
          </w:tcPr>
          <w:p w14:paraId="6C1E3DFB" w14:textId="49C5692C"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2.7</w:t>
            </w:r>
          </w:p>
        </w:tc>
        <w:tc>
          <w:tcPr>
            <w:tcW w:w="1325" w:type="dxa"/>
            <w:tcBorders>
              <w:top w:val="nil"/>
              <w:left w:val="nil"/>
              <w:bottom w:val="nil"/>
              <w:right w:val="nil"/>
            </w:tcBorders>
            <w:shd w:val="clear" w:color="auto" w:fill="FFFFFF"/>
            <w:vAlign w:val="center"/>
          </w:tcPr>
          <w:p w14:paraId="5BA1D3DC" w14:textId="21238E7E"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w:t>
            </w:r>
          </w:p>
        </w:tc>
        <w:tc>
          <w:tcPr>
            <w:tcW w:w="1369" w:type="dxa"/>
            <w:tcBorders>
              <w:top w:val="nil"/>
              <w:left w:val="nil"/>
              <w:bottom w:val="nil"/>
              <w:right w:val="nil"/>
            </w:tcBorders>
            <w:shd w:val="clear" w:color="auto" w:fill="FFFFFF"/>
            <w:vAlign w:val="center"/>
          </w:tcPr>
          <w:p w14:paraId="6A498543"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r>
      <w:tr w:rsidR="004674C7" w:rsidRPr="00497645" w14:paraId="3257A9BB" w14:textId="77777777" w:rsidTr="00DD202E">
        <w:trPr>
          <w:gridAfter w:val="1"/>
          <w:wAfter w:w="48" w:type="dxa"/>
          <w:trHeight w:val="19"/>
          <w:jc w:val="center"/>
        </w:trPr>
        <w:tc>
          <w:tcPr>
            <w:tcW w:w="2550" w:type="dxa"/>
            <w:tcBorders>
              <w:top w:val="nil"/>
              <w:left w:val="nil"/>
              <w:bottom w:val="nil"/>
              <w:right w:val="nil"/>
            </w:tcBorders>
            <w:shd w:val="clear" w:color="auto" w:fill="FFFFFF"/>
            <w:tcMar>
              <w:top w:w="72" w:type="dxa"/>
              <w:left w:w="144" w:type="dxa"/>
              <w:bottom w:w="72" w:type="dxa"/>
              <w:right w:w="144" w:type="dxa"/>
            </w:tcMar>
            <w:vAlign w:val="center"/>
          </w:tcPr>
          <w:p w14:paraId="524E8788"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CdSe/</w:t>
            </w:r>
            <w:proofErr w:type="spellStart"/>
            <w:r>
              <w:rPr>
                <w:rFonts w:ascii="Times New Roman" w:hAnsi="Times New Roman" w:cs="Times New Roman"/>
                <w:sz w:val="24"/>
                <w:szCs w:val="24"/>
              </w:rPr>
              <w:t>CdS</w:t>
            </w:r>
            <w:proofErr w:type="spellEnd"/>
          </w:p>
        </w:tc>
        <w:tc>
          <w:tcPr>
            <w:tcW w:w="1134" w:type="dxa"/>
            <w:tcBorders>
              <w:top w:val="nil"/>
              <w:left w:val="nil"/>
              <w:bottom w:val="nil"/>
              <w:right w:val="nil"/>
            </w:tcBorders>
            <w:shd w:val="clear" w:color="auto" w:fill="FFFFFF"/>
            <w:tcMar>
              <w:top w:w="72" w:type="dxa"/>
              <w:left w:w="144" w:type="dxa"/>
              <w:bottom w:w="72" w:type="dxa"/>
              <w:right w:w="144" w:type="dxa"/>
            </w:tcMar>
            <w:vAlign w:val="center"/>
          </w:tcPr>
          <w:p w14:paraId="29B24F8A"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00-630</w:t>
            </w:r>
          </w:p>
        </w:tc>
        <w:tc>
          <w:tcPr>
            <w:tcW w:w="1276" w:type="dxa"/>
            <w:tcBorders>
              <w:top w:val="nil"/>
              <w:left w:val="nil"/>
              <w:bottom w:val="nil"/>
              <w:right w:val="nil"/>
            </w:tcBorders>
            <w:shd w:val="clear" w:color="auto" w:fill="FFFFFF"/>
            <w:tcMar>
              <w:top w:w="72" w:type="dxa"/>
              <w:left w:w="144" w:type="dxa"/>
              <w:bottom w:w="72" w:type="dxa"/>
              <w:right w:w="144" w:type="dxa"/>
            </w:tcMar>
            <w:vAlign w:val="center"/>
          </w:tcPr>
          <w:p w14:paraId="38A22086" w14:textId="77777777" w:rsidR="004674C7" w:rsidRPr="00854803"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06</w:t>
            </w:r>
          </w:p>
        </w:tc>
        <w:tc>
          <w:tcPr>
            <w:tcW w:w="851" w:type="dxa"/>
            <w:tcBorders>
              <w:top w:val="nil"/>
              <w:left w:val="nil"/>
              <w:bottom w:val="nil"/>
              <w:right w:val="nil"/>
            </w:tcBorders>
            <w:shd w:val="clear" w:color="auto" w:fill="FFFFFF"/>
            <w:vAlign w:val="center"/>
          </w:tcPr>
          <w:p w14:paraId="3EC681C8"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17</w:t>
            </w:r>
          </w:p>
        </w:tc>
        <w:tc>
          <w:tcPr>
            <w:tcW w:w="1228" w:type="dxa"/>
            <w:tcBorders>
              <w:top w:val="nil"/>
              <w:left w:val="nil"/>
              <w:bottom w:val="nil"/>
              <w:right w:val="nil"/>
            </w:tcBorders>
            <w:shd w:val="clear" w:color="auto" w:fill="FFFFFF"/>
          </w:tcPr>
          <w:p w14:paraId="34F62ACA" w14:textId="540FCF3D"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325" w:type="dxa"/>
            <w:tcBorders>
              <w:top w:val="nil"/>
              <w:left w:val="nil"/>
              <w:bottom w:val="nil"/>
              <w:right w:val="nil"/>
            </w:tcBorders>
            <w:shd w:val="clear" w:color="auto" w:fill="FFFFFF"/>
            <w:vAlign w:val="center"/>
          </w:tcPr>
          <w:p w14:paraId="606DABF9" w14:textId="5F3CA79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7.4</w:t>
            </w:r>
          </w:p>
        </w:tc>
        <w:tc>
          <w:tcPr>
            <w:tcW w:w="1369" w:type="dxa"/>
            <w:tcBorders>
              <w:top w:val="nil"/>
              <w:left w:val="nil"/>
              <w:bottom w:val="nil"/>
              <w:right w:val="nil"/>
            </w:tcBorders>
            <w:shd w:val="clear" w:color="auto" w:fill="FFFFFF"/>
            <w:vAlign w:val="center"/>
          </w:tcPr>
          <w:p w14:paraId="6A6B52E2"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w:t>
            </w:r>
          </w:p>
        </w:tc>
      </w:tr>
      <w:tr w:rsidR="004674C7" w:rsidRPr="00497645" w14:paraId="1BCA96FF" w14:textId="77777777" w:rsidTr="00DD202E">
        <w:trPr>
          <w:gridAfter w:val="1"/>
          <w:wAfter w:w="48" w:type="dxa"/>
          <w:trHeight w:val="19"/>
          <w:jc w:val="center"/>
        </w:trPr>
        <w:tc>
          <w:tcPr>
            <w:tcW w:w="2550" w:type="dxa"/>
            <w:tcBorders>
              <w:top w:val="nil"/>
              <w:left w:val="nil"/>
              <w:bottom w:val="nil"/>
              <w:right w:val="nil"/>
            </w:tcBorders>
            <w:shd w:val="clear" w:color="auto" w:fill="FFFFFF"/>
            <w:tcMar>
              <w:top w:w="72" w:type="dxa"/>
              <w:left w:w="144" w:type="dxa"/>
              <w:bottom w:w="72" w:type="dxa"/>
              <w:right w:w="144" w:type="dxa"/>
            </w:tcMar>
            <w:vAlign w:val="center"/>
          </w:tcPr>
          <w:p w14:paraId="6817278C"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CdSe/</w:t>
            </w:r>
            <w:proofErr w:type="spellStart"/>
            <w:r>
              <w:rPr>
                <w:rFonts w:ascii="Times New Roman" w:hAnsi="Times New Roman" w:cs="Times New Roman"/>
                <w:sz w:val="24"/>
                <w:szCs w:val="24"/>
              </w:rPr>
              <w:t>CdSeS</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CdS</w:t>
            </w:r>
            <w:proofErr w:type="spellEnd"/>
          </w:p>
        </w:tc>
        <w:tc>
          <w:tcPr>
            <w:tcW w:w="1134" w:type="dxa"/>
            <w:tcBorders>
              <w:top w:val="nil"/>
              <w:left w:val="nil"/>
              <w:bottom w:val="nil"/>
              <w:right w:val="nil"/>
            </w:tcBorders>
            <w:shd w:val="clear" w:color="auto" w:fill="FFFFFF"/>
            <w:tcMar>
              <w:top w:w="72" w:type="dxa"/>
              <w:left w:w="144" w:type="dxa"/>
              <w:bottom w:w="72" w:type="dxa"/>
              <w:right w:w="144" w:type="dxa"/>
            </w:tcMar>
            <w:vAlign w:val="center"/>
          </w:tcPr>
          <w:p w14:paraId="5B55240A"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00-670</w:t>
            </w:r>
          </w:p>
        </w:tc>
        <w:tc>
          <w:tcPr>
            <w:tcW w:w="1276" w:type="dxa"/>
            <w:tcBorders>
              <w:top w:val="nil"/>
              <w:left w:val="nil"/>
              <w:bottom w:val="nil"/>
              <w:right w:val="nil"/>
            </w:tcBorders>
            <w:shd w:val="clear" w:color="auto" w:fill="FFFFFF"/>
            <w:tcMar>
              <w:top w:w="72" w:type="dxa"/>
              <w:left w:w="144" w:type="dxa"/>
              <w:bottom w:w="72" w:type="dxa"/>
              <w:right w:w="144" w:type="dxa"/>
            </w:tcMar>
            <w:vAlign w:val="center"/>
          </w:tcPr>
          <w:p w14:paraId="6C5468F9" w14:textId="77777777" w:rsidR="004674C7" w:rsidRPr="00854803"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617</w:t>
            </w:r>
          </w:p>
        </w:tc>
        <w:tc>
          <w:tcPr>
            <w:tcW w:w="851" w:type="dxa"/>
            <w:tcBorders>
              <w:top w:val="nil"/>
              <w:left w:val="nil"/>
              <w:bottom w:val="nil"/>
              <w:right w:val="nil"/>
            </w:tcBorders>
            <w:shd w:val="clear" w:color="auto" w:fill="FFFFFF"/>
            <w:vAlign w:val="center"/>
          </w:tcPr>
          <w:p w14:paraId="7D4C1463"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48</w:t>
            </w:r>
          </w:p>
        </w:tc>
        <w:tc>
          <w:tcPr>
            <w:tcW w:w="1228" w:type="dxa"/>
            <w:tcBorders>
              <w:top w:val="nil"/>
              <w:left w:val="nil"/>
              <w:bottom w:val="nil"/>
              <w:right w:val="nil"/>
            </w:tcBorders>
            <w:shd w:val="clear" w:color="auto" w:fill="FFFFFF"/>
          </w:tcPr>
          <w:p w14:paraId="096EB033" w14:textId="15FA7BC9"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w:t>
            </w:r>
          </w:p>
        </w:tc>
        <w:tc>
          <w:tcPr>
            <w:tcW w:w="1325" w:type="dxa"/>
            <w:tcBorders>
              <w:top w:val="nil"/>
              <w:left w:val="nil"/>
              <w:bottom w:val="nil"/>
              <w:right w:val="nil"/>
            </w:tcBorders>
            <w:shd w:val="clear" w:color="auto" w:fill="FFFFFF"/>
            <w:vAlign w:val="center"/>
          </w:tcPr>
          <w:p w14:paraId="6AB70496" w14:textId="62D4668A"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p>
        </w:tc>
        <w:tc>
          <w:tcPr>
            <w:tcW w:w="1369" w:type="dxa"/>
            <w:tcBorders>
              <w:top w:val="nil"/>
              <w:left w:val="nil"/>
              <w:bottom w:val="nil"/>
              <w:right w:val="nil"/>
            </w:tcBorders>
            <w:shd w:val="clear" w:color="auto" w:fill="FFFFFF"/>
            <w:vAlign w:val="center"/>
          </w:tcPr>
          <w:p w14:paraId="0A37DA9E"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r>
      <w:tr w:rsidR="004674C7" w:rsidRPr="00497645" w14:paraId="153F808E" w14:textId="77777777" w:rsidTr="00DD202E">
        <w:trPr>
          <w:gridAfter w:val="1"/>
          <w:wAfter w:w="48" w:type="dxa"/>
          <w:trHeight w:val="19"/>
          <w:jc w:val="center"/>
        </w:trPr>
        <w:tc>
          <w:tcPr>
            <w:tcW w:w="2550" w:type="dxa"/>
            <w:tcBorders>
              <w:top w:val="nil"/>
              <w:left w:val="nil"/>
              <w:bottom w:val="nil"/>
              <w:right w:val="nil"/>
            </w:tcBorders>
            <w:shd w:val="clear" w:color="auto" w:fill="FFFFFF"/>
            <w:tcMar>
              <w:top w:w="72" w:type="dxa"/>
              <w:left w:w="144" w:type="dxa"/>
              <w:bottom w:w="72" w:type="dxa"/>
              <w:right w:w="144" w:type="dxa"/>
            </w:tcMar>
            <w:vAlign w:val="center"/>
          </w:tcPr>
          <w:p w14:paraId="460F85EF"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CdSe/</w:t>
            </w:r>
            <w:proofErr w:type="spellStart"/>
            <w:r>
              <w:rPr>
                <w:rFonts w:ascii="Times New Roman" w:hAnsi="Times New Roman" w:cs="Times New Roman"/>
                <w:sz w:val="24"/>
                <w:szCs w:val="24"/>
              </w:rPr>
              <w:t>CdS</w:t>
            </w:r>
            <w:proofErr w:type="spellEnd"/>
            <w:r>
              <w:rPr>
                <w:rFonts w:ascii="Times New Roman" w:hAnsi="Times New Roman" w:cs="Times New Roman"/>
                <w:sz w:val="24"/>
                <w:szCs w:val="24"/>
              </w:rPr>
              <w:t>/ZnS</w:t>
            </w:r>
          </w:p>
        </w:tc>
        <w:tc>
          <w:tcPr>
            <w:tcW w:w="1134" w:type="dxa"/>
            <w:tcBorders>
              <w:top w:val="nil"/>
              <w:left w:val="nil"/>
              <w:bottom w:val="nil"/>
              <w:right w:val="nil"/>
            </w:tcBorders>
            <w:shd w:val="clear" w:color="auto" w:fill="FFFFFF"/>
            <w:tcMar>
              <w:top w:w="72" w:type="dxa"/>
              <w:left w:w="144" w:type="dxa"/>
              <w:bottom w:w="72" w:type="dxa"/>
              <w:right w:w="144" w:type="dxa"/>
            </w:tcMar>
            <w:vAlign w:val="center"/>
          </w:tcPr>
          <w:p w14:paraId="5C91FEBC"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00-670</w:t>
            </w:r>
          </w:p>
        </w:tc>
        <w:tc>
          <w:tcPr>
            <w:tcW w:w="1276" w:type="dxa"/>
            <w:tcBorders>
              <w:top w:val="nil"/>
              <w:left w:val="nil"/>
              <w:bottom w:val="nil"/>
              <w:right w:val="nil"/>
            </w:tcBorders>
            <w:shd w:val="clear" w:color="auto" w:fill="FFFFFF"/>
            <w:tcMar>
              <w:top w:w="72" w:type="dxa"/>
              <w:left w:w="144" w:type="dxa"/>
              <w:bottom w:w="72" w:type="dxa"/>
              <w:right w:w="144" w:type="dxa"/>
            </w:tcMar>
            <w:vAlign w:val="center"/>
          </w:tcPr>
          <w:p w14:paraId="67E65520"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16</w:t>
            </w:r>
          </w:p>
        </w:tc>
        <w:tc>
          <w:tcPr>
            <w:tcW w:w="851" w:type="dxa"/>
            <w:tcBorders>
              <w:top w:val="nil"/>
              <w:left w:val="nil"/>
              <w:bottom w:val="nil"/>
              <w:right w:val="nil"/>
            </w:tcBorders>
            <w:shd w:val="clear" w:color="auto" w:fill="FFFFFF"/>
            <w:vAlign w:val="center"/>
          </w:tcPr>
          <w:p w14:paraId="0A5C9CDF"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27</w:t>
            </w:r>
          </w:p>
        </w:tc>
        <w:tc>
          <w:tcPr>
            <w:tcW w:w="1228" w:type="dxa"/>
            <w:tcBorders>
              <w:top w:val="nil"/>
              <w:left w:val="nil"/>
              <w:bottom w:val="nil"/>
              <w:right w:val="nil"/>
            </w:tcBorders>
            <w:shd w:val="clear" w:color="auto" w:fill="FFFFFF"/>
          </w:tcPr>
          <w:p w14:paraId="686CE81C" w14:textId="7D8E34BE"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325" w:type="dxa"/>
            <w:tcBorders>
              <w:top w:val="nil"/>
              <w:left w:val="nil"/>
              <w:bottom w:val="nil"/>
              <w:right w:val="nil"/>
            </w:tcBorders>
            <w:shd w:val="clear" w:color="auto" w:fill="FFFFFF"/>
            <w:vAlign w:val="center"/>
          </w:tcPr>
          <w:p w14:paraId="1DFACE3C" w14:textId="766A55DD"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4.2</w:t>
            </w:r>
          </w:p>
        </w:tc>
        <w:tc>
          <w:tcPr>
            <w:tcW w:w="1369" w:type="dxa"/>
            <w:tcBorders>
              <w:top w:val="nil"/>
              <w:left w:val="nil"/>
              <w:bottom w:val="nil"/>
              <w:right w:val="nil"/>
            </w:tcBorders>
            <w:shd w:val="clear" w:color="auto" w:fill="FFFFFF"/>
            <w:vAlign w:val="center"/>
          </w:tcPr>
          <w:p w14:paraId="39C6A89E"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w:t>
            </w:r>
          </w:p>
        </w:tc>
      </w:tr>
      <w:tr w:rsidR="004674C7" w:rsidRPr="00497645" w14:paraId="20DA5B7C" w14:textId="77777777" w:rsidTr="00DD202E">
        <w:trPr>
          <w:gridAfter w:val="1"/>
          <w:wAfter w:w="48" w:type="dxa"/>
          <w:trHeight w:val="19"/>
          <w:jc w:val="center"/>
        </w:trPr>
        <w:tc>
          <w:tcPr>
            <w:tcW w:w="2550" w:type="dxa"/>
            <w:tcBorders>
              <w:top w:val="nil"/>
              <w:left w:val="nil"/>
              <w:bottom w:val="nil"/>
              <w:right w:val="nil"/>
            </w:tcBorders>
            <w:shd w:val="clear" w:color="auto" w:fill="FFFFFF"/>
            <w:tcMar>
              <w:top w:w="72" w:type="dxa"/>
              <w:left w:w="144" w:type="dxa"/>
              <w:bottom w:w="72" w:type="dxa"/>
              <w:right w:w="144" w:type="dxa"/>
            </w:tcMar>
            <w:vAlign w:val="center"/>
          </w:tcPr>
          <w:p w14:paraId="4033822E"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CdSe/</w:t>
            </w:r>
            <w:proofErr w:type="spellStart"/>
            <w:r>
              <w:rPr>
                <w:rFonts w:ascii="Times New Roman" w:hAnsi="Times New Roman" w:cs="Times New Roman"/>
                <w:sz w:val="24"/>
                <w:szCs w:val="24"/>
              </w:rPr>
              <w:t>CdSeS</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CdS</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CdZnS</w:t>
            </w:r>
            <w:proofErr w:type="spellEnd"/>
            <w:r>
              <w:rPr>
                <w:rFonts w:ascii="Times New Roman" w:hAnsi="Times New Roman" w:cs="Times New Roman"/>
                <w:sz w:val="24"/>
                <w:szCs w:val="24"/>
              </w:rPr>
              <w:t>/ZnS</w:t>
            </w:r>
          </w:p>
        </w:tc>
        <w:tc>
          <w:tcPr>
            <w:tcW w:w="1134" w:type="dxa"/>
            <w:tcBorders>
              <w:top w:val="nil"/>
              <w:left w:val="nil"/>
              <w:bottom w:val="nil"/>
              <w:right w:val="nil"/>
            </w:tcBorders>
            <w:shd w:val="clear" w:color="auto" w:fill="FFFFFF"/>
            <w:tcMar>
              <w:top w:w="72" w:type="dxa"/>
              <w:left w:w="144" w:type="dxa"/>
              <w:bottom w:w="72" w:type="dxa"/>
              <w:right w:w="144" w:type="dxa"/>
            </w:tcMar>
            <w:vAlign w:val="center"/>
          </w:tcPr>
          <w:p w14:paraId="1315FA34"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00-650</w:t>
            </w:r>
          </w:p>
        </w:tc>
        <w:tc>
          <w:tcPr>
            <w:tcW w:w="1276" w:type="dxa"/>
            <w:tcBorders>
              <w:top w:val="nil"/>
              <w:left w:val="nil"/>
              <w:bottom w:val="nil"/>
              <w:right w:val="nil"/>
            </w:tcBorders>
            <w:shd w:val="clear" w:color="auto" w:fill="FFFFFF"/>
            <w:tcMar>
              <w:top w:w="72" w:type="dxa"/>
              <w:left w:w="144" w:type="dxa"/>
              <w:bottom w:w="72" w:type="dxa"/>
              <w:right w:w="144" w:type="dxa"/>
            </w:tcMar>
            <w:vAlign w:val="center"/>
          </w:tcPr>
          <w:p w14:paraId="4D2C480D" w14:textId="77777777" w:rsidR="004674C7" w:rsidRPr="00854803"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18</w:t>
            </w:r>
          </w:p>
        </w:tc>
        <w:tc>
          <w:tcPr>
            <w:tcW w:w="851" w:type="dxa"/>
            <w:tcBorders>
              <w:top w:val="nil"/>
              <w:left w:val="nil"/>
              <w:bottom w:val="nil"/>
              <w:right w:val="nil"/>
            </w:tcBorders>
            <w:shd w:val="clear" w:color="auto" w:fill="FFFFFF"/>
            <w:vAlign w:val="center"/>
          </w:tcPr>
          <w:p w14:paraId="36D4E62D"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32</w:t>
            </w:r>
          </w:p>
        </w:tc>
        <w:tc>
          <w:tcPr>
            <w:tcW w:w="1228" w:type="dxa"/>
            <w:tcBorders>
              <w:top w:val="nil"/>
              <w:left w:val="nil"/>
              <w:bottom w:val="nil"/>
              <w:right w:val="nil"/>
            </w:tcBorders>
            <w:shd w:val="clear" w:color="auto" w:fill="FFFFFF"/>
          </w:tcPr>
          <w:p w14:paraId="757D4100" w14:textId="052C2EEC"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.6</w:t>
            </w:r>
          </w:p>
        </w:tc>
        <w:tc>
          <w:tcPr>
            <w:tcW w:w="1325" w:type="dxa"/>
            <w:tcBorders>
              <w:top w:val="nil"/>
              <w:left w:val="nil"/>
              <w:bottom w:val="nil"/>
              <w:right w:val="nil"/>
            </w:tcBorders>
            <w:shd w:val="clear" w:color="auto" w:fill="FFFFFF"/>
            <w:vAlign w:val="center"/>
          </w:tcPr>
          <w:p w14:paraId="208F22D1" w14:textId="35115882"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20.5</w:t>
            </w:r>
          </w:p>
        </w:tc>
        <w:tc>
          <w:tcPr>
            <w:tcW w:w="1369" w:type="dxa"/>
            <w:tcBorders>
              <w:top w:val="nil"/>
              <w:left w:val="nil"/>
              <w:bottom w:val="nil"/>
              <w:right w:val="nil"/>
            </w:tcBorders>
            <w:shd w:val="clear" w:color="auto" w:fill="FFFFFF"/>
            <w:vAlign w:val="center"/>
          </w:tcPr>
          <w:p w14:paraId="2E3776EE"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r>
      <w:tr w:rsidR="004674C7" w:rsidRPr="00497645" w14:paraId="6997B5AC" w14:textId="77777777" w:rsidTr="00DD202E">
        <w:trPr>
          <w:gridAfter w:val="1"/>
          <w:wAfter w:w="48" w:type="dxa"/>
          <w:trHeight w:val="19"/>
          <w:jc w:val="center"/>
        </w:trPr>
        <w:tc>
          <w:tcPr>
            <w:tcW w:w="2550" w:type="dxa"/>
            <w:tcBorders>
              <w:top w:val="nil"/>
              <w:left w:val="nil"/>
              <w:bottom w:val="nil"/>
              <w:right w:val="nil"/>
            </w:tcBorders>
            <w:shd w:val="clear" w:color="auto" w:fill="FFFFFF"/>
            <w:tcMar>
              <w:top w:w="72" w:type="dxa"/>
              <w:left w:w="144" w:type="dxa"/>
              <w:bottom w:w="72" w:type="dxa"/>
              <w:right w:w="144" w:type="dxa"/>
            </w:tcMar>
            <w:vAlign w:val="center"/>
          </w:tcPr>
          <w:p w14:paraId="73F46169"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CdSe/ZnS</w:t>
            </w:r>
          </w:p>
        </w:tc>
        <w:tc>
          <w:tcPr>
            <w:tcW w:w="1134" w:type="dxa"/>
            <w:tcBorders>
              <w:top w:val="nil"/>
              <w:left w:val="nil"/>
              <w:bottom w:val="nil"/>
              <w:right w:val="nil"/>
            </w:tcBorders>
            <w:shd w:val="clear" w:color="auto" w:fill="FFFFFF"/>
            <w:tcMar>
              <w:top w:w="72" w:type="dxa"/>
              <w:left w:w="144" w:type="dxa"/>
              <w:bottom w:w="72" w:type="dxa"/>
              <w:right w:w="144" w:type="dxa"/>
            </w:tcMar>
            <w:vAlign w:val="center"/>
          </w:tcPr>
          <w:p w14:paraId="0149F049"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00-600</w:t>
            </w:r>
          </w:p>
        </w:tc>
        <w:tc>
          <w:tcPr>
            <w:tcW w:w="1276" w:type="dxa"/>
            <w:tcBorders>
              <w:top w:val="nil"/>
              <w:left w:val="nil"/>
              <w:bottom w:val="nil"/>
              <w:right w:val="nil"/>
            </w:tcBorders>
            <w:shd w:val="clear" w:color="auto" w:fill="FFFFFF"/>
            <w:tcMar>
              <w:top w:w="72" w:type="dxa"/>
              <w:left w:w="144" w:type="dxa"/>
              <w:bottom w:w="72" w:type="dxa"/>
              <w:right w:w="144" w:type="dxa"/>
            </w:tcMar>
            <w:vAlign w:val="center"/>
          </w:tcPr>
          <w:p w14:paraId="0C93CCCE" w14:textId="77777777" w:rsidR="004674C7" w:rsidRPr="00854803"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50</w:t>
            </w:r>
          </w:p>
        </w:tc>
        <w:tc>
          <w:tcPr>
            <w:tcW w:w="851" w:type="dxa"/>
            <w:tcBorders>
              <w:top w:val="nil"/>
              <w:left w:val="nil"/>
              <w:bottom w:val="nil"/>
              <w:right w:val="nil"/>
            </w:tcBorders>
            <w:shd w:val="clear" w:color="auto" w:fill="FFFFFF"/>
            <w:vAlign w:val="center"/>
          </w:tcPr>
          <w:p w14:paraId="1D24BBBA"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74</w:t>
            </w:r>
          </w:p>
        </w:tc>
        <w:tc>
          <w:tcPr>
            <w:tcW w:w="1228" w:type="dxa"/>
            <w:tcBorders>
              <w:top w:val="nil"/>
              <w:left w:val="nil"/>
              <w:bottom w:val="nil"/>
              <w:right w:val="nil"/>
            </w:tcBorders>
            <w:shd w:val="clear" w:color="auto" w:fill="FFFFFF"/>
          </w:tcPr>
          <w:p w14:paraId="118203E7" w14:textId="538A5834"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325" w:type="dxa"/>
            <w:tcBorders>
              <w:top w:val="nil"/>
              <w:left w:val="nil"/>
              <w:bottom w:val="nil"/>
              <w:right w:val="nil"/>
            </w:tcBorders>
            <w:shd w:val="clear" w:color="auto" w:fill="FFFFFF"/>
            <w:vAlign w:val="center"/>
          </w:tcPr>
          <w:p w14:paraId="25429917" w14:textId="61338BAB"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6.6</w:t>
            </w:r>
          </w:p>
        </w:tc>
        <w:tc>
          <w:tcPr>
            <w:tcW w:w="1369" w:type="dxa"/>
            <w:tcBorders>
              <w:top w:val="nil"/>
              <w:left w:val="nil"/>
              <w:bottom w:val="nil"/>
              <w:right w:val="nil"/>
            </w:tcBorders>
            <w:shd w:val="clear" w:color="auto" w:fill="FFFFFF"/>
            <w:vAlign w:val="center"/>
          </w:tcPr>
          <w:p w14:paraId="06F7C044"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w:t>
            </w:r>
          </w:p>
        </w:tc>
      </w:tr>
      <w:tr w:rsidR="004674C7" w:rsidRPr="00497645" w14:paraId="63E59E02" w14:textId="77777777" w:rsidTr="00DD202E">
        <w:trPr>
          <w:gridAfter w:val="1"/>
          <w:wAfter w:w="48" w:type="dxa"/>
          <w:trHeight w:val="19"/>
          <w:jc w:val="center"/>
        </w:trPr>
        <w:tc>
          <w:tcPr>
            <w:tcW w:w="2550" w:type="dxa"/>
            <w:tcBorders>
              <w:top w:val="nil"/>
              <w:left w:val="nil"/>
              <w:bottom w:val="single" w:sz="4" w:space="0" w:color="auto"/>
              <w:right w:val="nil"/>
            </w:tcBorders>
            <w:shd w:val="clear" w:color="auto" w:fill="FFFFFF"/>
            <w:tcMar>
              <w:top w:w="72" w:type="dxa"/>
              <w:left w:w="144" w:type="dxa"/>
              <w:bottom w:w="72" w:type="dxa"/>
              <w:right w:w="144" w:type="dxa"/>
            </w:tcMar>
            <w:vAlign w:val="center"/>
          </w:tcPr>
          <w:p w14:paraId="7C217C2F"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CdSe/</w:t>
            </w:r>
            <w:proofErr w:type="spellStart"/>
            <w:r>
              <w:rPr>
                <w:rFonts w:ascii="Times New Roman" w:hAnsi="Times New Roman" w:cs="Times New Roman"/>
                <w:sz w:val="24"/>
                <w:szCs w:val="24"/>
              </w:rPr>
              <w:t>CdZnSe</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CdZnS</w:t>
            </w:r>
            <w:proofErr w:type="spellEnd"/>
            <w:r>
              <w:rPr>
                <w:rFonts w:ascii="Times New Roman" w:hAnsi="Times New Roman" w:cs="Times New Roman"/>
                <w:sz w:val="24"/>
                <w:szCs w:val="24"/>
              </w:rPr>
              <w:t>/ZnS</w:t>
            </w:r>
          </w:p>
        </w:tc>
        <w:tc>
          <w:tcPr>
            <w:tcW w:w="1134" w:type="dxa"/>
            <w:tcBorders>
              <w:top w:val="nil"/>
              <w:left w:val="nil"/>
              <w:bottom w:val="single" w:sz="4" w:space="0" w:color="auto"/>
              <w:right w:val="nil"/>
            </w:tcBorders>
            <w:shd w:val="clear" w:color="auto" w:fill="FFFFFF"/>
            <w:tcMar>
              <w:top w:w="72" w:type="dxa"/>
              <w:left w:w="144" w:type="dxa"/>
              <w:bottom w:w="72" w:type="dxa"/>
              <w:right w:w="144" w:type="dxa"/>
            </w:tcMar>
            <w:vAlign w:val="center"/>
          </w:tcPr>
          <w:p w14:paraId="2BA6006D" w14:textId="77777777" w:rsidR="004674C7" w:rsidRPr="00446152"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00-670</w:t>
            </w:r>
          </w:p>
        </w:tc>
        <w:tc>
          <w:tcPr>
            <w:tcW w:w="1276" w:type="dxa"/>
            <w:tcBorders>
              <w:top w:val="nil"/>
              <w:left w:val="nil"/>
              <w:bottom w:val="single" w:sz="4" w:space="0" w:color="auto"/>
              <w:right w:val="nil"/>
            </w:tcBorders>
            <w:shd w:val="clear" w:color="auto" w:fill="FFFFFF"/>
            <w:tcMar>
              <w:top w:w="72" w:type="dxa"/>
              <w:left w:w="144" w:type="dxa"/>
              <w:bottom w:w="72" w:type="dxa"/>
              <w:right w:w="144" w:type="dxa"/>
            </w:tcMar>
            <w:vAlign w:val="center"/>
          </w:tcPr>
          <w:p w14:paraId="1A6B1810" w14:textId="77777777" w:rsidR="004674C7" w:rsidRPr="00854803"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26</w:t>
            </w:r>
          </w:p>
        </w:tc>
        <w:tc>
          <w:tcPr>
            <w:tcW w:w="851" w:type="dxa"/>
            <w:tcBorders>
              <w:top w:val="nil"/>
              <w:left w:val="nil"/>
              <w:bottom w:val="single" w:sz="4" w:space="0" w:color="auto"/>
              <w:right w:val="nil"/>
            </w:tcBorders>
            <w:shd w:val="clear" w:color="auto" w:fill="FFFFFF"/>
            <w:vAlign w:val="center"/>
          </w:tcPr>
          <w:p w14:paraId="1986D5B6"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51</w:t>
            </w:r>
          </w:p>
        </w:tc>
        <w:tc>
          <w:tcPr>
            <w:tcW w:w="1228" w:type="dxa"/>
            <w:tcBorders>
              <w:top w:val="nil"/>
              <w:left w:val="nil"/>
              <w:bottom w:val="single" w:sz="4" w:space="0" w:color="auto"/>
              <w:right w:val="nil"/>
            </w:tcBorders>
            <w:shd w:val="clear" w:color="auto" w:fill="FFFFFF"/>
          </w:tcPr>
          <w:p w14:paraId="7B61080E" w14:textId="63188A6F" w:rsidR="004674C7" w:rsidRDefault="00E85514"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w:t>
            </w:r>
          </w:p>
        </w:tc>
        <w:tc>
          <w:tcPr>
            <w:tcW w:w="1325" w:type="dxa"/>
            <w:tcBorders>
              <w:top w:val="nil"/>
              <w:left w:val="nil"/>
              <w:bottom w:val="single" w:sz="4" w:space="0" w:color="auto"/>
              <w:right w:val="nil"/>
            </w:tcBorders>
            <w:shd w:val="clear" w:color="auto" w:fill="FFFFFF"/>
            <w:vAlign w:val="center"/>
          </w:tcPr>
          <w:p w14:paraId="64C16DEC" w14:textId="43DC7428"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6.6</w:t>
            </w:r>
          </w:p>
        </w:tc>
        <w:tc>
          <w:tcPr>
            <w:tcW w:w="1369" w:type="dxa"/>
            <w:tcBorders>
              <w:top w:val="nil"/>
              <w:left w:val="nil"/>
              <w:bottom w:val="single" w:sz="4" w:space="0" w:color="auto"/>
              <w:right w:val="nil"/>
            </w:tcBorders>
            <w:shd w:val="clear" w:color="auto" w:fill="FFFFFF"/>
            <w:vAlign w:val="center"/>
          </w:tcPr>
          <w:p w14:paraId="6BA2E986" w14:textId="77777777" w:rsidR="004674C7" w:rsidRDefault="004674C7" w:rsidP="00D7433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w:t>
            </w:r>
          </w:p>
        </w:tc>
      </w:tr>
    </w:tbl>
    <w:p w14:paraId="7AEB94F4" w14:textId="77777777" w:rsidR="004D4B8D" w:rsidRDefault="004D4B8D" w:rsidP="004D4B8D">
      <w:pPr>
        <w:widowControl/>
        <w:jc w:val="left"/>
        <w:rPr>
          <w:rFonts w:ascii="Times New Roman" w:hAnsi="Times New Roman" w:cs="Times New Roman"/>
          <w:sz w:val="24"/>
          <w:szCs w:val="24"/>
        </w:rPr>
      </w:pPr>
    </w:p>
    <w:p w14:paraId="3ABE59DD"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38A4BA0" w14:textId="62BF27E6" w:rsidR="004D4B8D" w:rsidRDefault="00F5385C" w:rsidP="004D4B8D">
      <w:pPr>
        <w:jc w:val="center"/>
        <w:rPr>
          <w:noProof/>
        </w:rPr>
      </w:pPr>
      <w:r>
        <w:rPr>
          <w:noProof/>
        </w:rPr>
        <w:lastRenderedPageBreak/>
        <w:drawing>
          <wp:inline distT="0" distB="0" distL="0" distR="0" wp14:anchorId="5A6A8AB4" wp14:editId="2830A667">
            <wp:extent cx="3315694" cy="7350771"/>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20998" cy="7362529"/>
                    </a:xfrm>
                    <a:prstGeom prst="rect">
                      <a:avLst/>
                    </a:prstGeom>
                  </pic:spPr>
                </pic:pic>
              </a:graphicData>
            </a:graphic>
          </wp:inline>
        </w:drawing>
      </w:r>
    </w:p>
    <w:p w14:paraId="5B8418E2" w14:textId="4377335B" w:rsidR="004D4B8D" w:rsidRDefault="004D4B8D" w:rsidP="004D4B8D">
      <w:pPr>
        <w:rPr>
          <w:rFonts w:ascii="Times New Roman" w:hAnsi="Times New Roman" w:cs="Times New Roman"/>
          <w:sz w:val="24"/>
          <w:szCs w:val="24"/>
        </w:rPr>
      </w:pPr>
      <w:r w:rsidRPr="009E4068">
        <w:rPr>
          <w:rFonts w:ascii="Times New Roman" w:hAnsi="Times New Roman" w:cs="Times New Roman"/>
          <w:b/>
          <w:bCs/>
          <w:noProof/>
          <w:sz w:val="24"/>
          <w:szCs w:val="24"/>
        </w:rPr>
        <w:t>Figure S2</w:t>
      </w:r>
      <w:r w:rsidR="00F5385C">
        <w:rPr>
          <w:rFonts w:ascii="Times New Roman" w:hAnsi="Times New Roman" w:cs="Times New Roman"/>
          <w:b/>
          <w:bCs/>
          <w:noProof/>
          <w:sz w:val="24"/>
          <w:szCs w:val="24"/>
        </w:rPr>
        <w:t>. Size of the asymmetric QDs.</w:t>
      </w:r>
      <w:r w:rsidRPr="00D15447">
        <w:rPr>
          <w:rFonts w:ascii="Times New Roman" w:hAnsi="Times New Roman" w:cs="Times New Roman"/>
          <w:noProof/>
          <w:sz w:val="24"/>
          <w:szCs w:val="24"/>
        </w:rPr>
        <w:t xml:space="preserve"> The size (length and width) distribution of (</w:t>
      </w:r>
      <w:r w:rsidRPr="00F5385C">
        <w:rPr>
          <w:rFonts w:ascii="Times New Roman" w:hAnsi="Times New Roman" w:cs="Times New Roman"/>
          <w:b/>
          <w:bCs/>
          <w:noProof/>
          <w:sz w:val="24"/>
          <w:szCs w:val="24"/>
        </w:rPr>
        <w:t>a</w:t>
      </w:r>
      <w:r w:rsidRPr="00D15447">
        <w:rPr>
          <w:rFonts w:ascii="Times New Roman" w:hAnsi="Times New Roman" w:cs="Times New Roman"/>
          <w:noProof/>
          <w:sz w:val="24"/>
          <w:szCs w:val="24"/>
        </w:rPr>
        <w:t>) CdSe/6ZnSe QDs (</w:t>
      </w:r>
      <w:r w:rsidRPr="00F5385C">
        <w:rPr>
          <w:rFonts w:ascii="Times New Roman" w:hAnsi="Times New Roman" w:cs="Times New Roman"/>
          <w:b/>
          <w:bCs/>
          <w:noProof/>
          <w:sz w:val="24"/>
          <w:szCs w:val="24"/>
        </w:rPr>
        <w:t>b</w:t>
      </w:r>
      <w:r w:rsidRPr="00D15447">
        <w:rPr>
          <w:rFonts w:ascii="Times New Roman" w:hAnsi="Times New Roman" w:cs="Times New Roman"/>
          <w:noProof/>
          <w:sz w:val="24"/>
          <w:szCs w:val="24"/>
        </w:rPr>
        <w:t xml:space="preserve">) </w:t>
      </w:r>
      <w:r w:rsidRPr="00D15447">
        <w:rPr>
          <w:rFonts w:ascii="Times New Roman" w:hAnsi="Times New Roman" w:cs="Times New Roman"/>
          <w:sz w:val="24"/>
          <w:szCs w:val="24"/>
        </w:rPr>
        <w:t>CdSe/Cd</w:t>
      </w:r>
      <w:r w:rsidRPr="00D15447">
        <w:rPr>
          <w:rFonts w:ascii="Times New Roman" w:hAnsi="Times New Roman" w:cs="Times New Roman"/>
          <w:sz w:val="24"/>
          <w:szCs w:val="24"/>
          <w:vertAlign w:val="subscript"/>
        </w:rPr>
        <w:t>x</w:t>
      </w:r>
      <w:r w:rsidRPr="00D15447">
        <w:rPr>
          <w:rFonts w:ascii="Times New Roman" w:hAnsi="Times New Roman" w:cs="Times New Roman"/>
          <w:sz w:val="24"/>
          <w:szCs w:val="24"/>
        </w:rPr>
        <w:t>Zn</w:t>
      </w:r>
      <w:r w:rsidRPr="00D15447">
        <w:rPr>
          <w:rFonts w:ascii="Times New Roman" w:hAnsi="Times New Roman" w:cs="Times New Roman"/>
          <w:sz w:val="24"/>
          <w:szCs w:val="24"/>
          <w:vertAlign w:val="subscript"/>
        </w:rPr>
        <w:t>1-x</w:t>
      </w:r>
      <w:r w:rsidRPr="00D15447">
        <w:rPr>
          <w:rFonts w:ascii="Times New Roman" w:hAnsi="Times New Roman" w:cs="Times New Roman"/>
          <w:sz w:val="24"/>
          <w:szCs w:val="24"/>
        </w:rPr>
        <w:t>Se#1 QDs</w:t>
      </w:r>
      <w:r w:rsidRPr="00D15447">
        <w:rPr>
          <w:rFonts w:ascii="Times New Roman" w:hAnsi="Times New Roman" w:cs="Times New Roman"/>
          <w:noProof/>
          <w:sz w:val="24"/>
          <w:szCs w:val="24"/>
        </w:rPr>
        <w:t xml:space="preserve"> (</w:t>
      </w:r>
      <w:r w:rsidRPr="00F5385C">
        <w:rPr>
          <w:rFonts w:ascii="Times New Roman" w:hAnsi="Times New Roman" w:cs="Times New Roman"/>
          <w:b/>
          <w:bCs/>
          <w:noProof/>
          <w:sz w:val="24"/>
          <w:szCs w:val="24"/>
        </w:rPr>
        <w:t>c</w:t>
      </w:r>
      <w:r w:rsidRPr="00D15447">
        <w:rPr>
          <w:rFonts w:ascii="Times New Roman" w:hAnsi="Times New Roman" w:cs="Times New Roman"/>
          <w:noProof/>
          <w:sz w:val="24"/>
          <w:szCs w:val="24"/>
        </w:rPr>
        <w:t xml:space="preserve">) </w:t>
      </w:r>
      <w:r w:rsidRPr="00D15447">
        <w:rPr>
          <w:rFonts w:ascii="Times New Roman" w:hAnsi="Times New Roman" w:cs="Times New Roman"/>
          <w:sz w:val="24"/>
          <w:szCs w:val="24"/>
        </w:rPr>
        <w:t>CdSe/Cd</w:t>
      </w:r>
      <w:r w:rsidRPr="00D15447">
        <w:rPr>
          <w:rFonts w:ascii="Times New Roman" w:hAnsi="Times New Roman" w:cs="Times New Roman"/>
          <w:sz w:val="24"/>
          <w:szCs w:val="24"/>
          <w:vertAlign w:val="subscript"/>
        </w:rPr>
        <w:t>x</w:t>
      </w:r>
      <w:r w:rsidRPr="00D15447">
        <w:rPr>
          <w:rFonts w:ascii="Times New Roman" w:hAnsi="Times New Roman" w:cs="Times New Roman"/>
          <w:sz w:val="24"/>
          <w:szCs w:val="24"/>
        </w:rPr>
        <w:t>Zn</w:t>
      </w:r>
      <w:r w:rsidRPr="00D15447">
        <w:rPr>
          <w:rFonts w:ascii="Times New Roman" w:hAnsi="Times New Roman" w:cs="Times New Roman"/>
          <w:sz w:val="24"/>
          <w:szCs w:val="24"/>
          <w:vertAlign w:val="subscript"/>
        </w:rPr>
        <w:t>1-x</w:t>
      </w:r>
      <w:r w:rsidRPr="00D15447">
        <w:rPr>
          <w:rFonts w:ascii="Times New Roman" w:hAnsi="Times New Roman" w:cs="Times New Roman"/>
          <w:sz w:val="24"/>
          <w:szCs w:val="24"/>
        </w:rPr>
        <w:t>Se#2 QDs</w:t>
      </w:r>
      <w:r>
        <w:rPr>
          <w:rFonts w:ascii="Times New Roman" w:hAnsi="Times New Roman" w:cs="Times New Roman"/>
          <w:sz w:val="24"/>
          <w:szCs w:val="24"/>
        </w:rPr>
        <w:t>.</w:t>
      </w:r>
    </w:p>
    <w:p w14:paraId="75BB752F"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38B792C" w14:textId="77777777" w:rsidR="004D4B8D" w:rsidRDefault="004D4B8D" w:rsidP="004D4B8D">
      <w:pPr>
        <w:widowControl/>
        <w:jc w:val="center"/>
        <w:rPr>
          <w:noProof/>
        </w:rPr>
      </w:pPr>
      <w:r>
        <w:rPr>
          <w:noProof/>
          <w:lang w:val="en-CA" w:eastAsia="en-CA"/>
        </w:rPr>
        <w:lastRenderedPageBreak/>
        <w:drawing>
          <wp:inline distT="0" distB="0" distL="0" distR="0" wp14:anchorId="1CBA8B19" wp14:editId="475DF7E6">
            <wp:extent cx="6230144" cy="180018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41073" cy="1803344"/>
                    </a:xfrm>
                    <a:prstGeom prst="rect">
                      <a:avLst/>
                    </a:prstGeom>
                  </pic:spPr>
                </pic:pic>
              </a:graphicData>
            </a:graphic>
          </wp:inline>
        </w:drawing>
      </w:r>
    </w:p>
    <w:p w14:paraId="08B45272" w14:textId="2BDB7D5C" w:rsidR="004D4B8D" w:rsidRDefault="004D4B8D" w:rsidP="00546899">
      <w:pPr>
        <w:widowControl/>
        <w:rPr>
          <w:rFonts w:ascii="Times New Roman" w:hAnsi="Times New Roman" w:cs="Times New Roman"/>
          <w:sz w:val="24"/>
          <w:szCs w:val="24"/>
        </w:rPr>
      </w:pPr>
      <w:r w:rsidRPr="009E4068">
        <w:rPr>
          <w:rFonts w:ascii="Times New Roman" w:hAnsi="Times New Roman" w:cs="Times New Roman" w:hint="eastAsia"/>
          <w:b/>
          <w:bCs/>
          <w:sz w:val="24"/>
          <w:szCs w:val="24"/>
        </w:rPr>
        <w:t>Fig</w:t>
      </w:r>
      <w:r w:rsidRPr="009E4068">
        <w:rPr>
          <w:rFonts w:ascii="Times New Roman" w:hAnsi="Times New Roman" w:cs="Times New Roman"/>
          <w:b/>
          <w:bCs/>
          <w:sz w:val="24"/>
          <w:szCs w:val="24"/>
        </w:rPr>
        <w:t>ure S3</w:t>
      </w:r>
      <w:r w:rsidR="00546899">
        <w:rPr>
          <w:rFonts w:ascii="Times New Roman" w:hAnsi="Times New Roman" w:cs="Times New Roman"/>
          <w:b/>
          <w:bCs/>
          <w:sz w:val="24"/>
          <w:szCs w:val="24"/>
        </w:rPr>
        <w:t>. XPS spectra.</w:t>
      </w:r>
      <w:r>
        <w:rPr>
          <w:rFonts w:ascii="Times New Roman" w:hAnsi="Times New Roman" w:cs="Times New Roman"/>
          <w:sz w:val="24"/>
          <w:szCs w:val="24"/>
        </w:rPr>
        <w:t xml:space="preserve"> XPS spectra of CdSe/Cd</w:t>
      </w:r>
      <w:r w:rsidRPr="0028135A">
        <w:rPr>
          <w:rFonts w:ascii="Times New Roman" w:hAnsi="Times New Roman" w:cs="Times New Roman"/>
          <w:sz w:val="24"/>
          <w:szCs w:val="24"/>
          <w:vertAlign w:val="subscript"/>
        </w:rPr>
        <w:t>x</w:t>
      </w:r>
      <w:r>
        <w:rPr>
          <w:rFonts w:ascii="Times New Roman" w:hAnsi="Times New Roman" w:cs="Times New Roman"/>
          <w:sz w:val="24"/>
          <w:szCs w:val="24"/>
        </w:rPr>
        <w:t>Zn</w:t>
      </w:r>
      <w:r w:rsidRPr="0028135A">
        <w:rPr>
          <w:rFonts w:ascii="Times New Roman" w:hAnsi="Times New Roman" w:cs="Times New Roman"/>
          <w:sz w:val="24"/>
          <w:szCs w:val="24"/>
          <w:vertAlign w:val="subscript"/>
        </w:rPr>
        <w:t>1-x</w:t>
      </w:r>
      <w:r>
        <w:rPr>
          <w:rFonts w:ascii="Times New Roman" w:hAnsi="Times New Roman" w:cs="Times New Roman"/>
          <w:sz w:val="24"/>
          <w:szCs w:val="24"/>
        </w:rPr>
        <w:t>Se#2 QDs</w:t>
      </w:r>
      <w:r w:rsidR="00546899">
        <w:rPr>
          <w:rFonts w:ascii="Times New Roman" w:hAnsi="Times New Roman" w:cs="Times New Roman"/>
          <w:sz w:val="24"/>
          <w:szCs w:val="24"/>
        </w:rPr>
        <w:t>, indicating the peaks of Cd, Se and Zn.</w:t>
      </w:r>
    </w:p>
    <w:p w14:paraId="08CBA181" w14:textId="77777777" w:rsidR="004D4B8D" w:rsidRPr="00546899" w:rsidRDefault="004D4B8D" w:rsidP="004D4B8D">
      <w:pPr>
        <w:widowControl/>
        <w:jc w:val="center"/>
        <w:rPr>
          <w:noProof/>
        </w:rPr>
      </w:pPr>
    </w:p>
    <w:p w14:paraId="14DBDE92" w14:textId="716ED841" w:rsidR="004D4B8D" w:rsidRDefault="004D4B8D" w:rsidP="00725B5C">
      <w:pPr>
        <w:widowControl/>
        <w:jc w:val="left"/>
        <w:rPr>
          <w:noProof/>
        </w:rPr>
      </w:pPr>
      <w:r>
        <w:rPr>
          <w:noProof/>
        </w:rPr>
        <w:br w:type="page"/>
      </w:r>
    </w:p>
    <w:p w14:paraId="51F65198" w14:textId="29AE3866" w:rsidR="004D4B8D" w:rsidRDefault="00725B5C" w:rsidP="004D4B8D">
      <w:pPr>
        <w:jc w:val="center"/>
        <w:rPr>
          <w:noProof/>
        </w:rPr>
      </w:pPr>
      <w:r>
        <w:rPr>
          <w:noProof/>
        </w:rPr>
        <w:lastRenderedPageBreak/>
        <w:drawing>
          <wp:inline distT="0" distB="0" distL="0" distR="0" wp14:anchorId="1BB67880" wp14:editId="16E013AB">
            <wp:extent cx="6120130" cy="30308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30" cy="3030855"/>
                    </a:xfrm>
                    <a:prstGeom prst="rect">
                      <a:avLst/>
                    </a:prstGeom>
                  </pic:spPr>
                </pic:pic>
              </a:graphicData>
            </a:graphic>
          </wp:inline>
        </w:drawing>
      </w:r>
      <w:r w:rsidR="004D4B8D" w:rsidRPr="000942DF">
        <w:rPr>
          <w:noProof/>
        </w:rPr>
        <w:t xml:space="preserve"> </w:t>
      </w:r>
    </w:p>
    <w:p w14:paraId="71A503CA" w14:textId="6827D1F7" w:rsidR="004D4B8D" w:rsidRDefault="004D4B8D" w:rsidP="008844FE">
      <w:pPr>
        <w:rPr>
          <w:rFonts w:ascii="Times New Roman" w:hAnsi="Times New Roman" w:cs="Times New Roman"/>
          <w:sz w:val="24"/>
          <w:szCs w:val="28"/>
        </w:rPr>
      </w:pPr>
      <w:r w:rsidRPr="009E4068">
        <w:rPr>
          <w:rFonts w:ascii="Times New Roman" w:hAnsi="Times New Roman" w:cs="Times New Roman"/>
          <w:b/>
          <w:bCs/>
          <w:sz w:val="24"/>
          <w:szCs w:val="28"/>
        </w:rPr>
        <w:t>Figure S4</w:t>
      </w:r>
      <w:r w:rsidR="00D26C99">
        <w:rPr>
          <w:rFonts w:ascii="Times New Roman" w:hAnsi="Times New Roman" w:cs="Times New Roman"/>
          <w:b/>
          <w:bCs/>
          <w:sz w:val="24"/>
          <w:szCs w:val="28"/>
        </w:rPr>
        <w:t>. SAED images.</w:t>
      </w:r>
      <w:r w:rsidRPr="000942DF">
        <w:rPr>
          <w:rFonts w:ascii="Times New Roman" w:hAnsi="Times New Roman" w:cs="Times New Roman"/>
          <w:sz w:val="24"/>
          <w:szCs w:val="28"/>
        </w:rPr>
        <w:t xml:space="preserve"> </w:t>
      </w:r>
      <w:r>
        <w:rPr>
          <w:rFonts w:ascii="Times New Roman" w:hAnsi="Times New Roman" w:cs="Times New Roman"/>
          <w:sz w:val="24"/>
          <w:szCs w:val="28"/>
        </w:rPr>
        <w:t xml:space="preserve">SAED </w:t>
      </w:r>
      <w:r w:rsidRPr="000942DF">
        <w:rPr>
          <w:rFonts w:ascii="Times New Roman" w:hAnsi="Times New Roman" w:cs="Times New Roman"/>
          <w:sz w:val="24"/>
          <w:szCs w:val="28"/>
        </w:rPr>
        <w:t xml:space="preserve">image of </w:t>
      </w:r>
      <w:r>
        <w:rPr>
          <w:rFonts w:ascii="Times New Roman" w:hAnsi="Times New Roman" w:cs="Times New Roman"/>
          <w:sz w:val="24"/>
          <w:szCs w:val="28"/>
        </w:rPr>
        <w:t>(</w:t>
      </w:r>
      <w:r w:rsidRPr="00D26C99">
        <w:rPr>
          <w:rFonts w:ascii="Times New Roman" w:hAnsi="Times New Roman" w:cs="Times New Roman"/>
          <w:b/>
          <w:bCs/>
          <w:sz w:val="24"/>
          <w:szCs w:val="28"/>
        </w:rPr>
        <w:t>a</w:t>
      </w:r>
      <w:r>
        <w:rPr>
          <w:rFonts w:ascii="Times New Roman" w:hAnsi="Times New Roman" w:cs="Times New Roman"/>
          <w:sz w:val="24"/>
          <w:szCs w:val="28"/>
        </w:rPr>
        <w:t>) CdSe/Cd</w:t>
      </w:r>
      <w:r w:rsidRPr="00EB46A6">
        <w:rPr>
          <w:rFonts w:ascii="Times New Roman" w:hAnsi="Times New Roman" w:cs="Times New Roman" w:hint="eastAsia"/>
          <w:sz w:val="24"/>
          <w:szCs w:val="28"/>
          <w:vertAlign w:val="subscript"/>
        </w:rPr>
        <w:t>x</w:t>
      </w:r>
      <w:r>
        <w:rPr>
          <w:rFonts w:ascii="Times New Roman" w:hAnsi="Times New Roman" w:cs="Times New Roman"/>
          <w:sz w:val="24"/>
          <w:szCs w:val="28"/>
        </w:rPr>
        <w:t>Zn</w:t>
      </w:r>
      <w:r w:rsidRPr="00EB46A6">
        <w:rPr>
          <w:rFonts w:ascii="Times New Roman" w:hAnsi="Times New Roman" w:cs="Times New Roman"/>
          <w:sz w:val="24"/>
          <w:szCs w:val="28"/>
          <w:vertAlign w:val="subscript"/>
        </w:rPr>
        <w:t>1-x</w:t>
      </w:r>
      <w:r>
        <w:rPr>
          <w:rFonts w:ascii="Times New Roman" w:hAnsi="Times New Roman" w:cs="Times New Roman"/>
          <w:sz w:val="24"/>
          <w:szCs w:val="28"/>
        </w:rPr>
        <w:t xml:space="preserve">Se#1 </w:t>
      </w:r>
      <w:r w:rsidRPr="000942DF">
        <w:rPr>
          <w:rFonts w:ascii="Times New Roman" w:hAnsi="Times New Roman" w:cs="Times New Roman"/>
          <w:sz w:val="24"/>
          <w:szCs w:val="28"/>
        </w:rPr>
        <w:t xml:space="preserve">QDs </w:t>
      </w:r>
      <w:r>
        <w:rPr>
          <w:rFonts w:ascii="Times New Roman" w:hAnsi="Times New Roman" w:cs="Times New Roman"/>
          <w:sz w:val="24"/>
          <w:szCs w:val="28"/>
        </w:rPr>
        <w:t>(</w:t>
      </w:r>
      <w:r w:rsidRPr="00D26C99">
        <w:rPr>
          <w:rFonts w:ascii="Times New Roman" w:hAnsi="Times New Roman" w:cs="Times New Roman"/>
          <w:b/>
          <w:bCs/>
          <w:sz w:val="24"/>
          <w:szCs w:val="28"/>
        </w:rPr>
        <w:t>b</w:t>
      </w:r>
      <w:r>
        <w:rPr>
          <w:rFonts w:ascii="Times New Roman" w:hAnsi="Times New Roman" w:cs="Times New Roman"/>
          <w:sz w:val="24"/>
          <w:szCs w:val="28"/>
        </w:rPr>
        <w:t>) CdSe/Cd</w:t>
      </w:r>
      <w:r w:rsidRPr="00EB46A6">
        <w:rPr>
          <w:rFonts w:ascii="Times New Roman" w:hAnsi="Times New Roman" w:cs="Times New Roman" w:hint="eastAsia"/>
          <w:sz w:val="24"/>
          <w:szCs w:val="28"/>
          <w:vertAlign w:val="subscript"/>
        </w:rPr>
        <w:t>x</w:t>
      </w:r>
      <w:r>
        <w:rPr>
          <w:rFonts w:ascii="Times New Roman" w:hAnsi="Times New Roman" w:cs="Times New Roman"/>
          <w:sz w:val="24"/>
          <w:szCs w:val="28"/>
        </w:rPr>
        <w:t>Zn</w:t>
      </w:r>
      <w:r w:rsidRPr="00EB46A6">
        <w:rPr>
          <w:rFonts w:ascii="Times New Roman" w:hAnsi="Times New Roman" w:cs="Times New Roman"/>
          <w:sz w:val="24"/>
          <w:szCs w:val="28"/>
          <w:vertAlign w:val="subscript"/>
        </w:rPr>
        <w:t>1-x</w:t>
      </w:r>
      <w:r>
        <w:rPr>
          <w:rFonts w:ascii="Times New Roman" w:hAnsi="Times New Roman" w:cs="Times New Roman"/>
          <w:sz w:val="24"/>
          <w:szCs w:val="28"/>
        </w:rPr>
        <w:t xml:space="preserve">Se#2 </w:t>
      </w:r>
      <w:r w:rsidRPr="000942DF">
        <w:rPr>
          <w:rFonts w:ascii="Times New Roman" w:hAnsi="Times New Roman" w:cs="Times New Roman"/>
          <w:sz w:val="24"/>
          <w:szCs w:val="28"/>
        </w:rPr>
        <w:t>QDs</w:t>
      </w:r>
      <w:r>
        <w:rPr>
          <w:rFonts w:ascii="Times New Roman" w:hAnsi="Times New Roman" w:cs="Times New Roman"/>
          <w:sz w:val="24"/>
          <w:szCs w:val="28"/>
        </w:rPr>
        <w:t>.</w:t>
      </w:r>
    </w:p>
    <w:p w14:paraId="628F58D6"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04FFEB5" w14:textId="589EF4D4" w:rsidR="004D4B8D" w:rsidRDefault="00F14802" w:rsidP="004D4B8D">
      <w:pPr>
        <w:jc w:val="center"/>
        <w:rPr>
          <w:rFonts w:ascii="Times New Roman" w:hAnsi="Times New Roman" w:cs="Times New Roman"/>
          <w:sz w:val="24"/>
          <w:szCs w:val="28"/>
        </w:rPr>
      </w:pPr>
      <w:r>
        <w:rPr>
          <w:noProof/>
        </w:rPr>
        <w:lastRenderedPageBreak/>
        <w:drawing>
          <wp:inline distT="0" distB="0" distL="0" distR="0" wp14:anchorId="65233E82" wp14:editId="6C1CE1BF">
            <wp:extent cx="5677231" cy="44019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80780" cy="4404697"/>
                    </a:xfrm>
                    <a:prstGeom prst="rect">
                      <a:avLst/>
                    </a:prstGeom>
                  </pic:spPr>
                </pic:pic>
              </a:graphicData>
            </a:graphic>
          </wp:inline>
        </w:drawing>
      </w:r>
    </w:p>
    <w:p w14:paraId="07EB2DFD" w14:textId="0C7C859B" w:rsidR="004D4B8D" w:rsidRDefault="004D4B8D" w:rsidP="00F14802">
      <w:pPr>
        <w:rPr>
          <w:rFonts w:ascii="Times New Roman" w:hAnsi="Times New Roman" w:cs="Times New Roman"/>
          <w:sz w:val="24"/>
          <w:szCs w:val="28"/>
        </w:rPr>
      </w:pPr>
      <w:r w:rsidRPr="009E4068">
        <w:rPr>
          <w:rFonts w:ascii="Times New Roman" w:hAnsi="Times New Roman" w:cs="Times New Roman" w:hint="eastAsia"/>
          <w:b/>
          <w:bCs/>
          <w:sz w:val="24"/>
          <w:szCs w:val="28"/>
        </w:rPr>
        <w:t>F</w:t>
      </w:r>
      <w:r w:rsidRPr="009E4068">
        <w:rPr>
          <w:rFonts w:ascii="Times New Roman" w:hAnsi="Times New Roman" w:cs="Times New Roman"/>
          <w:b/>
          <w:bCs/>
          <w:sz w:val="24"/>
          <w:szCs w:val="28"/>
        </w:rPr>
        <w:t>igure S5</w:t>
      </w:r>
      <w:r w:rsidR="00F14802">
        <w:rPr>
          <w:rFonts w:ascii="Times New Roman" w:hAnsi="Times New Roman" w:cs="Times New Roman"/>
          <w:b/>
          <w:bCs/>
          <w:sz w:val="24"/>
          <w:szCs w:val="28"/>
        </w:rPr>
        <w:t>.</w:t>
      </w:r>
      <w:r>
        <w:rPr>
          <w:rFonts w:ascii="Times New Roman" w:hAnsi="Times New Roman" w:cs="Times New Roman"/>
          <w:sz w:val="24"/>
          <w:szCs w:val="28"/>
        </w:rPr>
        <w:t xml:space="preserve"> </w:t>
      </w:r>
      <w:r w:rsidRPr="00F14802">
        <w:rPr>
          <w:rFonts w:ascii="Times New Roman" w:hAnsi="Times New Roman" w:cs="Times New Roman"/>
          <w:b/>
          <w:bCs/>
          <w:sz w:val="24"/>
          <w:szCs w:val="28"/>
        </w:rPr>
        <w:t>XRD pattern</w:t>
      </w:r>
      <w:r w:rsidR="00F14802">
        <w:rPr>
          <w:rFonts w:ascii="Times New Roman" w:hAnsi="Times New Roman" w:cs="Times New Roman"/>
          <w:sz w:val="24"/>
          <w:szCs w:val="28"/>
        </w:rPr>
        <w:t>. XRD pattern</w:t>
      </w:r>
      <w:r>
        <w:rPr>
          <w:rFonts w:ascii="Times New Roman" w:hAnsi="Times New Roman" w:cs="Times New Roman"/>
          <w:sz w:val="24"/>
          <w:szCs w:val="28"/>
        </w:rPr>
        <w:t xml:space="preserve"> of </w:t>
      </w:r>
      <w:r w:rsidR="00F14802">
        <w:rPr>
          <w:rFonts w:ascii="Times New Roman" w:hAnsi="Times New Roman" w:cs="Times New Roman"/>
          <w:sz w:val="24"/>
          <w:szCs w:val="24"/>
        </w:rPr>
        <w:t>CdSe/6ZnSe, CdSe/Cd</w:t>
      </w:r>
      <w:r w:rsidR="00F14802" w:rsidRPr="00C662AB">
        <w:rPr>
          <w:rFonts w:ascii="Times New Roman" w:hAnsi="Times New Roman" w:cs="Times New Roman"/>
          <w:sz w:val="24"/>
          <w:szCs w:val="24"/>
          <w:vertAlign w:val="subscript"/>
        </w:rPr>
        <w:t>x</w:t>
      </w:r>
      <w:r w:rsidR="00F14802">
        <w:rPr>
          <w:rFonts w:ascii="Times New Roman" w:hAnsi="Times New Roman" w:cs="Times New Roman"/>
          <w:sz w:val="24"/>
          <w:szCs w:val="24"/>
        </w:rPr>
        <w:t>Zn</w:t>
      </w:r>
      <w:r w:rsidR="00F14802" w:rsidRPr="00C662AB">
        <w:rPr>
          <w:rFonts w:ascii="Times New Roman" w:hAnsi="Times New Roman" w:cs="Times New Roman"/>
          <w:sz w:val="24"/>
          <w:szCs w:val="24"/>
          <w:vertAlign w:val="subscript"/>
        </w:rPr>
        <w:t>1-x</w:t>
      </w:r>
      <w:r w:rsidR="00F14802">
        <w:rPr>
          <w:rFonts w:ascii="Times New Roman" w:hAnsi="Times New Roman" w:cs="Times New Roman"/>
          <w:sz w:val="24"/>
          <w:szCs w:val="24"/>
        </w:rPr>
        <w:t>Se#1 and CdSe/Cd</w:t>
      </w:r>
      <w:r w:rsidR="00F14802" w:rsidRPr="00C662AB">
        <w:rPr>
          <w:rFonts w:ascii="Times New Roman" w:hAnsi="Times New Roman" w:cs="Times New Roman"/>
          <w:sz w:val="24"/>
          <w:szCs w:val="24"/>
          <w:vertAlign w:val="subscript"/>
        </w:rPr>
        <w:t>x</w:t>
      </w:r>
      <w:r w:rsidR="00F14802">
        <w:rPr>
          <w:rFonts w:ascii="Times New Roman" w:hAnsi="Times New Roman" w:cs="Times New Roman"/>
          <w:sz w:val="24"/>
          <w:szCs w:val="24"/>
        </w:rPr>
        <w:t>Zn</w:t>
      </w:r>
      <w:r w:rsidR="00F14802" w:rsidRPr="00C662AB">
        <w:rPr>
          <w:rFonts w:ascii="Times New Roman" w:hAnsi="Times New Roman" w:cs="Times New Roman"/>
          <w:sz w:val="24"/>
          <w:szCs w:val="24"/>
          <w:vertAlign w:val="subscript"/>
        </w:rPr>
        <w:t>1-x</w:t>
      </w:r>
      <w:r w:rsidR="00F14802">
        <w:rPr>
          <w:rFonts w:ascii="Times New Roman" w:hAnsi="Times New Roman" w:cs="Times New Roman"/>
          <w:sz w:val="24"/>
          <w:szCs w:val="24"/>
        </w:rPr>
        <w:t>Se#2</w:t>
      </w:r>
      <w:r>
        <w:rPr>
          <w:rFonts w:ascii="Times New Roman" w:hAnsi="Times New Roman" w:cs="Times New Roman"/>
          <w:sz w:val="24"/>
          <w:szCs w:val="28"/>
        </w:rPr>
        <w:t>QDs.</w:t>
      </w:r>
    </w:p>
    <w:p w14:paraId="644FFA48" w14:textId="77777777" w:rsidR="004D4B8D" w:rsidRDefault="004D4B8D" w:rsidP="004D4B8D">
      <w:pPr>
        <w:rPr>
          <w:rFonts w:ascii="Times New Roman" w:hAnsi="Times New Roman" w:cs="Times New Roman"/>
          <w:sz w:val="24"/>
          <w:szCs w:val="24"/>
        </w:rPr>
      </w:pPr>
    </w:p>
    <w:p w14:paraId="6B417EE9" w14:textId="77777777" w:rsidR="004D4B8D" w:rsidRDefault="004D4B8D" w:rsidP="004D4B8D">
      <w:pPr>
        <w:rPr>
          <w:rFonts w:ascii="Times New Roman" w:hAnsi="Times New Roman" w:cs="Times New Roman"/>
          <w:sz w:val="24"/>
          <w:szCs w:val="28"/>
        </w:rPr>
      </w:pPr>
      <w:r>
        <w:rPr>
          <w:rFonts w:ascii="Times New Roman" w:hAnsi="Times New Roman" w:cs="Times New Roman" w:hint="eastAsia"/>
          <w:sz w:val="24"/>
          <w:szCs w:val="24"/>
        </w:rPr>
        <w:t>T</w:t>
      </w:r>
      <w:r>
        <w:rPr>
          <w:rFonts w:ascii="Times New Roman" w:hAnsi="Times New Roman" w:cs="Times New Roman"/>
          <w:sz w:val="24"/>
          <w:szCs w:val="24"/>
        </w:rPr>
        <w:t>he selected area electron diffraction (SAED) pattern also reveals that the structure of two types of alloyed QDs. In Figure S2, (200), (002), (222) and (211) planes in CdSe/Cd</w:t>
      </w:r>
      <w:r w:rsidRPr="00C662AB">
        <w:rPr>
          <w:rFonts w:ascii="Times New Roman" w:hAnsi="Times New Roman" w:cs="Times New Roman"/>
          <w:sz w:val="24"/>
          <w:szCs w:val="24"/>
          <w:vertAlign w:val="subscript"/>
        </w:rPr>
        <w:t>x</w:t>
      </w:r>
      <w:r>
        <w:rPr>
          <w:rFonts w:ascii="Times New Roman" w:hAnsi="Times New Roman" w:cs="Times New Roman"/>
          <w:sz w:val="24"/>
          <w:szCs w:val="24"/>
        </w:rPr>
        <w:t>Zn</w:t>
      </w:r>
      <w:r w:rsidRPr="00C662AB">
        <w:rPr>
          <w:rFonts w:ascii="Times New Roman" w:hAnsi="Times New Roman" w:cs="Times New Roman"/>
          <w:sz w:val="24"/>
          <w:szCs w:val="24"/>
          <w:vertAlign w:val="subscript"/>
        </w:rPr>
        <w:t>1-x</w:t>
      </w:r>
      <w:r>
        <w:rPr>
          <w:rFonts w:ascii="Times New Roman" w:hAnsi="Times New Roman" w:cs="Times New Roman"/>
          <w:sz w:val="24"/>
          <w:szCs w:val="24"/>
        </w:rPr>
        <w:t xml:space="preserve">Se#1 QDs are corresponding to WZ crystal structure of CdSe and ZB crystal structure of </w:t>
      </w:r>
      <w:proofErr w:type="spellStart"/>
      <w:r>
        <w:rPr>
          <w:rFonts w:ascii="Times New Roman" w:hAnsi="Times New Roman" w:cs="Times New Roman"/>
          <w:sz w:val="24"/>
          <w:szCs w:val="24"/>
        </w:rPr>
        <w:t>ZnSe</w:t>
      </w:r>
      <w:proofErr w:type="spellEnd"/>
      <w:r>
        <w:rPr>
          <w:rFonts w:ascii="Times New Roman" w:hAnsi="Times New Roman" w:cs="Times New Roman"/>
          <w:sz w:val="24"/>
          <w:szCs w:val="24"/>
        </w:rPr>
        <w:t xml:space="preserve"> while (200), (110), (100) and (103)</w:t>
      </w:r>
      <w:r w:rsidRPr="008159DF">
        <w:rPr>
          <w:rFonts w:ascii="Times New Roman" w:hAnsi="Times New Roman" w:cs="Times New Roman"/>
          <w:sz w:val="24"/>
          <w:szCs w:val="24"/>
        </w:rPr>
        <w:t xml:space="preserve"> </w:t>
      </w:r>
      <w:r>
        <w:rPr>
          <w:rFonts w:ascii="Times New Roman" w:hAnsi="Times New Roman" w:cs="Times New Roman"/>
          <w:sz w:val="24"/>
          <w:szCs w:val="24"/>
        </w:rPr>
        <w:t>planes in CdSe/Cd</w:t>
      </w:r>
      <w:r w:rsidRPr="00C662AB">
        <w:rPr>
          <w:rFonts w:ascii="Times New Roman" w:hAnsi="Times New Roman" w:cs="Times New Roman"/>
          <w:sz w:val="24"/>
          <w:szCs w:val="24"/>
          <w:vertAlign w:val="subscript"/>
        </w:rPr>
        <w:t>x</w:t>
      </w:r>
      <w:r>
        <w:rPr>
          <w:rFonts w:ascii="Times New Roman" w:hAnsi="Times New Roman" w:cs="Times New Roman"/>
          <w:sz w:val="24"/>
          <w:szCs w:val="24"/>
        </w:rPr>
        <w:t>Zn</w:t>
      </w:r>
      <w:r w:rsidRPr="00C662AB">
        <w:rPr>
          <w:rFonts w:ascii="Times New Roman" w:hAnsi="Times New Roman" w:cs="Times New Roman"/>
          <w:sz w:val="24"/>
          <w:szCs w:val="24"/>
          <w:vertAlign w:val="subscript"/>
        </w:rPr>
        <w:t>1-x</w:t>
      </w:r>
      <w:r>
        <w:rPr>
          <w:rFonts w:ascii="Times New Roman" w:hAnsi="Times New Roman" w:cs="Times New Roman"/>
          <w:sz w:val="24"/>
          <w:szCs w:val="24"/>
        </w:rPr>
        <w:t xml:space="preserve">Se#2 QDs correspond to the WZ crystal structure of CdSe and WZ crystal structure of </w:t>
      </w:r>
      <w:proofErr w:type="spellStart"/>
      <w:r>
        <w:rPr>
          <w:rFonts w:ascii="Times New Roman" w:hAnsi="Times New Roman" w:cs="Times New Roman"/>
          <w:sz w:val="24"/>
          <w:szCs w:val="24"/>
        </w:rPr>
        <w:t>ZnSe</w:t>
      </w:r>
      <w:proofErr w:type="spellEnd"/>
      <w:r>
        <w:rPr>
          <w:rFonts w:ascii="Times New Roman" w:hAnsi="Times New Roman" w:cs="Times New Roman"/>
          <w:sz w:val="24"/>
          <w:szCs w:val="24"/>
        </w:rPr>
        <w:t xml:space="preserve"> which is consistent with former results. X-ray diffraction (XRD) patterns (Figure S4) further confirmed the crystal structure of the core/shell/shell QDs.</w:t>
      </w:r>
    </w:p>
    <w:p w14:paraId="4AAE99EB"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753AE28" w14:textId="77777777" w:rsidR="004D4B8D" w:rsidRDefault="004D4B8D" w:rsidP="004D4B8D">
      <w:pPr>
        <w:jc w:val="center"/>
      </w:pPr>
      <w:r w:rsidRPr="000942DF">
        <w:rPr>
          <w:noProof/>
          <w:lang w:val="en-CA" w:eastAsia="en-CA"/>
        </w:rPr>
        <w:lastRenderedPageBreak/>
        <w:drawing>
          <wp:inline distT="0" distB="0" distL="0" distR="0" wp14:anchorId="1786FCB4" wp14:editId="30995664">
            <wp:extent cx="2979915" cy="2969152"/>
            <wp:effectExtent l="0" t="0" r="0" b="3175"/>
            <wp:docPr id="6" name="图片 4">
              <a:extLst xmlns:a="http://schemas.openxmlformats.org/drawingml/2006/main">
                <a:ext uri="{FF2B5EF4-FFF2-40B4-BE49-F238E27FC236}">
                  <a16:creationId xmlns:a16="http://schemas.microsoft.com/office/drawing/2014/main" id="{A91F1F72-D610-4C8A-BAA9-A9E92131D0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A91F1F72-D610-4C8A-BAA9-A9E92131D090}"/>
                        </a:ext>
                      </a:extLst>
                    </pic:cNvPr>
                    <pic:cNvPicPr>
                      <a:picLocks noChangeAspect="1"/>
                    </pic:cNvPicPr>
                  </pic:nvPicPr>
                  <pic:blipFill>
                    <a:blip r:embed="rId11"/>
                    <a:stretch>
                      <a:fillRect/>
                    </a:stretch>
                  </pic:blipFill>
                  <pic:spPr>
                    <a:xfrm>
                      <a:off x="0" y="0"/>
                      <a:ext cx="2987884" cy="2977092"/>
                    </a:xfrm>
                    <a:prstGeom prst="rect">
                      <a:avLst/>
                    </a:prstGeom>
                  </pic:spPr>
                </pic:pic>
              </a:graphicData>
            </a:graphic>
          </wp:inline>
        </w:drawing>
      </w:r>
    </w:p>
    <w:p w14:paraId="504CE994" w14:textId="4AE2DF29" w:rsidR="004D4B8D" w:rsidRPr="000942DF" w:rsidRDefault="004D4B8D" w:rsidP="00F14802">
      <w:pPr>
        <w:rPr>
          <w:rFonts w:ascii="Times New Roman" w:hAnsi="Times New Roman" w:cs="Times New Roman"/>
          <w:sz w:val="24"/>
          <w:szCs w:val="28"/>
        </w:rPr>
      </w:pPr>
      <w:r w:rsidRPr="009E4068">
        <w:rPr>
          <w:rFonts w:ascii="Times New Roman" w:hAnsi="Times New Roman" w:cs="Times New Roman"/>
          <w:b/>
          <w:bCs/>
          <w:sz w:val="24"/>
          <w:szCs w:val="28"/>
        </w:rPr>
        <w:t>Figure S6</w:t>
      </w:r>
      <w:r w:rsidR="00F14802">
        <w:rPr>
          <w:rFonts w:ascii="Times New Roman" w:hAnsi="Times New Roman" w:cs="Times New Roman"/>
          <w:b/>
          <w:bCs/>
          <w:sz w:val="24"/>
          <w:szCs w:val="28"/>
        </w:rPr>
        <w:t>.</w:t>
      </w:r>
      <w:r w:rsidRPr="000942DF">
        <w:rPr>
          <w:rFonts w:ascii="Times New Roman" w:hAnsi="Times New Roman" w:cs="Times New Roman"/>
          <w:sz w:val="24"/>
          <w:szCs w:val="28"/>
        </w:rPr>
        <w:t xml:space="preserve"> </w:t>
      </w:r>
      <w:r w:rsidRPr="00F14802">
        <w:rPr>
          <w:rFonts w:ascii="Times New Roman" w:hAnsi="Times New Roman" w:cs="Times New Roman"/>
          <w:b/>
          <w:bCs/>
          <w:sz w:val="24"/>
          <w:szCs w:val="28"/>
        </w:rPr>
        <w:t>TEM image</w:t>
      </w:r>
      <w:r w:rsidR="00F8147F">
        <w:rPr>
          <w:rFonts w:ascii="Times New Roman" w:hAnsi="Times New Roman" w:cs="Times New Roman"/>
          <w:b/>
          <w:bCs/>
          <w:sz w:val="24"/>
          <w:szCs w:val="28"/>
        </w:rPr>
        <w:t xml:space="preserve"> of QDs/TiO</w:t>
      </w:r>
      <w:r w:rsidR="00F8147F" w:rsidRPr="00F8147F">
        <w:rPr>
          <w:rFonts w:ascii="Times New Roman" w:hAnsi="Times New Roman" w:cs="Times New Roman"/>
          <w:b/>
          <w:bCs/>
          <w:sz w:val="24"/>
          <w:szCs w:val="28"/>
          <w:vertAlign w:val="subscript"/>
        </w:rPr>
        <w:t>2</w:t>
      </w:r>
      <w:r w:rsidR="00F14802" w:rsidRPr="00F14802">
        <w:rPr>
          <w:rFonts w:ascii="Times New Roman" w:hAnsi="Times New Roman" w:cs="Times New Roman"/>
          <w:b/>
          <w:bCs/>
          <w:sz w:val="24"/>
          <w:szCs w:val="28"/>
        </w:rPr>
        <w:t>.</w:t>
      </w:r>
      <w:r w:rsidRPr="000942DF">
        <w:rPr>
          <w:rFonts w:ascii="Times New Roman" w:hAnsi="Times New Roman" w:cs="Times New Roman"/>
          <w:sz w:val="24"/>
          <w:szCs w:val="28"/>
        </w:rPr>
        <w:t xml:space="preserve"> </w:t>
      </w:r>
      <w:r w:rsidR="00F14802">
        <w:rPr>
          <w:rFonts w:ascii="Times New Roman" w:hAnsi="Times New Roman" w:cs="Times New Roman"/>
          <w:sz w:val="24"/>
          <w:szCs w:val="28"/>
        </w:rPr>
        <w:t xml:space="preserve">TEM image </w:t>
      </w:r>
      <w:r w:rsidRPr="000942DF">
        <w:rPr>
          <w:rFonts w:ascii="Times New Roman" w:hAnsi="Times New Roman" w:cs="Times New Roman"/>
          <w:sz w:val="24"/>
          <w:szCs w:val="28"/>
        </w:rPr>
        <w:t xml:space="preserve">of </w:t>
      </w:r>
      <w:r w:rsidR="00F14802">
        <w:rPr>
          <w:rFonts w:ascii="Times New Roman" w:hAnsi="Times New Roman" w:cs="Times New Roman"/>
          <w:sz w:val="24"/>
          <w:szCs w:val="24"/>
        </w:rPr>
        <w:t>CdSe/Cd</w:t>
      </w:r>
      <w:r w:rsidR="00F14802" w:rsidRPr="00C662AB">
        <w:rPr>
          <w:rFonts w:ascii="Times New Roman" w:hAnsi="Times New Roman" w:cs="Times New Roman"/>
          <w:sz w:val="24"/>
          <w:szCs w:val="24"/>
          <w:vertAlign w:val="subscript"/>
        </w:rPr>
        <w:t>x</w:t>
      </w:r>
      <w:r w:rsidR="00F14802">
        <w:rPr>
          <w:rFonts w:ascii="Times New Roman" w:hAnsi="Times New Roman" w:cs="Times New Roman"/>
          <w:sz w:val="24"/>
          <w:szCs w:val="24"/>
        </w:rPr>
        <w:t>Zn</w:t>
      </w:r>
      <w:r w:rsidR="00F14802" w:rsidRPr="00C662AB">
        <w:rPr>
          <w:rFonts w:ascii="Times New Roman" w:hAnsi="Times New Roman" w:cs="Times New Roman"/>
          <w:sz w:val="24"/>
          <w:szCs w:val="24"/>
          <w:vertAlign w:val="subscript"/>
        </w:rPr>
        <w:t>1-x</w:t>
      </w:r>
      <w:r w:rsidR="00F14802">
        <w:rPr>
          <w:rFonts w:ascii="Times New Roman" w:hAnsi="Times New Roman" w:cs="Times New Roman"/>
          <w:sz w:val="24"/>
          <w:szCs w:val="24"/>
        </w:rPr>
        <w:t xml:space="preserve">Se#2 </w:t>
      </w:r>
      <w:r w:rsidRPr="000942DF">
        <w:rPr>
          <w:rFonts w:ascii="Times New Roman" w:hAnsi="Times New Roman" w:cs="Times New Roman"/>
          <w:sz w:val="24"/>
          <w:szCs w:val="28"/>
        </w:rPr>
        <w:t>QDs deposited onto mesoporous TiO</w:t>
      </w:r>
      <w:r w:rsidRPr="000942DF">
        <w:rPr>
          <w:rFonts w:ascii="Times New Roman" w:hAnsi="Times New Roman" w:cs="Times New Roman"/>
          <w:sz w:val="24"/>
          <w:szCs w:val="28"/>
          <w:vertAlign w:val="subscript"/>
        </w:rPr>
        <w:t>2</w:t>
      </w:r>
      <w:r w:rsidRPr="000942DF">
        <w:rPr>
          <w:rFonts w:ascii="Times New Roman" w:hAnsi="Times New Roman" w:cs="Times New Roman"/>
          <w:sz w:val="24"/>
          <w:szCs w:val="28"/>
        </w:rPr>
        <w:t xml:space="preserve"> via EPD.</w:t>
      </w:r>
    </w:p>
    <w:p w14:paraId="31A9C3AF"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8C4E026" w14:textId="1CA2567B" w:rsidR="004D4B8D" w:rsidRDefault="003A2B68" w:rsidP="004D4B8D">
      <w:pPr>
        <w:widowControl/>
        <w:jc w:val="left"/>
        <w:rPr>
          <w:rFonts w:ascii="Times New Roman" w:hAnsi="Times New Roman" w:cs="Times New Roman"/>
          <w:sz w:val="24"/>
          <w:szCs w:val="24"/>
        </w:rPr>
      </w:pPr>
      <w:r>
        <w:rPr>
          <w:noProof/>
        </w:rPr>
        <w:lastRenderedPageBreak/>
        <w:drawing>
          <wp:inline distT="0" distB="0" distL="0" distR="0" wp14:anchorId="1ADC6ED9" wp14:editId="36A9DA86">
            <wp:extent cx="6120130" cy="33591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3359150"/>
                    </a:xfrm>
                    <a:prstGeom prst="rect">
                      <a:avLst/>
                    </a:prstGeom>
                  </pic:spPr>
                </pic:pic>
              </a:graphicData>
            </a:graphic>
          </wp:inline>
        </w:drawing>
      </w:r>
    </w:p>
    <w:p w14:paraId="13D7E7E6" w14:textId="7206D028" w:rsidR="004D4B8D" w:rsidRDefault="004D4B8D" w:rsidP="009B70ED">
      <w:pPr>
        <w:widowControl/>
        <w:rPr>
          <w:rFonts w:ascii="Times New Roman" w:hAnsi="Times New Roman" w:cs="Times New Roman"/>
          <w:sz w:val="24"/>
          <w:szCs w:val="24"/>
        </w:rPr>
      </w:pPr>
      <w:r w:rsidRPr="009E4068">
        <w:rPr>
          <w:rFonts w:ascii="Times New Roman" w:hAnsi="Times New Roman" w:cs="Times New Roman"/>
          <w:b/>
          <w:bCs/>
          <w:sz w:val="24"/>
          <w:szCs w:val="24"/>
        </w:rPr>
        <w:t>Figure S7</w:t>
      </w:r>
      <w:r w:rsidR="00C279B4">
        <w:rPr>
          <w:rFonts w:ascii="Times New Roman" w:hAnsi="Times New Roman" w:cs="Times New Roman"/>
          <w:b/>
          <w:bCs/>
          <w:sz w:val="24"/>
          <w:szCs w:val="24"/>
        </w:rPr>
        <w:t>.</w:t>
      </w:r>
      <w:r w:rsidRPr="00BE2F66">
        <w:rPr>
          <w:rFonts w:ascii="Times New Roman" w:hAnsi="Times New Roman" w:cs="Times New Roman"/>
          <w:sz w:val="24"/>
          <w:szCs w:val="24"/>
        </w:rPr>
        <w:t xml:space="preserve"> </w:t>
      </w:r>
      <w:r w:rsidRPr="00C279B4">
        <w:rPr>
          <w:rFonts w:ascii="Times New Roman" w:hAnsi="Times New Roman" w:cs="Times New Roman"/>
          <w:b/>
          <w:bCs/>
          <w:sz w:val="24"/>
          <w:szCs w:val="24"/>
        </w:rPr>
        <w:t xml:space="preserve">UPS pattern </w:t>
      </w:r>
      <w:r w:rsidR="00C279B4" w:rsidRPr="00C279B4">
        <w:rPr>
          <w:rFonts w:ascii="Times New Roman" w:hAnsi="Times New Roman" w:cs="Times New Roman"/>
          <w:b/>
          <w:bCs/>
          <w:sz w:val="24"/>
          <w:szCs w:val="24"/>
        </w:rPr>
        <w:t>QDs.</w:t>
      </w:r>
      <w:r w:rsidR="00C279B4">
        <w:rPr>
          <w:rFonts w:ascii="Times New Roman" w:hAnsi="Times New Roman" w:cs="Times New Roman"/>
          <w:sz w:val="24"/>
          <w:szCs w:val="24"/>
        </w:rPr>
        <w:t xml:space="preserve"> UPS pattern </w:t>
      </w:r>
      <w:r w:rsidRPr="00BE2F66">
        <w:rPr>
          <w:rFonts w:ascii="Times New Roman" w:hAnsi="Times New Roman" w:cs="Times New Roman"/>
          <w:sz w:val="24"/>
          <w:szCs w:val="24"/>
        </w:rPr>
        <w:t xml:space="preserve">of three </w:t>
      </w:r>
      <w:r w:rsidR="00C279B4">
        <w:rPr>
          <w:rFonts w:ascii="Times New Roman" w:hAnsi="Times New Roman" w:cs="Times New Roman"/>
          <w:sz w:val="24"/>
          <w:szCs w:val="24"/>
        </w:rPr>
        <w:t>asymmetric</w:t>
      </w:r>
      <w:r w:rsidRPr="00BE2F66">
        <w:rPr>
          <w:rFonts w:ascii="Times New Roman" w:hAnsi="Times New Roman" w:cs="Times New Roman"/>
          <w:sz w:val="24"/>
          <w:szCs w:val="24"/>
        </w:rPr>
        <w:t xml:space="preserve"> QDs </w:t>
      </w:r>
      <w:r>
        <w:rPr>
          <w:rFonts w:ascii="Times New Roman" w:hAnsi="Times New Roman" w:cs="Times New Roman"/>
          <w:sz w:val="24"/>
          <w:szCs w:val="24"/>
        </w:rPr>
        <w:t xml:space="preserve">with high/low energy cut-off </w:t>
      </w:r>
      <w:r w:rsidRPr="00BE2F66">
        <w:rPr>
          <w:rFonts w:ascii="Times New Roman" w:hAnsi="Times New Roman" w:cs="Times New Roman"/>
          <w:sz w:val="24"/>
          <w:szCs w:val="24"/>
        </w:rPr>
        <w:t xml:space="preserve">and the corresponding band position and band gap of QDs (the band gap </w:t>
      </w:r>
      <w:r>
        <w:rPr>
          <w:rFonts w:ascii="Times New Roman" w:hAnsi="Times New Roman" w:cs="Times New Roman"/>
          <w:sz w:val="24"/>
          <w:szCs w:val="24"/>
        </w:rPr>
        <w:t>wa</w:t>
      </w:r>
      <w:r w:rsidRPr="00BE2F66">
        <w:rPr>
          <w:rFonts w:ascii="Times New Roman" w:hAnsi="Times New Roman" w:cs="Times New Roman"/>
          <w:sz w:val="24"/>
          <w:szCs w:val="24"/>
        </w:rPr>
        <w:t xml:space="preserve">s calculated based on </w:t>
      </w:r>
      <w:r>
        <w:rPr>
          <w:rFonts w:ascii="Times New Roman" w:hAnsi="Times New Roman" w:cs="Times New Roman"/>
          <w:sz w:val="24"/>
          <w:szCs w:val="24"/>
        </w:rPr>
        <w:t>UV-vis absorption spectra</w:t>
      </w:r>
      <w:r w:rsidRPr="00BE2F66">
        <w:rPr>
          <w:rFonts w:ascii="Times New Roman" w:hAnsi="Times New Roman" w:cs="Times New Roman"/>
          <w:sz w:val="24"/>
          <w:szCs w:val="24"/>
        </w:rPr>
        <w:t xml:space="preserve"> with </w:t>
      </w:r>
      <w:proofErr w:type="spellStart"/>
      <w:r w:rsidRPr="00BE2F66">
        <w:rPr>
          <w:rFonts w:ascii="Times New Roman" w:hAnsi="Times New Roman" w:cs="Times New Roman"/>
          <w:sz w:val="24"/>
          <w:szCs w:val="24"/>
        </w:rPr>
        <w:t>tauc</w:t>
      </w:r>
      <w:proofErr w:type="spellEnd"/>
      <w:r w:rsidRPr="00BE2F66">
        <w:rPr>
          <w:rFonts w:ascii="Times New Roman" w:hAnsi="Times New Roman" w:cs="Times New Roman"/>
          <w:sz w:val="24"/>
          <w:szCs w:val="24"/>
        </w:rPr>
        <w:t xml:space="preserve"> plot).</w:t>
      </w:r>
    </w:p>
    <w:p w14:paraId="5CE83114" w14:textId="77777777" w:rsidR="004D4B8D" w:rsidRDefault="004D4B8D" w:rsidP="004D4B8D">
      <w:pPr>
        <w:widowControl/>
        <w:jc w:val="left"/>
        <w:rPr>
          <w:rFonts w:ascii="Times New Roman" w:hAnsi="Times New Roman" w:cs="Times New Roman"/>
          <w:sz w:val="24"/>
          <w:szCs w:val="24"/>
        </w:rPr>
      </w:pPr>
    </w:p>
    <w:p w14:paraId="52AFB3E4"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99513AF" w14:textId="2316D0E4" w:rsidR="004D4B8D" w:rsidRDefault="00812A9C" w:rsidP="008A6B33">
      <w:pPr>
        <w:widowControl/>
        <w:jc w:val="center"/>
        <w:rPr>
          <w:rFonts w:ascii="Times New Roman" w:hAnsi="Times New Roman" w:cs="Times New Roman"/>
          <w:sz w:val="24"/>
          <w:szCs w:val="24"/>
        </w:rPr>
      </w:pPr>
      <w:r>
        <w:rPr>
          <w:noProof/>
        </w:rPr>
        <w:lastRenderedPageBreak/>
        <w:drawing>
          <wp:inline distT="0" distB="0" distL="0" distR="0" wp14:anchorId="3D586FE1" wp14:editId="124EF11C">
            <wp:extent cx="6120130" cy="2734310"/>
            <wp:effectExtent l="0" t="0" r="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2734310"/>
                    </a:xfrm>
                    <a:prstGeom prst="rect">
                      <a:avLst/>
                    </a:prstGeom>
                  </pic:spPr>
                </pic:pic>
              </a:graphicData>
            </a:graphic>
          </wp:inline>
        </w:drawing>
      </w:r>
    </w:p>
    <w:p w14:paraId="272102F5" w14:textId="668C584F" w:rsidR="004D4B8D" w:rsidRPr="00BE2F66" w:rsidRDefault="004D4B8D" w:rsidP="004D4B8D">
      <w:pPr>
        <w:widowControl/>
        <w:rPr>
          <w:rFonts w:ascii="Times New Roman" w:hAnsi="Times New Roman" w:cs="Times New Roman"/>
          <w:sz w:val="24"/>
          <w:szCs w:val="24"/>
        </w:rPr>
      </w:pPr>
      <w:r w:rsidRPr="009E4068">
        <w:rPr>
          <w:rFonts w:ascii="Times New Roman" w:hAnsi="Times New Roman" w:cs="Times New Roman" w:hint="eastAsia"/>
          <w:b/>
          <w:bCs/>
          <w:sz w:val="24"/>
          <w:szCs w:val="24"/>
        </w:rPr>
        <w:t>F</w:t>
      </w:r>
      <w:r w:rsidRPr="009E4068">
        <w:rPr>
          <w:rFonts w:ascii="Times New Roman" w:hAnsi="Times New Roman" w:cs="Times New Roman"/>
          <w:b/>
          <w:bCs/>
          <w:sz w:val="24"/>
          <w:szCs w:val="24"/>
        </w:rPr>
        <w:t>igure S8</w:t>
      </w:r>
      <w:r>
        <w:rPr>
          <w:rFonts w:ascii="Times New Roman" w:hAnsi="Times New Roman" w:cs="Times New Roman"/>
          <w:sz w:val="24"/>
          <w:szCs w:val="24"/>
        </w:rPr>
        <w:t xml:space="preserve"> </w:t>
      </w:r>
      <w:proofErr w:type="spellStart"/>
      <w:r w:rsidRPr="003A4DC3">
        <w:rPr>
          <w:rFonts w:ascii="Times New Roman" w:hAnsi="Times New Roman" w:cs="Times New Roman"/>
          <w:b/>
          <w:bCs/>
          <w:sz w:val="24"/>
          <w:szCs w:val="24"/>
        </w:rPr>
        <w:t>Tauc</w:t>
      </w:r>
      <w:proofErr w:type="spellEnd"/>
      <w:r w:rsidRPr="003A4DC3">
        <w:rPr>
          <w:rFonts w:ascii="Times New Roman" w:hAnsi="Times New Roman" w:cs="Times New Roman"/>
          <w:b/>
          <w:bCs/>
          <w:sz w:val="24"/>
          <w:szCs w:val="24"/>
        </w:rPr>
        <w:t xml:space="preserve"> plot</w:t>
      </w:r>
      <w:r w:rsidR="003A4DC3" w:rsidRPr="003A4DC3">
        <w:rPr>
          <w:rFonts w:ascii="Times New Roman" w:hAnsi="Times New Roman" w:cs="Times New Roman"/>
          <w:b/>
          <w:bCs/>
          <w:sz w:val="24"/>
          <w:szCs w:val="24"/>
        </w:rPr>
        <w:t>.</w:t>
      </w:r>
      <w:r>
        <w:rPr>
          <w:rFonts w:ascii="Times New Roman" w:hAnsi="Times New Roman" w:cs="Times New Roman"/>
          <w:sz w:val="24"/>
          <w:szCs w:val="24"/>
        </w:rPr>
        <w:t xml:space="preserve"> </w:t>
      </w:r>
      <w:proofErr w:type="spellStart"/>
      <w:r w:rsidR="003A4DC3" w:rsidRPr="003A4DC3">
        <w:rPr>
          <w:rFonts w:ascii="Times New Roman" w:hAnsi="Times New Roman" w:cs="Times New Roman"/>
          <w:sz w:val="24"/>
          <w:szCs w:val="24"/>
        </w:rPr>
        <w:t>Tauc</w:t>
      </w:r>
      <w:proofErr w:type="spellEnd"/>
      <w:r w:rsidR="003A4DC3" w:rsidRPr="003A4DC3">
        <w:rPr>
          <w:rFonts w:ascii="Times New Roman" w:hAnsi="Times New Roman" w:cs="Times New Roman"/>
          <w:sz w:val="24"/>
          <w:szCs w:val="24"/>
        </w:rPr>
        <w:t xml:space="preserve"> plot</w:t>
      </w:r>
      <w:r w:rsidR="003A4DC3">
        <w:rPr>
          <w:rFonts w:ascii="Times New Roman" w:hAnsi="Times New Roman" w:cs="Times New Roman"/>
          <w:sz w:val="24"/>
          <w:szCs w:val="24"/>
        </w:rPr>
        <w:t xml:space="preserve"> </w:t>
      </w:r>
      <w:r>
        <w:rPr>
          <w:rFonts w:ascii="Times New Roman" w:hAnsi="Times New Roman" w:cs="Times New Roman"/>
          <w:sz w:val="24"/>
          <w:szCs w:val="24"/>
        </w:rPr>
        <w:t>of three types of QDs based UV-vis absorption spectra and the corresponding band gap of QDs.</w:t>
      </w:r>
    </w:p>
    <w:p w14:paraId="387B3770"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A0A93A2" w14:textId="06194B95" w:rsidR="004D4B8D" w:rsidRDefault="0007381C" w:rsidP="004D4B8D">
      <w:pPr>
        <w:widowControl/>
        <w:jc w:val="center"/>
        <w:rPr>
          <w:rFonts w:ascii="Times New Roman" w:hAnsi="Times New Roman" w:cs="Times New Roman"/>
          <w:sz w:val="24"/>
          <w:szCs w:val="24"/>
        </w:rPr>
      </w:pPr>
      <w:r>
        <w:rPr>
          <w:noProof/>
        </w:rPr>
        <w:lastRenderedPageBreak/>
        <w:drawing>
          <wp:inline distT="0" distB="0" distL="0" distR="0" wp14:anchorId="137547CE" wp14:editId="780B6D72">
            <wp:extent cx="5319423" cy="4568809"/>
            <wp:effectExtent l="0" t="0" r="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23057" cy="4571930"/>
                    </a:xfrm>
                    <a:prstGeom prst="rect">
                      <a:avLst/>
                    </a:prstGeom>
                  </pic:spPr>
                </pic:pic>
              </a:graphicData>
            </a:graphic>
          </wp:inline>
        </w:drawing>
      </w:r>
    </w:p>
    <w:p w14:paraId="32CEA6C9" w14:textId="505C5A72" w:rsidR="004D4B8D" w:rsidRDefault="004D4B8D" w:rsidP="005540E4">
      <w:pPr>
        <w:widowControl/>
        <w:rPr>
          <w:rFonts w:ascii="Times New Roman" w:hAnsi="Times New Roman" w:cs="Times New Roman"/>
          <w:sz w:val="24"/>
          <w:szCs w:val="24"/>
        </w:rPr>
      </w:pPr>
      <w:r w:rsidRPr="009E4068">
        <w:rPr>
          <w:rFonts w:ascii="Times New Roman" w:hAnsi="Times New Roman" w:cs="Times New Roman" w:hint="eastAsia"/>
          <w:b/>
          <w:bCs/>
          <w:sz w:val="24"/>
          <w:szCs w:val="24"/>
        </w:rPr>
        <w:t>Figure</w:t>
      </w:r>
      <w:r w:rsidRPr="009E4068">
        <w:rPr>
          <w:rFonts w:ascii="Times New Roman" w:hAnsi="Times New Roman" w:cs="Times New Roman"/>
          <w:b/>
          <w:bCs/>
          <w:sz w:val="24"/>
          <w:szCs w:val="24"/>
        </w:rPr>
        <w:t xml:space="preserve"> S9</w:t>
      </w:r>
      <w:r>
        <w:rPr>
          <w:rFonts w:ascii="Times New Roman" w:hAnsi="Times New Roman" w:cs="Times New Roman"/>
          <w:sz w:val="24"/>
          <w:szCs w:val="24"/>
        </w:rPr>
        <w:t xml:space="preserve"> </w:t>
      </w:r>
      <w:r w:rsidR="005540E4" w:rsidRPr="005540E4">
        <w:rPr>
          <w:rFonts w:ascii="Times New Roman" w:hAnsi="Times New Roman" w:cs="Times New Roman"/>
          <w:b/>
          <w:bCs/>
          <w:sz w:val="24"/>
          <w:szCs w:val="24"/>
        </w:rPr>
        <w:t xml:space="preserve">Comparison of electron transfer rate. </w:t>
      </w:r>
      <w:r w:rsidR="005540E4">
        <w:rPr>
          <w:rFonts w:ascii="Times New Roman" w:hAnsi="Times New Roman" w:cs="Times New Roman"/>
          <w:sz w:val="24"/>
          <w:szCs w:val="24"/>
        </w:rPr>
        <w:t>E</w:t>
      </w:r>
      <w:r>
        <w:rPr>
          <w:rFonts w:ascii="Times New Roman" w:hAnsi="Times New Roman" w:cs="Times New Roman"/>
          <w:sz w:val="24"/>
          <w:szCs w:val="24"/>
        </w:rPr>
        <w:t xml:space="preserve">lectron transfer rate of </w:t>
      </w:r>
      <w:r w:rsidR="005540E4">
        <w:rPr>
          <w:rFonts w:ascii="Times New Roman" w:hAnsi="Times New Roman" w:cs="Times New Roman"/>
          <w:sz w:val="24"/>
          <w:szCs w:val="24"/>
        </w:rPr>
        <w:t>CdSe</w:t>
      </w:r>
      <w:r w:rsidR="005540E4" w:rsidRPr="005540E4">
        <w:rPr>
          <w:rFonts w:ascii="Times New Roman" w:hAnsi="Times New Roman" w:cs="Times New Roman"/>
          <w:sz w:val="24"/>
          <w:szCs w:val="28"/>
        </w:rPr>
        <w:t>/</w:t>
      </w:r>
      <w:proofErr w:type="spellStart"/>
      <w:r w:rsidR="005540E4" w:rsidRPr="005540E4">
        <w:rPr>
          <w:rFonts w:ascii="Times New Roman" w:hAnsi="Times New Roman" w:cs="Times New Roman"/>
          <w:sz w:val="24"/>
          <w:szCs w:val="28"/>
        </w:rPr>
        <w:t>C</w:t>
      </w:r>
      <w:r w:rsidR="005540E4">
        <w:rPr>
          <w:rFonts w:ascii="Times New Roman" w:hAnsi="Times New Roman" w:cs="Times New Roman"/>
          <w:sz w:val="24"/>
          <w:szCs w:val="28"/>
        </w:rPr>
        <w:t>dSeS</w:t>
      </w:r>
      <w:proofErr w:type="spellEnd"/>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CdS</w:t>
      </w:r>
      <w:proofErr w:type="spellEnd"/>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CdZnS</w:t>
      </w:r>
      <w:proofErr w:type="spellEnd"/>
      <w:r w:rsidR="005540E4">
        <w:rPr>
          <w:rFonts w:ascii="Times New Roman" w:hAnsi="Times New Roman" w:cs="Times New Roman"/>
          <w:sz w:val="24"/>
          <w:szCs w:val="28"/>
        </w:rPr>
        <w:t>, CdSe</w:t>
      </w:r>
      <w:r w:rsidR="005540E4" w:rsidRPr="005540E4">
        <w:rPr>
          <w:rFonts w:ascii="Times New Roman" w:hAnsi="Times New Roman" w:cs="Times New Roman"/>
          <w:sz w:val="24"/>
          <w:szCs w:val="28"/>
        </w:rPr>
        <w:t>/</w:t>
      </w:r>
      <w:r w:rsidR="005540E4">
        <w:rPr>
          <w:rFonts w:ascii="Times New Roman" w:hAnsi="Times New Roman" w:cs="Times New Roman"/>
          <w:sz w:val="24"/>
          <w:szCs w:val="28"/>
        </w:rPr>
        <w:t>CdSe</w:t>
      </w:r>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CdS</w:t>
      </w:r>
      <w:proofErr w:type="spellEnd"/>
      <w:r w:rsidR="005540E4">
        <w:rPr>
          <w:rFonts w:ascii="Times New Roman" w:hAnsi="Times New Roman" w:cs="Times New Roman"/>
          <w:sz w:val="24"/>
          <w:szCs w:val="28"/>
        </w:rPr>
        <w:t>, CdSe</w:t>
      </w:r>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CdZnSe</w:t>
      </w:r>
      <w:proofErr w:type="spellEnd"/>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CdZnS</w:t>
      </w:r>
      <w:proofErr w:type="spellEnd"/>
      <w:r w:rsidR="005540E4" w:rsidRPr="005540E4">
        <w:rPr>
          <w:rFonts w:ascii="Times New Roman" w:hAnsi="Times New Roman" w:cs="Times New Roman"/>
          <w:sz w:val="24"/>
          <w:szCs w:val="28"/>
        </w:rPr>
        <w:t>/</w:t>
      </w:r>
      <w:r w:rsidR="005540E4">
        <w:rPr>
          <w:rFonts w:ascii="Times New Roman" w:hAnsi="Times New Roman" w:cs="Times New Roman"/>
          <w:sz w:val="24"/>
          <w:szCs w:val="28"/>
        </w:rPr>
        <w:t>ZnS and CdSe</w:t>
      </w:r>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CdZnSe</w:t>
      </w:r>
      <w:proofErr w:type="spellEnd"/>
      <w:r w:rsidR="005540E4" w:rsidRPr="005540E4">
        <w:rPr>
          <w:rFonts w:ascii="Times New Roman" w:hAnsi="Times New Roman" w:cs="Times New Roman"/>
          <w:sz w:val="24"/>
          <w:szCs w:val="28"/>
        </w:rPr>
        <w:t>/</w:t>
      </w:r>
      <w:proofErr w:type="spellStart"/>
      <w:r w:rsidR="005540E4">
        <w:rPr>
          <w:rFonts w:ascii="Times New Roman" w:hAnsi="Times New Roman" w:cs="Times New Roman"/>
          <w:sz w:val="24"/>
          <w:szCs w:val="28"/>
        </w:rPr>
        <w:t>ZnSe</w:t>
      </w:r>
      <w:proofErr w:type="spellEnd"/>
      <w:r w:rsidR="005540E4">
        <w:rPr>
          <w:rFonts w:ascii="Times New Roman" w:hAnsi="Times New Roman" w:cs="Times New Roman"/>
          <w:b/>
          <w:bCs/>
          <w:sz w:val="24"/>
          <w:szCs w:val="28"/>
        </w:rPr>
        <w:t xml:space="preserve"> </w:t>
      </w:r>
      <w:r>
        <w:rPr>
          <w:rFonts w:ascii="Times New Roman" w:hAnsi="Times New Roman" w:cs="Times New Roman"/>
          <w:sz w:val="24"/>
          <w:szCs w:val="24"/>
        </w:rPr>
        <w:t>QDs</w:t>
      </w:r>
      <w:r w:rsidR="005540E4">
        <w:rPr>
          <w:rFonts w:ascii="Times New Roman" w:hAnsi="Times New Roman" w:cs="Times New Roman"/>
          <w:sz w:val="24"/>
          <w:szCs w:val="24"/>
        </w:rPr>
        <w:t>.</w:t>
      </w:r>
    </w:p>
    <w:p w14:paraId="3CE14D4E"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A5F6C79" w14:textId="1555E03C" w:rsidR="004D4B8D" w:rsidRDefault="0007381C" w:rsidP="004D4B8D">
      <w:pPr>
        <w:widowControl/>
        <w:jc w:val="center"/>
        <w:rPr>
          <w:rFonts w:ascii="Times New Roman" w:hAnsi="Times New Roman" w:cs="Times New Roman"/>
          <w:sz w:val="24"/>
          <w:szCs w:val="24"/>
        </w:rPr>
      </w:pPr>
      <w:r>
        <w:rPr>
          <w:noProof/>
        </w:rPr>
        <w:lastRenderedPageBreak/>
        <w:drawing>
          <wp:inline distT="0" distB="0" distL="0" distR="0" wp14:anchorId="1A8815FF" wp14:editId="5CA4A18D">
            <wp:extent cx="6120130" cy="4722495"/>
            <wp:effectExtent l="0" t="0" r="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4722495"/>
                    </a:xfrm>
                    <a:prstGeom prst="rect">
                      <a:avLst/>
                    </a:prstGeom>
                  </pic:spPr>
                </pic:pic>
              </a:graphicData>
            </a:graphic>
          </wp:inline>
        </w:drawing>
      </w:r>
    </w:p>
    <w:p w14:paraId="29D12E35" w14:textId="27A8A8B0" w:rsidR="004D4B8D" w:rsidRDefault="004D4B8D" w:rsidP="0007381C">
      <w:pPr>
        <w:widowControl/>
        <w:rPr>
          <w:rFonts w:ascii="Times New Roman" w:hAnsi="Times New Roman" w:cs="Times New Roman"/>
          <w:sz w:val="24"/>
          <w:szCs w:val="24"/>
        </w:rPr>
      </w:pPr>
      <w:r w:rsidRPr="009E4068">
        <w:rPr>
          <w:rFonts w:ascii="Times New Roman" w:hAnsi="Times New Roman" w:cs="Times New Roman" w:hint="eastAsia"/>
          <w:b/>
          <w:bCs/>
          <w:sz w:val="24"/>
          <w:szCs w:val="24"/>
        </w:rPr>
        <w:t>Figure</w:t>
      </w:r>
      <w:r w:rsidRPr="009E4068">
        <w:rPr>
          <w:rFonts w:ascii="Times New Roman" w:hAnsi="Times New Roman" w:cs="Times New Roman"/>
          <w:b/>
          <w:bCs/>
          <w:sz w:val="24"/>
          <w:szCs w:val="24"/>
        </w:rPr>
        <w:t xml:space="preserve"> S</w:t>
      </w:r>
      <w:r>
        <w:rPr>
          <w:rFonts w:ascii="Times New Roman" w:hAnsi="Times New Roman" w:cs="Times New Roman"/>
          <w:b/>
          <w:bCs/>
          <w:sz w:val="24"/>
          <w:szCs w:val="24"/>
        </w:rPr>
        <w:t>10</w:t>
      </w:r>
      <w:r w:rsidR="0007381C">
        <w:rPr>
          <w:rFonts w:ascii="Times New Roman" w:hAnsi="Times New Roman" w:cs="Times New Roman"/>
          <w:b/>
          <w:bCs/>
          <w:sz w:val="24"/>
          <w:szCs w:val="24"/>
        </w:rPr>
        <w:t>.</w:t>
      </w:r>
      <w:r>
        <w:rPr>
          <w:rFonts w:ascii="Times New Roman" w:hAnsi="Times New Roman" w:cs="Times New Roman"/>
          <w:sz w:val="24"/>
          <w:szCs w:val="24"/>
        </w:rPr>
        <w:t xml:space="preserve"> </w:t>
      </w:r>
      <w:r w:rsidRPr="0007381C">
        <w:rPr>
          <w:rFonts w:ascii="Times New Roman" w:hAnsi="Times New Roman" w:cs="Times New Roman"/>
          <w:b/>
          <w:bCs/>
          <w:sz w:val="24"/>
          <w:szCs w:val="24"/>
        </w:rPr>
        <w:t>Carrier leakage rate</w:t>
      </w:r>
      <w:r w:rsidR="0007381C">
        <w:rPr>
          <w:rFonts w:ascii="Times New Roman" w:hAnsi="Times New Roman" w:cs="Times New Roman"/>
          <w:b/>
          <w:bCs/>
          <w:sz w:val="24"/>
          <w:szCs w:val="24"/>
        </w:rPr>
        <w:t>.</w:t>
      </w:r>
      <w:r>
        <w:rPr>
          <w:rFonts w:ascii="Times New Roman" w:hAnsi="Times New Roman" w:cs="Times New Roman"/>
          <w:sz w:val="24"/>
          <w:szCs w:val="24"/>
        </w:rPr>
        <w:t xml:space="preserve"> </w:t>
      </w:r>
      <w:r w:rsidR="0007381C">
        <w:rPr>
          <w:rFonts w:ascii="Times New Roman" w:hAnsi="Times New Roman" w:cs="Times New Roman"/>
          <w:sz w:val="24"/>
          <w:szCs w:val="24"/>
        </w:rPr>
        <w:t>Carrier</w:t>
      </w:r>
      <w:r w:rsidR="0007381C" w:rsidRPr="0007381C">
        <w:rPr>
          <w:rFonts w:ascii="Times New Roman" w:hAnsi="Times New Roman" w:cs="Times New Roman"/>
          <w:sz w:val="24"/>
          <w:szCs w:val="24"/>
        </w:rPr>
        <w:t xml:space="preserve"> (electron/hole) l</w:t>
      </w:r>
      <w:r w:rsidR="0007381C">
        <w:rPr>
          <w:rFonts w:ascii="Times New Roman" w:hAnsi="Times New Roman" w:cs="Times New Roman"/>
          <w:sz w:val="24"/>
          <w:szCs w:val="24"/>
        </w:rPr>
        <w:t xml:space="preserve">eakage rate </w:t>
      </w:r>
      <w:r>
        <w:rPr>
          <w:rFonts w:ascii="Times New Roman" w:hAnsi="Times New Roman" w:cs="Times New Roman"/>
          <w:sz w:val="24"/>
          <w:szCs w:val="24"/>
        </w:rPr>
        <w:t xml:space="preserve">for </w:t>
      </w:r>
      <w:r w:rsidR="0007381C" w:rsidRPr="00410BDF">
        <w:rPr>
          <w:rFonts w:ascii="Times New Roman" w:hAnsi="Times New Roman" w:cs="Times New Roman" w:hint="eastAsia"/>
          <w:sz w:val="24"/>
          <w:szCs w:val="24"/>
        </w:rPr>
        <w:t>C</w:t>
      </w:r>
      <w:r w:rsidR="0007381C" w:rsidRPr="00410BDF">
        <w:rPr>
          <w:rFonts w:ascii="Times New Roman" w:hAnsi="Times New Roman" w:cs="Times New Roman"/>
          <w:sz w:val="24"/>
          <w:szCs w:val="24"/>
        </w:rPr>
        <w:t>dSe/6ZnSe</w:t>
      </w:r>
      <w:r w:rsidR="0007381C">
        <w:rPr>
          <w:rFonts w:ascii="Times New Roman" w:hAnsi="Times New Roman" w:cs="Times New Roman"/>
          <w:sz w:val="24"/>
          <w:szCs w:val="24"/>
        </w:rPr>
        <w:t xml:space="preserve">, </w:t>
      </w:r>
      <w:r w:rsidR="0007381C" w:rsidRPr="00410BDF">
        <w:rPr>
          <w:rFonts w:ascii="Times New Roman" w:hAnsi="Times New Roman" w:cs="Times New Roman" w:hint="eastAsia"/>
          <w:sz w:val="24"/>
          <w:szCs w:val="24"/>
        </w:rPr>
        <w:t>C</w:t>
      </w:r>
      <w:r w:rsidR="0007381C" w:rsidRPr="00410BDF">
        <w:rPr>
          <w:rFonts w:ascii="Times New Roman" w:hAnsi="Times New Roman" w:cs="Times New Roman"/>
          <w:sz w:val="24"/>
          <w:szCs w:val="24"/>
        </w:rPr>
        <w:t>dSe/</w:t>
      </w:r>
      <w:r w:rsidR="0007381C">
        <w:rPr>
          <w:rFonts w:ascii="Times New Roman" w:hAnsi="Times New Roman" w:cs="Times New Roman"/>
          <w:sz w:val="24"/>
          <w:szCs w:val="24"/>
        </w:rPr>
        <w:t>Cd</w:t>
      </w:r>
      <w:r w:rsidR="0007381C" w:rsidRPr="00410BDF">
        <w:rPr>
          <w:rFonts w:ascii="Times New Roman" w:hAnsi="Times New Roman" w:cs="Times New Roman"/>
          <w:sz w:val="24"/>
          <w:szCs w:val="24"/>
          <w:vertAlign w:val="subscript"/>
        </w:rPr>
        <w:t>x</w:t>
      </w:r>
      <w:r w:rsidR="0007381C" w:rsidRPr="00410BDF">
        <w:rPr>
          <w:rFonts w:ascii="Times New Roman" w:hAnsi="Times New Roman" w:cs="Times New Roman"/>
          <w:sz w:val="24"/>
          <w:szCs w:val="24"/>
        </w:rPr>
        <w:t>Zn</w:t>
      </w:r>
      <w:r w:rsidR="0007381C" w:rsidRPr="00410BDF">
        <w:rPr>
          <w:rFonts w:ascii="Times New Roman" w:hAnsi="Times New Roman" w:cs="Times New Roman"/>
          <w:sz w:val="24"/>
          <w:szCs w:val="24"/>
          <w:vertAlign w:val="subscript"/>
        </w:rPr>
        <w:t>1-x</w:t>
      </w:r>
      <w:r w:rsidR="0007381C" w:rsidRPr="00410BDF">
        <w:rPr>
          <w:rFonts w:ascii="Times New Roman" w:hAnsi="Times New Roman" w:cs="Times New Roman"/>
          <w:sz w:val="24"/>
          <w:szCs w:val="24"/>
        </w:rPr>
        <w:t>Se</w:t>
      </w:r>
      <w:r w:rsidR="0007381C">
        <w:rPr>
          <w:rFonts w:ascii="Times New Roman" w:hAnsi="Times New Roman" w:cs="Times New Roman"/>
          <w:sz w:val="24"/>
          <w:szCs w:val="24"/>
        </w:rPr>
        <w:t xml:space="preserve">#1 and </w:t>
      </w:r>
      <w:r w:rsidR="0007381C" w:rsidRPr="00410BDF">
        <w:rPr>
          <w:rFonts w:ascii="Times New Roman" w:hAnsi="Times New Roman" w:cs="Times New Roman" w:hint="eastAsia"/>
          <w:sz w:val="24"/>
          <w:szCs w:val="24"/>
        </w:rPr>
        <w:t>C</w:t>
      </w:r>
      <w:r w:rsidR="0007381C" w:rsidRPr="00410BDF">
        <w:rPr>
          <w:rFonts w:ascii="Times New Roman" w:hAnsi="Times New Roman" w:cs="Times New Roman"/>
          <w:sz w:val="24"/>
          <w:szCs w:val="24"/>
        </w:rPr>
        <w:t>dSe/</w:t>
      </w:r>
      <w:r w:rsidR="0007381C">
        <w:rPr>
          <w:rFonts w:ascii="Times New Roman" w:hAnsi="Times New Roman" w:cs="Times New Roman"/>
          <w:sz w:val="24"/>
          <w:szCs w:val="24"/>
        </w:rPr>
        <w:t>Cd</w:t>
      </w:r>
      <w:r w:rsidR="0007381C" w:rsidRPr="00410BDF">
        <w:rPr>
          <w:rFonts w:ascii="Times New Roman" w:hAnsi="Times New Roman" w:cs="Times New Roman"/>
          <w:sz w:val="24"/>
          <w:szCs w:val="24"/>
          <w:vertAlign w:val="subscript"/>
        </w:rPr>
        <w:t>x</w:t>
      </w:r>
      <w:r w:rsidR="0007381C" w:rsidRPr="00410BDF">
        <w:rPr>
          <w:rFonts w:ascii="Times New Roman" w:hAnsi="Times New Roman" w:cs="Times New Roman"/>
          <w:sz w:val="24"/>
          <w:szCs w:val="24"/>
        </w:rPr>
        <w:t>Zn</w:t>
      </w:r>
      <w:r w:rsidR="0007381C" w:rsidRPr="00410BDF">
        <w:rPr>
          <w:rFonts w:ascii="Times New Roman" w:hAnsi="Times New Roman" w:cs="Times New Roman"/>
          <w:sz w:val="24"/>
          <w:szCs w:val="24"/>
          <w:vertAlign w:val="subscript"/>
        </w:rPr>
        <w:t>1-x</w:t>
      </w:r>
      <w:r w:rsidR="0007381C" w:rsidRPr="00410BDF">
        <w:rPr>
          <w:rFonts w:ascii="Times New Roman" w:hAnsi="Times New Roman" w:cs="Times New Roman"/>
          <w:sz w:val="24"/>
          <w:szCs w:val="24"/>
        </w:rPr>
        <w:t>Se</w:t>
      </w:r>
      <w:r w:rsidR="0007381C">
        <w:rPr>
          <w:rFonts w:ascii="Times New Roman" w:hAnsi="Times New Roman" w:cs="Times New Roman"/>
          <w:sz w:val="24"/>
          <w:szCs w:val="24"/>
        </w:rPr>
        <w:t xml:space="preserve">#2 </w:t>
      </w:r>
      <w:r>
        <w:rPr>
          <w:rFonts w:ascii="Times New Roman" w:hAnsi="Times New Roman" w:cs="Times New Roman"/>
          <w:sz w:val="24"/>
          <w:szCs w:val="24"/>
        </w:rPr>
        <w:t>QDs.</w:t>
      </w:r>
    </w:p>
    <w:p w14:paraId="58E66F55" w14:textId="77777777" w:rsidR="004D4B8D" w:rsidRPr="00D354AA" w:rsidRDefault="004D4B8D" w:rsidP="004D4B8D">
      <w:pPr>
        <w:widowControl/>
        <w:jc w:val="center"/>
        <w:rPr>
          <w:rFonts w:ascii="Times New Roman" w:hAnsi="Times New Roman" w:cs="Times New Roman"/>
          <w:sz w:val="24"/>
          <w:szCs w:val="24"/>
        </w:rPr>
      </w:pPr>
    </w:p>
    <w:p w14:paraId="1B4A060B" w14:textId="77777777" w:rsidR="004D4B8D" w:rsidRDefault="004D4B8D" w:rsidP="004D4B8D">
      <w:pPr>
        <w:widowControl/>
        <w:jc w:val="center"/>
        <w:rPr>
          <w:rFonts w:ascii="Times New Roman" w:hAnsi="Times New Roman" w:cs="Times New Roman"/>
          <w:sz w:val="24"/>
          <w:szCs w:val="24"/>
        </w:rPr>
      </w:pPr>
    </w:p>
    <w:p w14:paraId="01D698A2" w14:textId="311DB522" w:rsidR="004D4B8D" w:rsidRDefault="004D4B8D" w:rsidP="004D4B8D">
      <w:pPr>
        <w:widowControl/>
        <w:spacing w:afterLines="50" w:after="156"/>
        <w:jc w:val="center"/>
        <w:rPr>
          <w:rFonts w:ascii="Times New Roman" w:hAnsi="Times New Roman" w:cs="Times New Roman"/>
          <w:sz w:val="24"/>
          <w:szCs w:val="24"/>
        </w:rPr>
      </w:pPr>
      <w:r w:rsidRPr="00410BDF">
        <w:rPr>
          <w:rFonts w:ascii="Times New Roman" w:hAnsi="Times New Roman" w:cs="Times New Roman" w:hint="eastAsia"/>
          <w:b/>
          <w:bCs/>
          <w:sz w:val="24"/>
          <w:szCs w:val="24"/>
        </w:rPr>
        <w:t>T</w:t>
      </w:r>
      <w:r w:rsidRPr="00410BDF">
        <w:rPr>
          <w:rFonts w:ascii="Times New Roman" w:hAnsi="Times New Roman" w:cs="Times New Roman"/>
          <w:b/>
          <w:bCs/>
          <w:sz w:val="24"/>
          <w:szCs w:val="24"/>
        </w:rPr>
        <w:t>able S4</w:t>
      </w:r>
      <w:r w:rsidR="0065437C">
        <w:rPr>
          <w:rFonts w:ascii="Times New Roman" w:hAnsi="Times New Roman" w:cs="Times New Roman"/>
          <w:b/>
          <w:bCs/>
          <w:sz w:val="24"/>
          <w:szCs w:val="24"/>
        </w:rPr>
        <w:t>.</w:t>
      </w:r>
      <w:r>
        <w:rPr>
          <w:rFonts w:ascii="Times New Roman" w:hAnsi="Times New Roman" w:cs="Times New Roman"/>
          <w:sz w:val="24"/>
          <w:szCs w:val="24"/>
        </w:rPr>
        <w:t xml:space="preserve"> </w:t>
      </w:r>
      <w:bookmarkStart w:id="3" w:name="OLE_LINK5"/>
      <w:r>
        <w:rPr>
          <w:rFonts w:ascii="Times New Roman" w:hAnsi="Times New Roman" w:cs="Times New Roman"/>
          <w:sz w:val="24"/>
          <w:szCs w:val="24"/>
        </w:rPr>
        <w:t>Carrier leakage rate</w:t>
      </w:r>
      <w:bookmarkEnd w:id="3"/>
      <w:r>
        <w:rPr>
          <w:rFonts w:ascii="Times New Roman" w:hAnsi="Times New Roman" w:cs="Times New Roman"/>
          <w:sz w:val="24"/>
          <w:szCs w:val="24"/>
        </w:rPr>
        <w:t xml:space="preserve"> in the direction of r/z axes.</w:t>
      </w:r>
    </w:p>
    <w:tbl>
      <w:tblPr>
        <w:tblStyle w:val="5"/>
        <w:tblW w:w="0" w:type="auto"/>
        <w:jc w:val="center"/>
        <w:tblLook w:val="04A0" w:firstRow="1" w:lastRow="0" w:firstColumn="1" w:lastColumn="0" w:noHBand="0" w:noVBand="1"/>
      </w:tblPr>
      <w:tblGrid>
        <w:gridCol w:w="2074"/>
        <w:gridCol w:w="1041"/>
        <w:gridCol w:w="1033"/>
        <w:gridCol w:w="1112"/>
        <w:gridCol w:w="962"/>
        <w:gridCol w:w="1105"/>
        <w:gridCol w:w="969"/>
      </w:tblGrid>
      <w:tr w:rsidR="004D4B8D" w14:paraId="7613BB5F" w14:textId="77777777" w:rsidTr="0007381C">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074" w:type="dxa"/>
            <w:tcBorders>
              <w:top w:val="single" w:sz="4" w:space="0" w:color="auto"/>
              <w:right w:val="single" w:sz="4" w:space="0" w:color="auto"/>
            </w:tcBorders>
            <w:shd w:val="clear" w:color="auto" w:fill="E7E6E6" w:themeFill="background2"/>
            <w:vAlign w:val="center"/>
          </w:tcPr>
          <w:p w14:paraId="20AA4104" w14:textId="2996E2E5" w:rsidR="004D4B8D" w:rsidRPr="00410BDF" w:rsidRDefault="0007381C" w:rsidP="00D74339">
            <w:pPr>
              <w:widowControl/>
              <w:jc w:val="center"/>
              <w:rPr>
                <w:rFonts w:ascii="Times New Roman" w:hAnsi="Times New Roman" w:cs="Times New Roman"/>
                <w:i w:val="0"/>
                <w:iCs w:val="0"/>
                <w:sz w:val="24"/>
                <w:szCs w:val="24"/>
              </w:rPr>
            </w:pPr>
            <w:r>
              <w:rPr>
                <w:rFonts w:ascii="Times New Roman" w:hAnsi="Times New Roman" w:cs="Times New Roman" w:hint="eastAsia"/>
                <w:i w:val="0"/>
                <w:iCs w:val="0"/>
                <w:sz w:val="24"/>
                <w:szCs w:val="24"/>
              </w:rPr>
              <w:t>C</w:t>
            </w:r>
            <w:r>
              <w:rPr>
                <w:rFonts w:ascii="Times New Roman" w:hAnsi="Times New Roman" w:cs="Times New Roman"/>
                <w:i w:val="0"/>
                <w:iCs w:val="0"/>
                <w:sz w:val="24"/>
                <w:szCs w:val="24"/>
              </w:rPr>
              <w:t>arrier</w:t>
            </w:r>
          </w:p>
        </w:tc>
        <w:tc>
          <w:tcPr>
            <w:tcW w:w="2074" w:type="dxa"/>
            <w:gridSpan w:val="2"/>
            <w:tcBorders>
              <w:top w:val="single" w:sz="4" w:space="0" w:color="auto"/>
              <w:left w:val="single" w:sz="4" w:space="0" w:color="auto"/>
              <w:right w:val="single" w:sz="4" w:space="0" w:color="auto"/>
            </w:tcBorders>
            <w:shd w:val="clear" w:color="auto" w:fill="E7E6E6" w:themeFill="background2"/>
            <w:vAlign w:val="center"/>
          </w:tcPr>
          <w:p w14:paraId="3E8CF8D8" w14:textId="77777777" w:rsidR="004D4B8D" w:rsidRDefault="004D4B8D" w:rsidP="00D74339">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10BDF">
              <w:rPr>
                <w:rFonts w:ascii="Times New Roman" w:hAnsi="Times New Roman" w:cs="Times New Roman" w:hint="eastAsia"/>
                <w:i w:val="0"/>
                <w:iCs w:val="0"/>
                <w:sz w:val="24"/>
                <w:szCs w:val="24"/>
              </w:rPr>
              <w:t>C</w:t>
            </w:r>
            <w:r w:rsidRPr="00410BDF">
              <w:rPr>
                <w:rFonts w:ascii="Times New Roman" w:hAnsi="Times New Roman" w:cs="Times New Roman"/>
                <w:i w:val="0"/>
                <w:iCs w:val="0"/>
                <w:sz w:val="24"/>
                <w:szCs w:val="24"/>
              </w:rPr>
              <w:t>dSe/6ZnSe</w:t>
            </w:r>
            <w:r>
              <w:rPr>
                <w:rFonts w:ascii="Times New Roman" w:hAnsi="Times New Roman" w:cs="Times New Roman"/>
                <w:i w:val="0"/>
                <w:iCs w:val="0"/>
                <w:sz w:val="24"/>
                <w:szCs w:val="24"/>
              </w:rPr>
              <w:t xml:space="preserve"> (%)</w:t>
            </w:r>
          </w:p>
          <w:p w14:paraId="41333E66" w14:textId="77777777" w:rsidR="004D4B8D" w:rsidRPr="00410BDF" w:rsidRDefault="004D4B8D" w:rsidP="00D74339">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4"/>
                <w:szCs w:val="24"/>
              </w:rPr>
            </w:pPr>
            <w:r>
              <w:rPr>
                <w:rFonts w:ascii="Times New Roman" w:hAnsi="Times New Roman" w:cs="Times New Roman"/>
                <w:i w:val="0"/>
                <w:iCs w:val="0"/>
                <w:sz w:val="24"/>
                <w:szCs w:val="24"/>
              </w:rPr>
              <w:t>(r/z)</w:t>
            </w:r>
          </w:p>
        </w:tc>
        <w:tc>
          <w:tcPr>
            <w:tcW w:w="2074" w:type="dxa"/>
            <w:gridSpan w:val="2"/>
            <w:tcBorders>
              <w:top w:val="single" w:sz="4" w:space="0" w:color="auto"/>
              <w:left w:val="single" w:sz="4" w:space="0" w:color="auto"/>
              <w:right w:val="single" w:sz="4" w:space="0" w:color="auto"/>
            </w:tcBorders>
            <w:shd w:val="clear" w:color="auto" w:fill="E7E6E6" w:themeFill="background2"/>
            <w:vAlign w:val="center"/>
          </w:tcPr>
          <w:p w14:paraId="65EDB747" w14:textId="77777777" w:rsidR="004D4B8D" w:rsidRDefault="004D4B8D" w:rsidP="00D74339">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10BDF">
              <w:rPr>
                <w:rFonts w:ascii="Times New Roman" w:hAnsi="Times New Roman" w:cs="Times New Roman" w:hint="eastAsia"/>
                <w:i w:val="0"/>
                <w:iCs w:val="0"/>
                <w:sz w:val="24"/>
                <w:szCs w:val="24"/>
              </w:rPr>
              <w:t>C</w:t>
            </w:r>
            <w:r w:rsidRPr="00410BDF">
              <w:rPr>
                <w:rFonts w:ascii="Times New Roman" w:hAnsi="Times New Roman" w:cs="Times New Roman"/>
                <w:i w:val="0"/>
                <w:iCs w:val="0"/>
                <w:sz w:val="24"/>
                <w:szCs w:val="24"/>
              </w:rPr>
              <w:t>dSe/</w:t>
            </w:r>
            <w:r>
              <w:rPr>
                <w:rFonts w:ascii="Times New Roman" w:hAnsi="Times New Roman" w:cs="Times New Roman"/>
                <w:i w:val="0"/>
                <w:iCs w:val="0"/>
                <w:sz w:val="24"/>
                <w:szCs w:val="24"/>
              </w:rPr>
              <w:t>Cd</w:t>
            </w:r>
            <w:r w:rsidRPr="00410BDF">
              <w:rPr>
                <w:rFonts w:ascii="Times New Roman" w:hAnsi="Times New Roman" w:cs="Times New Roman"/>
                <w:i w:val="0"/>
                <w:iCs w:val="0"/>
                <w:sz w:val="24"/>
                <w:szCs w:val="24"/>
                <w:vertAlign w:val="subscript"/>
              </w:rPr>
              <w:t>x</w:t>
            </w:r>
            <w:r w:rsidRPr="00410BDF">
              <w:rPr>
                <w:rFonts w:ascii="Times New Roman" w:hAnsi="Times New Roman" w:cs="Times New Roman"/>
                <w:i w:val="0"/>
                <w:iCs w:val="0"/>
                <w:sz w:val="24"/>
                <w:szCs w:val="24"/>
              </w:rPr>
              <w:t>Zn</w:t>
            </w:r>
            <w:r w:rsidRPr="00410BDF">
              <w:rPr>
                <w:rFonts w:ascii="Times New Roman" w:hAnsi="Times New Roman" w:cs="Times New Roman"/>
                <w:i w:val="0"/>
                <w:iCs w:val="0"/>
                <w:sz w:val="24"/>
                <w:szCs w:val="24"/>
                <w:vertAlign w:val="subscript"/>
              </w:rPr>
              <w:t>1-x</w:t>
            </w:r>
            <w:r w:rsidRPr="00410BDF">
              <w:rPr>
                <w:rFonts w:ascii="Times New Roman" w:hAnsi="Times New Roman" w:cs="Times New Roman"/>
                <w:i w:val="0"/>
                <w:iCs w:val="0"/>
                <w:sz w:val="24"/>
                <w:szCs w:val="24"/>
              </w:rPr>
              <w:t>Se</w:t>
            </w:r>
            <w:r>
              <w:rPr>
                <w:rFonts w:ascii="Times New Roman" w:hAnsi="Times New Roman" w:cs="Times New Roman"/>
                <w:i w:val="0"/>
                <w:iCs w:val="0"/>
                <w:sz w:val="24"/>
                <w:szCs w:val="24"/>
              </w:rPr>
              <w:t xml:space="preserve">#1 (%) </w:t>
            </w:r>
          </w:p>
          <w:p w14:paraId="6B9D1208" w14:textId="77777777" w:rsidR="004D4B8D" w:rsidRPr="00410BDF" w:rsidRDefault="004D4B8D" w:rsidP="00D74339">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4"/>
                <w:szCs w:val="24"/>
              </w:rPr>
            </w:pPr>
            <w:r>
              <w:rPr>
                <w:rFonts w:ascii="Times New Roman" w:hAnsi="Times New Roman" w:cs="Times New Roman"/>
                <w:i w:val="0"/>
                <w:iCs w:val="0"/>
                <w:sz w:val="24"/>
                <w:szCs w:val="24"/>
              </w:rPr>
              <w:t>(r/z)</w:t>
            </w:r>
          </w:p>
        </w:tc>
        <w:tc>
          <w:tcPr>
            <w:tcW w:w="2074" w:type="dxa"/>
            <w:gridSpan w:val="2"/>
            <w:tcBorders>
              <w:top w:val="single" w:sz="4" w:space="0" w:color="auto"/>
              <w:left w:val="single" w:sz="4" w:space="0" w:color="auto"/>
            </w:tcBorders>
            <w:shd w:val="clear" w:color="auto" w:fill="E7E6E6" w:themeFill="background2"/>
            <w:vAlign w:val="center"/>
          </w:tcPr>
          <w:p w14:paraId="03C9A4B0" w14:textId="77777777" w:rsidR="004D4B8D" w:rsidRDefault="004D4B8D" w:rsidP="00D74339">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10BDF">
              <w:rPr>
                <w:rFonts w:ascii="Times New Roman" w:hAnsi="Times New Roman" w:cs="Times New Roman" w:hint="eastAsia"/>
                <w:i w:val="0"/>
                <w:iCs w:val="0"/>
                <w:sz w:val="24"/>
                <w:szCs w:val="24"/>
              </w:rPr>
              <w:t>C</w:t>
            </w:r>
            <w:r w:rsidRPr="00410BDF">
              <w:rPr>
                <w:rFonts w:ascii="Times New Roman" w:hAnsi="Times New Roman" w:cs="Times New Roman"/>
                <w:i w:val="0"/>
                <w:iCs w:val="0"/>
                <w:sz w:val="24"/>
                <w:szCs w:val="24"/>
              </w:rPr>
              <w:t>dSe/</w:t>
            </w:r>
            <w:r>
              <w:rPr>
                <w:rFonts w:ascii="Times New Roman" w:hAnsi="Times New Roman" w:cs="Times New Roman"/>
                <w:i w:val="0"/>
                <w:iCs w:val="0"/>
                <w:sz w:val="24"/>
                <w:szCs w:val="24"/>
              </w:rPr>
              <w:t>Cd</w:t>
            </w:r>
            <w:r w:rsidRPr="00410BDF">
              <w:rPr>
                <w:rFonts w:ascii="Times New Roman" w:hAnsi="Times New Roman" w:cs="Times New Roman"/>
                <w:i w:val="0"/>
                <w:iCs w:val="0"/>
                <w:sz w:val="24"/>
                <w:szCs w:val="24"/>
                <w:vertAlign w:val="subscript"/>
              </w:rPr>
              <w:t>x</w:t>
            </w:r>
            <w:r w:rsidRPr="00410BDF">
              <w:rPr>
                <w:rFonts w:ascii="Times New Roman" w:hAnsi="Times New Roman" w:cs="Times New Roman"/>
                <w:i w:val="0"/>
                <w:iCs w:val="0"/>
                <w:sz w:val="24"/>
                <w:szCs w:val="24"/>
              </w:rPr>
              <w:t>Zn</w:t>
            </w:r>
            <w:r w:rsidRPr="00410BDF">
              <w:rPr>
                <w:rFonts w:ascii="Times New Roman" w:hAnsi="Times New Roman" w:cs="Times New Roman"/>
                <w:i w:val="0"/>
                <w:iCs w:val="0"/>
                <w:sz w:val="24"/>
                <w:szCs w:val="24"/>
                <w:vertAlign w:val="subscript"/>
              </w:rPr>
              <w:t>1-x</w:t>
            </w:r>
            <w:r w:rsidRPr="00410BDF">
              <w:rPr>
                <w:rFonts w:ascii="Times New Roman" w:hAnsi="Times New Roman" w:cs="Times New Roman"/>
                <w:i w:val="0"/>
                <w:iCs w:val="0"/>
                <w:sz w:val="24"/>
                <w:szCs w:val="24"/>
              </w:rPr>
              <w:t>Se</w:t>
            </w:r>
            <w:r>
              <w:rPr>
                <w:rFonts w:ascii="Times New Roman" w:hAnsi="Times New Roman" w:cs="Times New Roman"/>
                <w:i w:val="0"/>
                <w:iCs w:val="0"/>
                <w:sz w:val="24"/>
                <w:szCs w:val="24"/>
              </w:rPr>
              <w:t xml:space="preserve">#2 (%) </w:t>
            </w:r>
          </w:p>
          <w:p w14:paraId="69BF9714" w14:textId="77777777" w:rsidR="004D4B8D" w:rsidRPr="00410BDF" w:rsidRDefault="004D4B8D" w:rsidP="00D74339">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4"/>
                <w:szCs w:val="24"/>
              </w:rPr>
            </w:pPr>
            <w:r>
              <w:rPr>
                <w:rFonts w:ascii="Times New Roman" w:hAnsi="Times New Roman" w:cs="Times New Roman"/>
                <w:i w:val="0"/>
                <w:iCs w:val="0"/>
                <w:sz w:val="24"/>
                <w:szCs w:val="24"/>
              </w:rPr>
              <w:t>(r/z)</w:t>
            </w:r>
          </w:p>
        </w:tc>
      </w:tr>
      <w:tr w:rsidR="004D4B8D" w14:paraId="2655F14E" w14:textId="77777777" w:rsidTr="004745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tcBorders>
              <w:bottom w:val="single" w:sz="4" w:space="0" w:color="auto"/>
            </w:tcBorders>
          </w:tcPr>
          <w:p w14:paraId="6E0814EF" w14:textId="77777777" w:rsidR="004D4B8D" w:rsidRPr="00410BDF" w:rsidRDefault="004D4B8D" w:rsidP="00D74339">
            <w:pPr>
              <w:widowControl/>
              <w:jc w:val="center"/>
              <w:rPr>
                <w:rFonts w:ascii="Times New Roman" w:hAnsi="Times New Roman" w:cs="Times New Roman"/>
                <w:i w:val="0"/>
                <w:iCs w:val="0"/>
                <w:sz w:val="24"/>
                <w:szCs w:val="24"/>
              </w:rPr>
            </w:pPr>
            <w:r w:rsidRPr="00410BDF">
              <w:rPr>
                <w:rFonts w:ascii="Times New Roman" w:hAnsi="Times New Roman" w:cs="Times New Roman" w:hint="eastAsia"/>
                <w:i w:val="0"/>
                <w:iCs w:val="0"/>
                <w:sz w:val="24"/>
                <w:szCs w:val="24"/>
              </w:rPr>
              <w:t>E</w:t>
            </w:r>
            <w:r w:rsidRPr="00410BDF">
              <w:rPr>
                <w:rFonts w:ascii="Times New Roman" w:hAnsi="Times New Roman" w:cs="Times New Roman"/>
                <w:i w:val="0"/>
                <w:iCs w:val="0"/>
                <w:sz w:val="24"/>
                <w:szCs w:val="24"/>
              </w:rPr>
              <w:t>lectron</w:t>
            </w:r>
          </w:p>
        </w:tc>
        <w:tc>
          <w:tcPr>
            <w:tcW w:w="1041" w:type="dxa"/>
            <w:tcBorders>
              <w:right w:val="single" w:sz="4" w:space="0" w:color="auto"/>
            </w:tcBorders>
            <w:shd w:val="clear" w:color="auto" w:fill="FFFFFF" w:themeFill="background1"/>
            <w:vAlign w:val="center"/>
          </w:tcPr>
          <w:p w14:paraId="4718048B" w14:textId="77777777" w:rsidR="004D4B8D" w:rsidRPr="00410BDF" w:rsidRDefault="004D4B8D" w:rsidP="00D74339">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.7</w:t>
            </w:r>
          </w:p>
        </w:tc>
        <w:tc>
          <w:tcPr>
            <w:tcW w:w="1033" w:type="dxa"/>
            <w:tcBorders>
              <w:right w:val="single" w:sz="4" w:space="0" w:color="auto"/>
            </w:tcBorders>
            <w:shd w:val="clear" w:color="auto" w:fill="FFFFFF" w:themeFill="background1"/>
            <w:vAlign w:val="center"/>
          </w:tcPr>
          <w:p w14:paraId="7F731BBD" w14:textId="77777777" w:rsidR="004D4B8D" w:rsidRPr="00410BDF" w:rsidRDefault="004D4B8D" w:rsidP="00D74339">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.7</w:t>
            </w:r>
          </w:p>
        </w:tc>
        <w:tc>
          <w:tcPr>
            <w:tcW w:w="1112" w:type="dxa"/>
            <w:tcBorders>
              <w:left w:val="single" w:sz="4" w:space="0" w:color="auto"/>
              <w:right w:val="single" w:sz="4" w:space="0" w:color="auto"/>
            </w:tcBorders>
            <w:shd w:val="clear" w:color="auto" w:fill="FFFFFF" w:themeFill="background1"/>
            <w:vAlign w:val="center"/>
          </w:tcPr>
          <w:p w14:paraId="7DFC1A4B" w14:textId="77777777" w:rsidR="004D4B8D" w:rsidRPr="00410BDF" w:rsidRDefault="004D4B8D" w:rsidP="00D74339">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w:t>
            </w:r>
          </w:p>
        </w:tc>
        <w:tc>
          <w:tcPr>
            <w:tcW w:w="962" w:type="dxa"/>
            <w:tcBorders>
              <w:left w:val="single" w:sz="4" w:space="0" w:color="auto"/>
              <w:right w:val="single" w:sz="4" w:space="0" w:color="auto"/>
            </w:tcBorders>
            <w:shd w:val="clear" w:color="auto" w:fill="FFFFFF" w:themeFill="background1"/>
            <w:vAlign w:val="center"/>
          </w:tcPr>
          <w:p w14:paraId="4B899A2B" w14:textId="77777777" w:rsidR="004D4B8D" w:rsidRPr="00410BDF" w:rsidRDefault="004D4B8D" w:rsidP="00D74339">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1105" w:type="dxa"/>
            <w:tcBorders>
              <w:left w:val="single" w:sz="4" w:space="0" w:color="auto"/>
            </w:tcBorders>
            <w:shd w:val="clear" w:color="auto" w:fill="FFFFFF" w:themeFill="background1"/>
            <w:vAlign w:val="center"/>
          </w:tcPr>
          <w:p w14:paraId="78EC4540" w14:textId="77777777" w:rsidR="004D4B8D" w:rsidRPr="00410BDF" w:rsidRDefault="004D4B8D" w:rsidP="00D74339">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969" w:type="dxa"/>
            <w:tcBorders>
              <w:left w:val="single" w:sz="4" w:space="0" w:color="auto"/>
            </w:tcBorders>
            <w:shd w:val="clear" w:color="auto" w:fill="FFFFFF" w:themeFill="background1"/>
            <w:vAlign w:val="center"/>
          </w:tcPr>
          <w:p w14:paraId="1B299C17" w14:textId="77777777" w:rsidR="004D4B8D" w:rsidRPr="00410BDF" w:rsidRDefault="004D4B8D" w:rsidP="00D74339">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7.7</w:t>
            </w:r>
          </w:p>
        </w:tc>
      </w:tr>
      <w:tr w:rsidR="004D4B8D" w14:paraId="1B183091" w14:textId="77777777" w:rsidTr="00D74339">
        <w:trPr>
          <w:jc w:val="center"/>
        </w:trPr>
        <w:tc>
          <w:tcPr>
            <w:cnfStyle w:val="001000000000" w:firstRow="0" w:lastRow="0" w:firstColumn="1" w:lastColumn="0" w:oddVBand="0" w:evenVBand="0" w:oddHBand="0" w:evenHBand="0" w:firstRowFirstColumn="0" w:firstRowLastColumn="0" w:lastRowFirstColumn="0" w:lastRowLastColumn="0"/>
            <w:tcW w:w="2074" w:type="dxa"/>
            <w:tcBorders>
              <w:top w:val="single" w:sz="4" w:space="0" w:color="auto"/>
              <w:bottom w:val="single" w:sz="4" w:space="0" w:color="auto"/>
            </w:tcBorders>
          </w:tcPr>
          <w:p w14:paraId="4A16F3BC" w14:textId="77777777" w:rsidR="004D4B8D" w:rsidRPr="00410BDF" w:rsidRDefault="004D4B8D" w:rsidP="00D74339">
            <w:pPr>
              <w:widowControl/>
              <w:jc w:val="center"/>
              <w:rPr>
                <w:rFonts w:ascii="Times New Roman" w:hAnsi="Times New Roman" w:cs="Times New Roman"/>
                <w:i w:val="0"/>
                <w:iCs w:val="0"/>
                <w:sz w:val="24"/>
                <w:szCs w:val="24"/>
              </w:rPr>
            </w:pPr>
            <w:r w:rsidRPr="00410BDF">
              <w:rPr>
                <w:rFonts w:ascii="Times New Roman" w:hAnsi="Times New Roman" w:cs="Times New Roman" w:hint="eastAsia"/>
                <w:i w:val="0"/>
                <w:iCs w:val="0"/>
                <w:sz w:val="24"/>
                <w:szCs w:val="24"/>
              </w:rPr>
              <w:t>h</w:t>
            </w:r>
            <w:r w:rsidRPr="00410BDF">
              <w:rPr>
                <w:rFonts w:ascii="Times New Roman" w:hAnsi="Times New Roman" w:cs="Times New Roman"/>
                <w:i w:val="0"/>
                <w:iCs w:val="0"/>
                <w:sz w:val="24"/>
                <w:szCs w:val="24"/>
              </w:rPr>
              <w:t>ole</w:t>
            </w:r>
          </w:p>
        </w:tc>
        <w:tc>
          <w:tcPr>
            <w:tcW w:w="1041" w:type="dxa"/>
            <w:tcBorders>
              <w:bottom w:val="single" w:sz="4" w:space="0" w:color="auto"/>
              <w:right w:val="single" w:sz="4" w:space="0" w:color="auto"/>
            </w:tcBorders>
            <w:vAlign w:val="center"/>
          </w:tcPr>
          <w:p w14:paraId="6D914830" w14:textId="77777777" w:rsidR="004D4B8D" w:rsidRPr="00410BDF" w:rsidRDefault="004D4B8D" w:rsidP="00D74339">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w:t>
            </w:r>
          </w:p>
        </w:tc>
        <w:tc>
          <w:tcPr>
            <w:tcW w:w="1033" w:type="dxa"/>
            <w:tcBorders>
              <w:bottom w:val="single" w:sz="4" w:space="0" w:color="auto"/>
              <w:right w:val="single" w:sz="4" w:space="0" w:color="auto"/>
            </w:tcBorders>
            <w:vAlign w:val="center"/>
          </w:tcPr>
          <w:p w14:paraId="798B51EB" w14:textId="77777777" w:rsidR="004D4B8D" w:rsidRPr="00410BDF" w:rsidRDefault="004D4B8D" w:rsidP="00D74339">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4.5</w:t>
            </w:r>
          </w:p>
        </w:tc>
        <w:tc>
          <w:tcPr>
            <w:tcW w:w="1112" w:type="dxa"/>
            <w:tcBorders>
              <w:left w:val="single" w:sz="4" w:space="0" w:color="auto"/>
              <w:bottom w:val="single" w:sz="4" w:space="0" w:color="auto"/>
              <w:right w:val="single" w:sz="4" w:space="0" w:color="auto"/>
            </w:tcBorders>
            <w:vAlign w:val="center"/>
          </w:tcPr>
          <w:p w14:paraId="70D2A791" w14:textId="77777777" w:rsidR="004D4B8D" w:rsidRPr="00410BDF" w:rsidRDefault="004D4B8D" w:rsidP="00D74339">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962" w:type="dxa"/>
            <w:tcBorders>
              <w:left w:val="single" w:sz="4" w:space="0" w:color="auto"/>
              <w:bottom w:val="single" w:sz="4" w:space="0" w:color="auto"/>
              <w:right w:val="single" w:sz="4" w:space="0" w:color="auto"/>
            </w:tcBorders>
            <w:vAlign w:val="center"/>
          </w:tcPr>
          <w:p w14:paraId="5C7367FA" w14:textId="77777777" w:rsidR="004D4B8D" w:rsidRPr="00410BDF" w:rsidRDefault="004D4B8D" w:rsidP="00D74339">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w:t>
            </w:r>
          </w:p>
        </w:tc>
        <w:tc>
          <w:tcPr>
            <w:tcW w:w="1105" w:type="dxa"/>
            <w:tcBorders>
              <w:left w:val="single" w:sz="4" w:space="0" w:color="auto"/>
              <w:bottom w:val="single" w:sz="4" w:space="0" w:color="auto"/>
            </w:tcBorders>
            <w:vAlign w:val="center"/>
          </w:tcPr>
          <w:p w14:paraId="5268B6DD" w14:textId="77777777" w:rsidR="004D4B8D" w:rsidRPr="00410BDF" w:rsidRDefault="004D4B8D" w:rsidP="00D74339">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969" w:type="dxa"/>
            <w:tcBorders>
              <w:left w:val="single" w:sz="4" w:space="0" w:color="auto"/>
              <w:bottom w:val="single" w:sz="4" w:space="0" w:color="auto"/>
            </w:tcBorders>
            <w:vAlign w:val="center"/>
          </w:tcPr>
          <w:p w14:paraId="163C1C59" w14:textId="77777777" w:rsidR="004D4B8D" w:rsidRPr="00410BDF" w:rsidRDefault="004D4B8D" w:rsidP="00D74339">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w:t>
            </w:r>
          </w:p>
        </w:tc>
      </w:tr>
    </w:tbl>
    <w:p w14:paraId="0A0BE0ED" w14:textId="77777777" w:rsidR="004D4B8D" w:rsidRDefault="004D4B8D" w:rsidP="004D4B8D">
      <w:pPr>
        <w:widowControl/>
        <w:jc w:val="center"/>
        <w:rPr>
          <w:rFonts w:ascii="Times New Roman" w:hAnsi="Times New Roman" w:cs="Times New Roman"/>
          <w:sz w:val="24"/>
          <w:szCs w:val="24"/>
        </w:rPr>
      </w:pPr>
    </w:p>
    <w:p w14:paraId="04C0AB0F" w14:textId="77777777" w:rsidR="004D4B8D" w:rsidRDefault="004D4B8D" w:rsidP="004D4B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E6F1272" w14:textId="3E3E13F9" w:rsidR="004D4B8D" w:rsidRDefault="00A62F15" w:rsidP="004D4B8D">
      <w:pPr>
        <w:spacing w:line="480" w:lineRule="auto"/>
        <w:jc w:val="center"/>
        <w:rPr>
          <w:rFonts w:ascii="Times New Roman" w:hAnsi="Times New Roman" w:cs="Times New Roman"/>
          <w:sz w:val="24"/>
          <w:szCs w:val="24"/>
        </w:rPr>
      </w:pPr>
      <w:r>
        <w:rPr>
          <w:noProof/>
        </w:rPr>
        <w:lastRenderedPageBreak/>
        <w:drawing>
          <wp:inline distT="0" distB="0" distL="0" distR="0" wp14:anchorId="6E910BD3" wp14:editId="503D84C3">
            <wp:extent cx="6120130" cy="473392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130" cy="4733925"/>
                    </a:xfrm>
                    <a:prstGeom prst="rect">
                      <a:avLst/>
                    </a:prstGeom>
                  </pic:spPr>
                </pic:pic>
              </a:graphicData>
            </a:graphic>
          </wp:inline>
        </w:drawing>
      </w:r>
    </w:p>
    <w:p w14:paraId="3623A1DD" w14:textId="6A2D8958" w:rsidR="004D4B8D" w:rsidRDefault="004D4B8D" w:rsidP="00C91244">
      <w:pPr>
        <w:rPr>
          <w:rFonts w:ascii="Times New Roman" w:hAnsi="Times New Roman" w:cs="Times New Roman"/>
          <w:sz w:val="24"/>
          <w:szCs w:val="24"/>
        </w:rPr>
      </w:pPr>
      <w:r w:rsidRPr="009E4068">
        <w:rPr>
          <w:rFonts w:ascii="Times New Roman" w:hAnsi="Times New Roman" w:cs="Times New Roman" w:hint="eastAsia"/>
          <w:b/>
          <w:bCs/>
          <w:sz w:val="24"/>
          <w:szCs w:val="24"/>
        </w:rPr>
        <w:t>Figure</w:t>
      </w:r>
      <w:r w:rsidRPr="009E4068">
        <w:rPr>
          <w:rFonts w:ascii="Times New Roman" w:hAnsi="Times New Roman" w:cs="Times New Roman"/>
          <w:b/>
          <w:bCs/>
          <w:sz w:val="24"/>
          <w:szCs w:val="24"/>
        </w:rPr>
        <w:t xml:space="preserve"> S1</w:t>
      </w:r>
      <w:r>
        <w:rPr>
          <w:rFonts w:ascii="Times New Roman" w:hAnsi="Times New Roman" w:cs="Times New Roman"/>
          <w:b/>
          <w:bCs/>
          <w:sz w:val="24"/>
          <w:szCs w:val="24"/>
        </w:rPr>
        <w:t>1</w:t>
      </w:r>
      <w:r w:rsidR="00C91244">
        <w:rPr>
          <w:rFonts w:ascii="Times New Roman" w:hAnsi="Times New Roman" w:cs="Times New Roman"/>
          <w:b/>
          <w:bCs/>
          <w:sz w:val="24"/>
          <w:szCs w:val="24"/>
        </w:rPr>
        <w:t>.</w:t>
      </w:r>
      <w:r>
        <w:rPr>
          <w:rFonts w:ascii="Times New Roman" w:hAnsi="Times New Roman" w:cs="Times New Roman"/>
          <w:sz w:val="24"/>
          <w:szCs w:val="24"/>
        </w:rPr>
        <w:t xml:space="preserve"> </w:t>
      </w:r>
      <w:r w:rsidR="00C91244" w:rsidRPr="00C91244">
        <w:rPr>
          <w:rFonts w:ascii="Times New Roman" w:hAnsi="Times New Roman" w:cs="Times New Roman"/>
          <w:b/>
          <w:bCs/>
          <w:sz w:val="24"/>
          <w:szCs w:val="24"/>
        </w:rPr>
        <w:t>Saturated current density for several QDs.</w:t>
      </w:r>
      <w:r w:rsidR="00C91244">
        <w:rPr>
          <w:rFonts w:ascii="Times New Roman" w:hAnsi="Times New Roman" w:cs="Times New Roman"/>
          <w:sz w:val="24"/>
          <w:szCs w:val="24"/>
        </w:rPr>
        <w:t xml:space="preserve"> </w:t>
      </w:r>
      <w:proofErr w:type="spellStart"/>
      <w:r w:rsidRPr="004D2E0F">
        <w:rPr>
          <w:rFonts w:ascii="Times New Roman" w:hAnsi="Times New Roman" w:cs="Times New Roman"/>
          <w:i/>
          <w:iCs/>
          <w:sz w:val="24"/>
          <w:szCs w:val="24"/>
        </w:rPr>
        <w:t>J</w:t>
      </w:r>
      <w:r w:rsidRPr="004D2E0F">
        <w:rPr>
          <w:rFonts w:ascii="Times New Roman" w:hAnsi="Times New Roman" w:cs="Times New Roman"/>
          <w:i/>
          <w:iCs/>
          <w:sz w:val="24"/>
          <w:szCs w:val="24"/>
          <w:vertAlign w:val="subscript"/>
        </w:rPr>
        <w:t>ph</w:t>
      </w:r>
      <w:proofErr w:type="spellEnd"/>
      <w:r>
        <w:rPr>
          <w:rFonts w:ascii="Times New Roman" w:hAnsi="Times New Roman" w:cs="Times New Roman"/>
          <w:sz w:val="24"/>
          <w:szCs w:val="24"/>
        </w:rPr>
        <w:t xml:space="preserve"> </w:t>
      </w:r>
      <w:r w:rsidR="00C91244">
        <w:rPr>
          <w:rFonts w:ascii="Times New Roman" w:hAnsi="Times New Roman" w:cs="Times New Roman"/>
          <w:sz w:val="24"/>
          <w:szCs w:val="24"/>
        </w:rPr>
        <w:t>of</w:t>
      </w:r>
      <w:r>
        <w:rPr>
          <w:rFonts w:ascii="Times New Roman" w:hAnsi="Times New Roman" w:cs="Times New Roman"/>
          <w:sz w:val="24"/>
          <w:szCs w:val="24"/>
        </w:rPr>
        <w:t xml:space="preserve"> several types of </w:t>
      </w:r>
      <w:r w:rsidR="00C91244">
        <w:rPr>
          <w:rFonts w:ascii="Times New Roman" w:hAnsi="Times New Roman" w:cs="Times New Roman"/>
          <w:sz w:val="24"/>
          <w:szCs w:val="24"/>
        </w:rPr>
        <w:t>core/shell,</w:t>
      </w:r>
      <w:r w:rsidR="00C91244" w:rsidRPr="00C91244">
        <w:rPr>
          <w:rFonts w:ascii="Times New Roman" w:hAnsi="Times New Roman" w:cs="Times New Roman"/>
          <w:sz w:val="24"/>
          <w:szCs w:val="24"/>
        </w:rPr>
        <w:t xml:space="preserve"> </w:t>
      </w:r>
      <w:r w:rsidR="00C91244">
        <w:rPr>
          <w:rFonts w:ascii="Times New Roman" w:hAnsi="Times New Roman" w:cs="Times New Roman"/>
          <w:sz w:val="24"/>
          <w:szCs w:val="24"/>
        </w:rPr>
        <w:t>core/shell/shell</w:t>
      </w:r>
      <w:r>
        <w:rPr>
          <w:rFonts w:ascii="Times New Roman" w:hAnsi="Times New Roman" w:cs="Times New Roman"/>
          <w:sz w:val="24"/>
          <w:szCs w:val="24"/>
        </w:rPr>
        <w:t xml:space="preserve"> </w:t>
      </w:r>
      <w:r w:rsidR="00C91244">
        <w:rPr>
          <w:rFonts w:ascii="Times New Roman" w:hAnsi="Times New Roman" w:cs="Times New Roman"/>
          <w:sz w:val="24"/>
          <w:szCs w:val="24"/>
        </w:rPr>
        <w:t xml:space="preserve">and corresponding alloyed </w:t>
      </w:r>
      <w:r>
        <w:rPr>
          <w:rFonts w:ascii="Times New Roman" w:hAnsi="Times New Roman" w:cs="Times New Roman"/>
          <w:sz w:val="24"/>
          <w:szCs w:val="24"/>
        </w:rPr>
        <w:t>QDs</w:t>
      </w:r>
      <w:r w:rsidR="00C91244">
        <w:rPr>
          <w:rFonts w:ascii="Times New Roman" w:hAnsi="Times New Roman" w:cs="Times New Roman"/>
          <w:sz w:val="24"/>
          <w:szCs w:val="24"/>
        </w:rPr>
        <w:t>.</w:t>
      </w:r>
    </w:p>
    <w:p w14:paraId="5E8A8421" w14:textId="02FBD03E" w:rsidR="00FC28B7" w:rsidRPr="00A84FD0" w:rsidRDefault="00FC28B7">
      <w:pPr>
        <w:widowControl/>
        <w:jc w:val="left"/>
        <w:rPr>
          <w:rFonts w:ascii="Times New Roman" w:hAnsi="Times New Roman" w:cs="Times New Roman"/>
          <w:sz w:val="24"/>
          <w:szCs w:val="24"/>
        </w:rPr>
      </w:pPr>
      <w:r w:rsidRPr="00A84FD0">
        <w:rPr>
          <w:rFonts w:ascii="Times New Roman" w:hAnsi="Times New Roman" w:cs="Times New Roman"/>
          <w:sz w:val="24"/>
          <w:szCs w:val="24"/>
        </w:rPr>
        <w:br w:type="page"/>
      </w:r>
    </w:p>
    <w:p w14:paraId="10057E45" w14:textId="3CD2A1A3" w:rsidR="004D4B8D" w:rsidRPr="0069787A" w:rsidRDefault="004D4B8D" w:rsidP="004D4B8D">
      <w:pPr>
        <w:widowControl/>
        <w:jc w:val="left"/>
        <w:rPr>
          <w:rFonts w:ascii="Times New Roman" w:hAnsi="Times New Roman" w:cs="Times New Roman"/>
          <w:b/>
          <w:bCs/>
          <w:sz w:val="24"/>
          <w:szCs w:val="24"/>
          <w:lang w:val="fr-FR"/>
        </w:rPr>
      </w:pPr>
      <w:r w:rsidRPr="002B6BC5">
        <w:rPr>
          <w:rFonts w:ascii="Times New Roman" w:hAnsi="Times New Roman" w:cs="Times New Roman"/>
          <w:b/>
          <w:bCs/>
          <w:sz w:val="24"/>
          <w:szCs w:val="24"/>
          <w:lang w:val="fr-FR"/>
        </w:rPr>
        <w:lastRenderedPageBreak/>
        <w:t>Referen</w:t>
      </w:r>
      <w:r w:rsidRPr="00594FA9">
        <w:rPr>
          <w:rFonts w:ascii="Times New Roman" w:hAnsi="Times New Roman" w:cs="Times New Roman"/>
          <w:b/>
          <w:bCs/>
          <w:sz w:val="24"/>
          <w:szCs w:val="24"/>
          <w:lang w:val="fr-FR"/>
        </w:rPr>
        <w:t>ces:</w:t>
      </w:r>
    </w:p>
    <w:p w14:paraId="3DC9CE85" w14:textId="77777777" w:rsidR="004D4B8D" w:rsidRPr="002E3B12" w:rsidRDefault="004D4B8D" w:rsidP="004D4B8D">
      <w:pPr>
        <w:pStyle w:val="EndNoteBibliography"/>
        <w:jc w:val="both"/>
        <w:rPr>
          <w:rFonts w:ascii="Times New Roman" w:hAnsi="Times New Roman" w:cs="Times New Roman"/>
          <w:sz w:val="24"/>
          <w:szCs w:val="24"/>
        </w:rPr>
      </w:pPr>
      <w:r w:rsidRPr="0069787A">
        <w:rPr>
          <w:rFonts w:ascii="Times New Roman" w:hAnsi="Times New Roman" w:cs="Times New Roman"/>
          <w:sz w:val="24"/>
          <w:szCs w:val="24"/>
          <w:lang w:val="fr-FR"/>
        </w:rPr>
        <w:t>1 Luo, J.</w:t>
      </w:r>
      <w:r w:rsidRPr="0069787A">
        <w:rPr>
          <w:rFonts w:ascii="Times New Roman" w:hAnsi="Times New Roman" w:cs="Times New Roman"/>
          <w:i/>
          <w:sz w:val="24"/>
          <w:szCs w:val="24"/>
          <w:lang w:val="fr-FR"/>
        </w:rPr>
        <w:t xml:space="preserve"> </w:t>
      </w:r>
      <w:r w:rsidRPr="0069787A">
        <w:rPr>
          <w:rFonts w:ascii="Times New Roman" w:hAnsi="Times New Roman" w:cs="Times New Roman"/>
          <w:iCs/>
          <w:sz w:val="24"/>
          <w:szCs w:val="24"/>
          <w:lang w:val="fr-FR"/>
        </w:rPr>
        <w:t>et al.</w:t>
      </w:r>
      <w:r w:rsidRPr="0069787A">
        <w:rPr>
          <w:rFonts w:ascii="Times New Roman" w:hAnsi="Times New Roman" w:cs="Times New Roman"/>
          <w:sz w:val="24"/>
          <w:szCs w:val="24"/>
          <w:lang w:val="fr-FR"/>
        </w:rPr>
        <w:t xml:space="preserve"> </w:t>
      </w:r>
      <w:r w:rsidRPr="002E3B12">
        <w:rPr>
          <w:rFonts w:ascii="Times New Roman" w:hAnsi="Times New Roman" w:cs="Times New Roman"/>
          <w:sz w:val="24"/>
          <w:szCs w:val="24"/>
        </w:rPr>
        <w:t>TiO</w:t>
      </w:r>
      <w:r w:rsidRPr="002E3B12">
        <w:rPr>
          <w:rFonts w:ascii="Times New Roman" w:hAnsi="Times New Roman" w:cs="Times New Roman"/>
          <w:sz w:val="24"/>
          <w:szCs w:val="24"/>
          <w:vertAlign w:val="subscript"/>
        </w:rPr>
        <w:t>2</w:t>
      </w:r>
      <w:r w:rsidRPr="002E3B12">
        <w:rPr>
          <w:rFonts w:ascii="Times New Roman" w:hAnsi="Times New Roman" w:cs="Times New Roman"/>
          <w:sz w:val="24"/>
          <w:szCs w:val="24"/>
        </w:rPr>
        <w:t xml:space="preserve">/(CdS, CdSe, CdSeS) nanorod heterostructures and photoelectrochemical properties. </w:t>
      </w:r>
      <w:r w:rsidRPr="002E3B12">
        <w:rPr>
          <w:rFonts w:ascii="Times New Roman" w:hAnsi="Times New Roman" w:cs="Times New Roman"/>
          <w:i/>
          <w:sz w:val="24"/>
          <w:szCs w:val="24"/>
        </w:rPr>
        <w:t>J. Phys. Chem. C</w:t>
      </w:r>
      <w:r w:rsidRPr="002E3B12">
        <w:rPr>
          <w:rFonts w:ascii="Times New Roman" w:hAnsi="Times New Roman" w:cs="Times New Roman"/>
          <w:sz w:val="24"/>
          <w:szCs w:val="24"/>
        </w:rPr>
        <w:t xml:space="preserve"> </w:t>
      </w:r>
      <w:r w:rsidRPr="002E3B12">
        <w:rPr>
          <w:rFonts w:ascii="Times New Roman" w:hAnsi="Times New Roman" w:cs="Times New Roman"/>
          <w:b/>
          <w:sz w:val="24"/>
          <w:szCs w:val="24"/>
        </w:rPr>
        <w:t>116</w:t>
      </w:r>
      <w:r w:rsidRPr="002E3B12">
        <w:rPr>
          <w:rFonts w:ascii="Times New Roman" w:hAnsi="Times New Roman" w:cs="Times New Roman"/>
          <w:sz w:val="24"/>
          <w:szCs w:val="24"/>
        </w:rPr>
        <w:t>, 11956-11963 (2012).</w:t>
      </w:r>
    </w:p>
    <w:p w14:paraId="020499AA" w14:textId="77777777" w:rsidR="004D4B8D" w:rsidRPr="002E3B12" w:rsidRDefault="004D4B8D" w:rsidP="004D4B8D">
      <w:pPr>
        <w:pStyle w:val="EndNoteBibliography"/>
        <w:jc w:val="both"/>
        <w:rPr>
          <w:rFonts w:ascii="Times New Roman" w:hAnsi="Times New Roman" w:cs="Times New Roman"/>
          <w:sz w:val="24"/>
          <w:szCs w:val="24"/>
        </w:rPr>
      </w:pPr>
      <w:r w:rsidRPr="002E3B12">
        <w:rPr>
          <w:rFonts w:ascii="Times New Roman" w:hAnsi="Times New Roman" w:cs="Times New Roman"/>
          <w:sz w:val="24"/>
          <w:szCs w:val="24"/>
        </w:rPr>
        <w:t>2 Adhikari, R.</w:t>
      </w:r>
      <w:r w:rsidRPr="002E3B12">
        <w:rPr>
          <w:rFonts w:ascii="Times New Roman" w:hAnsi="Times New Roman" w:cs="Times New Roman"/>
          <w:i/>
          <w:sz w:val="24"/>
          <w:szCs w:val="24"/>
        </w:rPr>
        <w:t xml:space="preserve"> </w:t>
      </w:r>
      <w:r w:rsidRPr="002E3B12">
        <w:rPr>
          <w:rFonts w:ascii="Times New Roman" w:hAnsi="Times New Roman" w:cs="Times New Roman"/>
          <w:iCs/>
          <w:sz w:val="24"/>
          <w:szCs w:val="24"/>
        </w:rPr>
        <w:t>et al.</w:t>
      </w:r>
      <w:r w:rsidRPr="002E3B12">
        <w:rPr>
          <w:rFonts w:ascii="Times New Roman" w:hAnsi="Times New Roman" w:cs="Times New Roman"/>
          <w:sz w:val="24"/>
          <w:szCs w:val="24"/>
        </w:rPr>
        <w:t xml:space="preserve"> High efficiency, Pt-free photoelectrochemical cells for solar hydrogen generation based on “giant” quantum dots. </w:t>
      </w:r>
      <w:r w:rsidRPr="002E3B12">
        <w:rPr>
          <w:rFonts w:ascii="Times New Roman" w:hAnsi="Times New Roman" w:cs="Times New Roman"/>
          <w:i/>
          <w:sz w:val="24"/>
          <w:szCs w:val="24"/>
        </w:rPr>
        <w:t>Nano Energy</w:t>
      </w:r>
      <w:r w:rsidRPr="002E3B12">
        <w:rPr>
          <w:rFonts w:ascii="Times New Roman" w:hAnsi="Times New Roman" w:cs="Times New Roman"/>
          <w:sz w:val="24"/>
          <w:szCs w:val="24"/>
        </w:rPr>
        <w:t xml:space="preserve"> </w:t>
      </w:r>
      <w:r w:rsidRPr="002E3B12">
        <w:rPr>
          <w:rFonts w:ascii="Times New Roman" w:hAnsi="Times New Roman" w:cs="Times New Roman"/>
          <w:b/>
          <w:sz w:val="24"/>
          <w:szCs w:val="24"/>
        </w:rPr>
        <w:t>27</w:t>
      </w:r>
      <w:r w:rsidRPr="002E3B12">
        <w:rPr>
          <w:rFonts w:ascii="Times New Roman" w:hAnsi="Times New Roman" w:cs="Times New Roman"/>
          <w:sz w:val="24"/>
          <w:szCs w:val="24"/>
        </w:rPr>
        <w:t>, 265-274 (2016).</w:t>
      </w:r>
    </w:p>
    <w:p w14:paraId="0587BDF7" w14:textId="77777777" w:rsidR="004D4B8D" w:rsidRPr="00AF149B" w:rsidRDefault="004D4B8D" w:rsidP="004D4B8D">
      <w:pPr>
        <w:pStyle w:val="EndNoteBibliography"/>
        <w:jc w:val="both"/>
        <w:rPr>
          <w:rFonts w:ascii="Times New Roman" w:hAnsi="Times New Roman" w:cs="Times New Roman"/>
          <w:sz w:val="24"/>
          <w:szCs w:val="24"/>
        </w:rPr>
      </w:pPr>
      <w:r w:rsidRPr="002E3B12">
        <w:rPr>
          <w:rFonts w:ascii="Times New Roman" w:hAnsi="Times New Roman" w:cs="Times New Roman"/>
          <w:sz w:val="24"/>
          <w:szCs w:val="24"/>
        </w:rPr>
        <w:t>3. Adhikari, R.</w:t>
      </w:r>
      <w:r w:rsidRPr="002E3B12">
        <w:rPr>
          <w:rFonts w:ascii="Times New Roman" w:hAnsi="Times New Roman" w:cs="Times New Roman"/>
          <w:iCs/>
          <w:sz w:val="24"/>
          <w:szCs w:val="24"/>
        </w:rPr>
        <w:t xml:space="preserve"> et al.</w:t>
      </w:r>
      <w:r w:rsidRPr="002E3B12">
        <w:rPr>
          <w:rFonts w:ascii="Times New Roman" w:hAnsi="Times New Roman" w:cs="Times New Roman"/>
          <w:sz w:val="24"/>
          <w:szCs w:val="24"/>
        </w:rPr>
        <w:t xml:space="preserve"> </w:t>
      </w:r>
      <w:r w:rsidRPr="00AF149B">
        <w:rPr>
          <w:rFonts w:ascii="Times New Roman" w:hAnsi="Times New Roman" w:cs="Times New Roman"/>
          <w:sz w:val="24"/>
          <w:szCs w:val="24"/>
        </w:rPr>
        <w:t xml:space="preserve">Heterostructured quantum dot architectures for efficient and stable photoelectrochemical hydrogen production. </w:t>
      </w:r>
      <w:r w:rsidRPr="00AF149B">
        <w:rPr>
          <w:rFonts w:ascii="Times New Roman" w:hAnsi="Times New Roman" w:cs="Times New Roman"/>
          <w:i/>
          <w:sz w:val="24"/>
          <w:szCs w:val="24"/>
        </w:rPr>
        <w:t>J</w:t>
      </w:r>
      <w:r>
        <w:rPr>
          <w:rFonts w:ascii="Times New Roman" w:hAnsi="Times New Roman" w:cs="Times New Roman"/>
          <w:i/>
          <w:sz w:val="24"/>
          <w:szCs w:val="24"/>
        </w:rPr>
        <w:t>.</w:t>
      </w:r>
      <w:r w:rsidRPr="00AF149B">
        <w:rPr>
          <w:rFonts w:ascii="Times New Roman" w:hAnsi="Times New Roman" w:cs="Times New Roman"/>
          <w:i/>
          <w:sz w:val="24"/>
          <w:szCs w:val="24"/>
        </w:rPr>
        <w:t xml:space="preserve"> Mate</w:t>
      </w:r>
      <w:r>
        <w:rPr>
          <w:rFonts w:ascii="Times New Roman" w:hAnsi="Times New Roman" w:cs="Times New Roman"/>
          <w:i/>
          <w:sz w:val="24"/>
          <w:szCs w:val="24"/>
        </w:rPr>
        <w:t>r.</w:t>
      </w:r>
      <w:r w:rsidRPr="00AF149B">
        <w:rPr>
          <w:rFonts w:ascii="Times New Roman" w:hAnsi="Times New Roman" w:cs="Times New Roman"/>
          <w:i/>
          <w:sz w:val="24"/>
          <w:szCs w:val="24"/>
        </w:rPr>
        <w:t xml:space="preserve"> Chem</w:t>
      </w:r>
      <w:r>
        <w:rPr>
          <w:rFonts w:ascii="Times New Roman" w:hAnsi="Times New Roman" w:cs="Times New Roman"/>
          <w:i/>
          <w:sz w:val="24"/>
          <w:szCs w:val="24"/>
        </w:rPr>
        <w:t>.</w:t>
      </w:r>
      <w:r w:rsidRPr="00AF149B">
        <w:rPr>
          <w:rFonts w:ascii="Times New Roman" w:hAnsi="Times New Roman" w:cs="Times New Roman"/>
          <w:i/>
          <w:sz w:val="24"/>
          <w:szCs w:val="24"/>
        </w:rPr>
        <w:t xml:space="preserve"> A</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6</w:t>
      </w:r>
      <w:r w:rsidRPr="00AF149B">
        <w:rPr>
          <w:rFonts w:ascii="Times New Roman" w:hAnsi="Times New Roman" w:cs="Times New Roman"/>
          <w:sz w:val="24"/>
          <w:szCs w:val="24"/>
        </w:rPr>
        <w:t>, 6822-6829 (2018).</w:t>
      </w:r>
    </w:p>
    <w:p w14:paraId="438F70D8"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4. </w:t>
      </w:r>
      <w:r w:rsidRPr="00AF149B">
        <w:rPr>
          <w:rFonts w:ascii="Times New Roman" w:hAnsi="Times New Roman" w:cs="Times New Roman"/>
          <w:sz w:val="24"/>
          <w:szCs w:val="24"/>
        </w:rPr>
        <w:t xml:space="preserve">Zhao, H., Liu, J., Vidal, F., Vomiero, A. &amp; Rosei, F. Tailoring the interfacial structure of colloidal “giant” quantum dots for optoelectronic applications. </w:t>
      </w:r>
      <w:r w:rsidRPr="00AF149B">
        <w:rPr>
          <w:rFonts w:ascii="Times New Roman" w:hAnsi="Times New Roman" w:cs="Times New Roman"/>
          <w:i/>
          <w:sz w:val="24"/>
          <w:szCs w:val="24"/>
        </w:rPr>
        <w:t>Nanoscale</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10</w:t>
      </w:r>
      <w:r w:rsidRPr="00AF149B">
        <w:rPr>
          <w:rFonts w:ascii="Times New Roman" w:hAnsi="Times New Roman" w:cs="Times New Roman"/>
          <w:sz w:val="24"/>
          <w:szCs w:val="24"/>
        </w:rPr>
        <w:t>, 17189-17197 (2018).</w:t>
      </w:r>
    </w:p>
    <w:p w14:paraId="70E8DD35"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5. </w:t>
      </w:r>
      <w:r w:rsidRPr="00AF149B">
        <w:rPr>
          <w:rFonts w:ascii="Times New Roman" w:hAnsi="Times New Roman" w:cs="Times New Roman"/>
          <w:sz w:val="24"/>
          <w:szCs w:val="24"/>
        </w:rPr>
        <w:t xml:space="preserve">Zhao, H., Liu, G., Vidal, F., Wang, Y. &amp; Vomiero, A. Colloidal thick-shell pyramidal quantum dots for efficient hydrogen production. </w:t>
      </w:r>
      <w:r w:rsidRPr="00AF149B">
        <w:rPr>
          <w:rFonts w:ascii="Times New Roman" w:hAnsi="Times New Roman" w:cs="Times New Roman"/>
          <w:i/>
          <w:sz w:val="24"/>
          <w:szCs w:val="24"/>
        </w:rPr>
        <w:t>Nano Energy</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53</w:t>
      </w:r>
      <w:r w:rsidRPr="00AF149B">
        <w:rPr>
          <w:rFonts w:ascii="Times New Roman" w:hAnsi="Times New Roman" w:cs="Times New Roman"/>
          <w:sz w:val="24"/>
          <w:szCs w:val="24"/>
        </w:rPr>
        <w:t>, 116-124 (2018).</w:t>
      </w:r>
    </w:p>
    <w:p w14:paraId="307B2780"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6. </w:t>
      </w:r>
      <w:r w:rsidRPr="00AF149B">
        <w:rPr>
          <w:rFonts w:ascii="Times New Roman" w:hAnsi="Times New Roman" w:cs="Times New Roman"/>
          <w:sz w:val="24"/>
          <w:szCs w:val="24"/>
        </w:rPr>
        <w:t>Wang, K.</w:t>
      </w:r>
      <w:r w:rsidRPr="00AF149B">
        <w:rPr>
          <w:rFonts w:ascii="Times New Roman" w:hAnsi="Times New Roman" w:cs="Times New Roman"/>
          <w:i/>
          <w:sz w:val="24"/>
          <w:szCs w:val="24"/>
        </w:rPr>
        <w:t xml:space="preserve"> </w:t>
      </w:r>
      <w:r w:rsidRPr="00AF149B">
        <w:rPr>
          <w:rFonts w:ascii="Times New Roman" w:hAnsi="Times New Roman" w:cs="Times New Roman"/>
          <w:iCs/>
          <w:sz w:val="24"/>
          <w:szCs w:val="24"/>
        </w:rPr>
        <w:t>et al.</w:t>
      </w:r>
      <w:r w:rsidRPr="00AF149B">
        <w:rPr>
          <w:rFonts w:ascii="Times New Roman" w:hAnsi="Times New Roman" w:cs="Times New Roman"/>
          <w:sz w:val="24"/>
          <w:szCs w:val="24"/>
        </w:rPr>
        <w:t xml:space="preserve"> Efficient solar-driven hydrogen generation using colloidal heterostructured quantum dots. </w:t>
      </w:r>
      <w:r w:rsidRPr="00AF149B">
        <w:rPr>
          <w:rFonts w:ascii="Times New Roman" w:hAnsi="Times New Roman" w:cs="Times New Roman"/>
          <w:i/>
          <w:sz w:val="24"/>
          <w:szCs w:val="24"/>
        </w:rPr>
        <w:t>J. Mater. Chem. A</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7</w:t>
      </w:r>
      <w:r w:rsidRPr="00AF149B">
        <w:rPr>
          <w:rFonts w:ascii="Times New Roman" w:hAnsi="Times New Roman" w:cs="Times New Roman"/>
          <w:sz w:val="24"/>
          <w:szCs w:val="24"/>
        </w:rPr>
        <w:t>, 14079-14088 (2019).</w:t>
      </w:r>
    </w:p>
    <w:p w14:paraId="7FA72D0B"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7. </w:t>
      </w:r>
      <w:r w:rsidRPr="00AF149B">
        <w:rPr>
          <w:rFonts w:ascii="Times New Roman" w:hAnsi="Times New Roman" w:cs="Times New Roman"/>
          <w:sz w:val="24"/>
          <w:szCs w:val="24"/>
        </w:rPr>
        <w:t>Kim, J.-Y.</w:t>
      </w:r>
      <w:r w:rsidRPr="00AF149B">
        <w:rPr>
          <w:rFonts w:ascii="Times New Roman" w:hAnsi="Times New Roman" w:cs="Times New Roman"/>
          <w:i/>
          <w:sz w:val="24"/>
          <w:szCs w:val="24"/>
        </w:rPr>
        <w:t xml:space="preserve"> </w:t>
      </w:r>
      <w:r w:rsidRPr="00AF149B">
        <w:rPr>
          <w:rFonts w:ascii="Times New Roman" w:hAnsi="Times New Roman" w:cs="Times New Roman"/>
          <w:iCs/>
          <w:sz w:val="24"/>
          <w:szCs w:val="24"/>
        </w:rPr>
        <w:t>et al.</w:t>
      </w:r>
      <w:r w:rsidRPr="00AF149B">
        <w:rPr>
          <w:rFonts w:ascii="Times New Roman" w:hAnsi="Times New Roman" w:cs="Times New Roman"/>
          <w:sz w:val="24"/>
          <w:szCs w:val="24"/>
        </w:rPr>
        <w:t xml:space="preserve"> Highly loaded PbS/Mn-doped CdS quantum dots for dual application in solar-to-electrical and solar-to-chemical energy conversion. </w:t>
      </w:r>
      <w:r w:rsidRPr="00AF149B">
        <w:rPr>
          <w:rFonts w:ascii="Times New Roman" w:hAnsi="Times New Roman" w:cs="Times New Roman"/>
          <w:i/>
          <w:sz w:val="24"/>
          <w:szCs w:val="24"/>
        </w:rPr>
        <w:t xml:space="preserve">Appl. Catal. B </w:t>
      </w:r>
      <w:r w:rsidRPr="00AF149B">
        <w:rPr>
          <w:rFonts w:ascii="Times New Roman" w:hAnsi="Times New Roman" w:cs="Times New Roman"/>
          <w:b/>
          <w:sz w:val="24"/>
          <w:szCs w:val="24"/>
        </w:rPr>
        <w:t>227</w:t>
      </w:r>
      <w:r w:rsidRPr="00AF149B">
        <w:rPr>
          <w:rFonts w:ascii="Times New Roman" w:hAnsi="Times New Roman" w:cs="Times New Roman"/>
          <w:sz w:val="24"/>
          <w:szCs w:val="24"/>
        </w:rPr>
        <w:t>, 409-417 (2018).</w:t>
      </w:r>
    </w:p>
    <w:p w14:paraId="4B77ED24"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8. </w:t>
      </w:r>
      <w:r w:rsidRPr="00AF149B">
        <w:rPr>
          <w:rFonts w:ascii="Times New Roman" w:hAnsi="Times New Roman" w:cs="Times New Roman"/>
          <w:sz w:val="24"/>
          <w:szCs w:val="24"/>
        </w:rPr>
        <w:t>Jin, L.</w:t>
      </w:r>
      <w:r w:rsidRPr="00761355">
        <w:rPr>
          <w:rFonts w:ascii="Times New Roman" w:hAnsi="Times New Roman" w:cs="Times New Roman"/>
          <w:iCs/>
          <w:sz w:val="24"/>
          <w:szCs w:val="24"/>
        </w:rPr>
        <w:t xml:space="preserve"> et al. N</w:t>
      </w:r>
      <w:r w:rsidRPr="00AF149B">
        <w:rPr>
          <w:rFonts w:ascii="Times New Roman" w:hAnsi="Times New Roman" w:cs="Times New Roman"/>
          <w:sz w:val="24"/>
          <w:szCs w:val="24"/>
        </w:rPr>
        <w:t>ear-</w:t>
      </w:r>
      <w:r>
        <w:rPr>
          <w:rFonts w:ascii="Times New Roman" w:hAnsi="Times New Roman" w:cs="Times New Roman"/>
          <w:sz w:val="24"/>
          <w:szCs w:val="24"/>
        </w:rPr>
        <w:t>i</w:t>
      </w:r>
      <w:r w:rsidRPr="00AF149B">
        <w:rPr>
          <w:rFonts w:ascii="Times New Roman" w:hAnsi="Times New Roman" w:cs="Times New Roman"/>
          <w:sz w:val="24"/>
          <w:szCs w:val="24"/>
        </w:rPr>
        <w:t xml:space="preserve">nfrared </w:t>
      </w:r>
      <w:r>
        <w:rPr>
          <w:rFonts w:ascii="Times New Roman" w:hAnsi="Times New Roman" w:cs="Times New Roman"/>
          <w:sz w:val="24"/>
          <w:szCs w:val="24"/>
        </w:rPr>
        <w:t>c</w:t>
      </w:r>
      <w:r w:rsidRPr="00AF149B">
        <w:rPr>
          <w:rFonts w:ascii="Times New Roman" w:hAnsi="Times New Roman" w:cs="Times New Roman"/>
          <w:sz w:val="24"/>
          <w:szCs w:val="24"/>
        </w:rPr>
        <w:t xml:space="preserve">olloidal </w:t>
      </w:r>
      <w:r>
        <w:rPr>
          <w:rFonts w:ascii="Times New Roman" w:hAnsi="Times New Roman" w:cs="Times New Roman"/>
          <w:sz w:val="24"/>
          <w:szCs w:val="24"/>
        </w:rPr>
        <w:t>q</w:t>
      </w:r>
      <w:r w:rsidRPr="00AF149B">
        <w:rPr>
          <w:rFonts w:ascii="Times New Roman" w:hAnsi="Times New Roman" w:cs="Times New Roman"/>
          <w:sz w:val="24"/>
          <w:szCs w:val="24"/>
        </w:rPr>
        <w:t xml:space="preserve">uantum </w:t>
      </w:r>
      <w:r>
        <w:rPr>
          <w:rFonts w:ascii="Times New Roman" w:hAnsi="Times New Roman" w:cs="Times New Roman"/>
          <w:sz w:val="24"/>
          <w:szCs w:val="24"/>
        </w:rPr>
        <w:t>d</w:t>
      </w:r>
      <w:r w:rsidRPr="00AF149B">
        <w:rPr>
          <w:rFonts w:ascii="Times New Roman" w:hAnsi="Times New Roman" w:cs="Times New Roman"/>
          <w:sz w:val="24"/>
          <w:szCs w:val="24"/>
        </w:rPr>
        <w:t xml:space="preserve">ots for </w:t>
      </w:r>
      <w:r>
        <w:rPr>
          <w:rFonts w:ascii="Times New Roman" w:hAnsi="Times New Roman" w:cs="Times New Roman"/>
          <w:sz w:val="24"/>
          <w:szCs w:val="24"/>
        </w:rPr>
        <w:t>e</w:t>
      </w:r>
      <w:r w:rsidRPr="00AF149B">
        <w:rPr>
          <w:rFonts w:ascii="Times New Roman" w:hAnsi="Times New Roman" w:cs="Times New Roman"/>
          <w:sz w:val="24"/>
          <w:szCs w:val="24"/>
        </w:rPr>
        <w:t xml:space="preserve">fficient and </w:t>
      </w:r>
      <w:r>
        <w:rPr>
          <w:rFonts w:ascii="Times New Roman" w:hAnsi="Times New Roman" w:cs="Times New Roman"/>
          <w:sz w:val="24"/>
          <w:szCs w:val="24"/>
        </w:rPr>
        <w:t>d</w:t>
      </w:r>
      <w:r w:rsidRPr="00AF149B">
        <w:rPr>
          <w:rFonts w:ascii="Times New Roman" w:hAnsi="Times New Roman" w:cs="Times New Roman"/>
          <w:sz w:val="24"/>
          <w:szCs w:val="24"/>
        </w:rPr>
        <w:t xml:space="preserve">urable </w:t>
      </w:r>
      <w:r>
        <w:rPr>
          <w:rFonts w:ascii="Times New Roman" w:hAnsi="Times New Roman" w:cs="Times New Roman"/>
          <w:sz w:val="24"/>
          <w:szCs w:val="24"/>
        </w:rPr>
        <w:t>p</w:t>
      </w:r>
      <w:r w:rsidRPr="00AF149B">
        <w:rPr>
          <w:rFonts w:ascii="Times New Roman" w:hAnsi="Times New Roman" w:cs="Times New Roman"/>
          <w:sz w:val="24"/>
          <w:szCs w:val="24"/>
        </w:rPr>
        <w:t xml:space="preserve">hotoelectrochemical </w:t>
      </w:r>
      <w:r>
        <w:rPr>
          <w:rFonts w:ascii="Times New Roman" w:hAnsi="Times New Roman" w:cs="Times New Roman"/>
          <w:sz w:val="24"/>
          <w:szCs w:val="24"/>
        </w:rPr>
        <w:t>s</w:t>
      </w:r>
      <w:r w:rsidRPr="00AF149B">
        <w:rPr>
          <w:rFonts w:ascii="Times New Roman" w:hAnsi="Times New Roman" w:cs="Times New Roman"/>
          <w:sz w:val="24"/>
          <w:szCs w:val="24"/>
        </w:rPr>
        <w:t>olar-</w:t>
      </w:r>
      <w:r>
        <w:rPr>
          <w:rFonts w:ascii="Times New Roman" w:hAnsi="Times New Roman" w:cs="Times New Roman"/>
          <w:sz w:val="24"/>
          <w:szCs w:val="24"/>
        </w:rPr>
        <w:t>d</w:t>
      </w:r>
      <w:r w:rsidRPr="00AF149B">
        <w:rPr>
          <w:rFonts w:ascii="Times New Roman" w:hAnsi="Times New Roman" w:cs="Times New Roman"/>
          <w:sz w:val="24"/>
          <w:szCs w:val="24"/>
        </w:rPr>
        <w:t xml:space="preserve">riven </w:t>
      </w:r>
      <w:r>
        <w:rPr>
          <w:rFonts w:ascii="Times New Roman" w:hAnsi="Times New Roman" w:cs="Times New Roman"/>
          <w:sz w:val="24"/>
          <w:szCs w:val="24"/>
        </w:rPr>
        <w:t>h</w:t>
      </w:r>
      <w:r w:rsidRPr="00AF149B">
        <w:rPr>
          <w:rFonts w:ascii="Times New Roman" w:hAnsi="Times New Roman" w:cs="Times New Roman"/>
          <w:sz w:val="24"/>
          <w:szCs w:val="24"/>
        </w:rPr>
        <w:t xml:space="preserve">ydrogen </w:t>
      </w:r>
      <w:r>
        <w:rPr>
          <w:rFonts w:ascii="Times New Roman" w:hAnsi="Times New Roman" w:cs="Times New Roman"/>
          <w:sz w:val="24"/>
          <w:szCs w:val="24"/>
        </w:rPr>
        <w:t>p</w:t>
      </w:r>
      <w:r w:rsidRPr="00AF149B">
        <w:rPr>
          <w:rFonts w:ascii="Times New Roman" w:hAnsi="Times New Roman" w:cs="Times New Roman"/>
          <w:sz w:val="24"/>
          <w:szCs w:val="24"/>
        </w:rPr>
        <w:t xml:space="preserve">roduction. </w:t>
      </w:r>
      <w:r w:rsidRPr="00AF149B">
        <w:rPr>
          <w:rFonts w:ascii="Times New Roman" w:hAnsi="Times New Roman" w:cs="Times New Roman"/>
          <w:i/>
          <w:sz w:val="24"/>
          <w:szCs w:val="24"/>
        </w:rPr>
        <w:t>Adv</w:t>
      </w:r>
      <w:r>
        <w:rPr>
          <w:rFonts w:ascii="Times New Roman" w:hAnsi="Times New Roman" w:cs="Times New Roman"/>
          <w:i/>
          <w:sz w:val="24"/>
          <w:szCs w:val="24"/>
        </w:rPr>
        <w:t>.</w:t>
      </w:r>
      <w:r w:rsidRPr="00AF149B">
        <w:rPr>
          <w:rFonts w:ascii="Times New Roman" w:hAnsi="Times New Roman" w:cs="Times New Roman"/>
          <w:i/>
          <w:sz w:val="24"/>
          <w:szCs w:val="24"/>
        </w:rPr>
        <w:t xml:space="preserve"> Sci</w:t>
      </w:r>
      <w:r>
        <w:rPr>
          <w:rFonts w:ascii="Times New Roman" w:hAnsi="Times New Roman" w:cs="Times New Roman"/>
          <w:i/>
          <w:sz w:val="24"/>
          <w:szCs w:val="24"/>
        </w:rPr>
        <w:t>.</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3</w:t>
      </w:r>
      <w:r w:rsidRPr="00AF149B">
        <w:rPr>
          <w:rFonts w:ascii="Times New Roman" w:hAnsi="Times New Roman" w:cs="Times New Roman"/>
          <w:sz w:val="24"/>
          <w:szCs w:val="24"/>
        </w:rPr>
        <w:t>, 1500345 (2016).</w:t>
      </w:r>
    </w:p>
    <w:p w14:paraId="52D15884"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9. </w:t>
      </w:r>
      <w:r w:rsidRPr="00AF149B">
        <w:rPr>
          <w:rFonts w:ascii="Times New Roman" w:hAnsi="Times New Roman" w:cs="Times New Roman"/>
          <w:sz w:val="24"/>
          <w:szCs w:val="24"/>
        </w:rPr>
        <w:t>Jin, L.</w:t>
      </w:r>
      <w:r w:rsidRPr="00404C68">
        <w:rPr>
          <w:rFonts w:ascii="Times New Roman" w:hAnsi="Times New Roman" w:cs="Times New Roman"/>
          <w:iCs/>
          <w:sz w:val="24"/>
          <w:szCs w:val="24"/>
        </w:rPr>
        <w:t xml:space="preserve"> et al.</w:t>
      </w:r>
      <w:r w:rsidRPr="00AF149B">
        <w:rPr>
          <w:rFonts w:ascii="Times New Roman" w:hAnsi="Times New Roman" w:cs="Times New Roman"/>
          <w:sz w:val="24"/>
          <w:szCs w:val="24"/>
        </w:rPr>
        <w:t xml:space="preserve"> Engineering interfacial structure in “Giant” PbS/CdS quantum dots for photoelectrochemical solar energy conversion. </w:t>
      </w:r>
      <w:r w:rsidRPr="00AF149B">
        <w:rPr>
          <w:rFonts w:ascii="Times New Roman" w:hAnsi="Times New Roman" w:cs="Times New Roman"/>
          <w:i/>
          <w:sz w:val="24"/>
          <w:szCs w:val="24"/>
        </w:rPr>
        <w:t>Nano Energy</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30</w:t>
      </w:r>
      <w:r w:rsidRPr="00AF149B">
        <w:rPr>
          <w:rFonts w:ascii="Times New Roman" w:hAnsi="Times New Roman" w:cs="Times New Roman"/>
          <w:sz w:val="24"/>
          <w:szCs w:val="24"/>
        </w:rPr>
        <w:t>, 531-541 (2016).</w:t>
      </w:r>
    </w:p>
    <w:p w14:paraId="443DA302"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10. </w:t>
      </w:r>
      <w:r w:rsidRPr="00AF149B">
        <w:rPr>
          <w:rFonts w:ascii="Times New Roman" w:hAnsi="Times New Roman" w:cs="Times New Roman"/>
          <w:sz w:val="24"/>
          <w:szCs w:val="24"/>
        </w:rPr>
        <w:t>Tong, X.</w:t>
      </w:r>
      <w:r w:rsidRPr="00AF149B">
        <w:rPr>
          <w:rFonts w:ascii="Times New Roman" w:hAnsi="Times New Roman" w:cs="Times New Roman"/>
          <w:i/>
          <w:sz w:val="24"/>
          <w:szCs w:val="24"/>
        </w:rPr>
        <w:t xml:space="preserve"> </w:t>
      </w:r>
      <w:r w:rsidRPr="005A144E">
        <w:rPr>
          <w:rFonts w:ascii="Times New Roman" w:hAnsi="Times New Roman" w:cs="Times New Roman"/>
          <w:iCs/>
          <w:sz w:val="24"/>
          <w:szCs w:val="24"/>
        </w:rPr>
        <w:t xml:space="preserve">et al. </w:t>
      </w:r>
      <w:r w:rsidRPr="00AF149B">
        <w:rPr>
          <w:rFonts w:ascii="Times New Roman" w:hAnsi="Times New Roman" w:cs="Times New Roman"/>
          <w:sz w:val="24"/>
          <w:szCs w:val="24"/>
        </w:rPr>
        <w:t xml:space="preserve">Heavy metal-free, near-infrared colloidal quantum dots for efficient photoelectrochemical hydrogen generation. </w:t>
      </w:r>
      <w:r w:rsidRPr="00AF149B">
        <w:rPr>
          <w:rFonts w:ascii="Times New Roman" w:hAnsi="Times New Roman" w:cs="Times New Roman"/>
          <w:i/>
          <w:sz w:val="24"/>
          <w:szCs w:val="24"/>
        </w:rPr>
        <w:t>Nano Energy</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31</w:t>
      </w:r>
      <w:r w:rsidRPr="00AF149B">
        <w:rPr>
          <w:rFonts w:ascii="Times New Roman" w:hAnsi="Times New Roman" w:cs="Times New Roman"/>
          <w:sz w:val="24"/>
          <w:szCs w:val="24"/>
        </w:rPr>
        <w:t>, 441-449 (2017).</w:t>
      </w:r>
    </w:p>
    <w:p w14:paraId="0BA36284"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11. </w:t>
      </w:r>
      <w:r w:rsidRPr="00AF149B">
        <w:rPr>
          <w:rFonts w:ascii="Times New Roman" w:hAnsi="Times New Roman" w:cs="Times New Roman"/>
          <w:sz w:val="24"/>
          <w:szCs w:val="24"/>
        </w:rPr>
        <w:t>Tong, X.</w:t>
      </w:r>
      <w:r w:rsidRPr="00AF149B">
        <w:rPr>
          <w:rFonts w:ascii="Times New Roman" w:hAnsi="Times New Roman" w:cs="Times New Roman"/>
          <w:iCs/>
          <w:sz w:val="24"/>
          <w:szCs w:val="24"/>
        </w:rPr>
        <w:t xml:space="preserve"> et al.</w:t>
      </w:r>
      <w:r w:rsidRPr="00AF149B">
        <w:rPr>
          <w:rFonts w:ascii="Times New Roman" w:hAnsi="Times New Roman" w:cs="Times New Roman"/>
          <w:sz w:val="24"/>
          <w:szCs w:val="24"/>
        </w:rPr>
        <w:t xml:space="preserve"> Near-infrared, heavy metal-free colloidal “giant” core/shell quantum dots. </w:t>
      </w:r>
      <w:r w:rsidRPr="00AF149B">
        <w:rPr>
          <w:rFonts w:ascii="Times New Roman" w:hAnsi="Times New Roman" w:cs="Times New Roman"/>
          <w:i/>
          <w:sz w:val="24"/>
          <w:szCs w:val="24"/>
        </w:rPr>
        <w:t xml:space="preserve">Adv. Energy Mater. </w:t>
      </w:r>
      <w:r w:rsidRPr="00AF149B">
        <w:rPr>
          <w:rFonts w:ascii="Times New Roman" w:hAnsi="Times New Roman" w:cs="Times New Roman"/>
          <w:b/>
          <w:sz w:val="24"/>
          <w:szCs w:val="24"/>
        </w:rPr>
        <w:t>8</w:t>
      </w:r>
      <w:r w:rsidRPr="00AF149B">
        <w:rPr>
          <w:rFonts w:ascii="Times New Roman" w:hAnsi="Times New Roman" w:cs="Times New Roman"/>
          <w:sz w:val="24"/>
          <w:szCs w:val="24"/>
        </w:rPr>
        <w:t>, 1701432 (2018).</w:t>
      </w:r>
    </w:p>
    <w:p w14:paraId="16070CD1"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12. </w:t>
      </w:r>
      <w:r w:rsidRPr="00AF149B">
        <w:rPr>
          <w:rFonts w:ascii="Times New Roman" w:hAnsi="Times New Roman" w:cs="Times New Roman"/>
          <w:sz w:val="24"/>
          <w:szCs w:val="24"/>
        </w:rPr>
        <w:t>Li, F.</w:t>
      </w:r>
      <w:r w:rsidRPr="00AF149B">
        <w:rPr>
          <w:rFonts w:ascii="Times New Roman" w:hAnsi="Times New Roman" w:cs="Times New Roman"/>
          <w:i/>
          <w:sz w:val="24"/>
          <w:szCs w:val="24"/>
        </w:rPr>
        <w:t xml:space="preserve"> </w:t>
      </w:r>
      <w:r w:rsidRPr="00B251BE">
        <w:rPr>
          <w:rFonts w:ascii="Times New Roman" w:hAnsi="Times New Roman" w:cs="Times New Roman"/>
          <w:iCs/>
          <w:sz w:val="24"/>
          <w:szCs w:val="24"/>
        </w:rPr>
        <w:t>et al.</w:t>
      </w:r>
      <w:r w:rsidRPr="00AF149B">
        <w:rPr>
          <w:rFonts w:ascii="Times New Roman" w:hAnsi="Times New Roman" w:cs="Times New Roman"/>
          <w:sz w:val="24"/>
          <w:szCs w:val="24"/>
        </w:rPr>
        <w:t xml:space="preserve"> “Green”, gradient multi-shell CuInSe</w:t>
      </w:r>
      <w:r w:rsidRPr="00B251BE">
        <w:rPr>
          <w:rFonts w:ascii="Times New Roman" w:hAnsi="Times New Roman" w:cs="Times New Roman"/>
          <w:sz w:val="24"/>
          <w:szCs w:val="24"/>
          <w:vertAlign w:val="subscript"/>
        </w:rPr>
        <w:t>2</w:t>
      </w:r>
      <w:r w:rsidRPr="00AF149B">
        <w:rPr>
          <w:rFonts w:ascii="Times New Roman" w:hAnsi="Times New Roman" w:cs="Times New Roman"/>
          <w:sz w:val="24"/>
          <w:szCs w:val="24"/>
        </w:rPr>
        <w:t>/(CuInSe</w:t>
      </w:r>
      <w:r w:rsidRPr="00B251BE">
        <w:rPr>
          <w:rFonts w:ascii="Times New Roman" w:hAnsi="Times New Roman" w:cs="Times New Roman"/>
          <w:sz w:val="24"/>
          <w:szCs w:val="24"/>
          <w:vertAlign w:val="subscript"/>
        </w:rPr>
        <w:t>x</w:t>
      </w:r>
      <w:r w:rsidRPr="00AF149B">
        <w:rPr>
          <w:rFonts w:ascii="Times New Roman" w:hAnsi="Times New Roman" w:cs="Times New Roman"/>
          <w:sz w:val="24"/>
          <w:szCs w:val="24"/>
        </w:rPr>
        <w:t>S</w:t>
      </w:r>
      <w:r w:rsidRPr="00B251BE">
        <w:rPr>
          <w:rFonts w:ascii="Times New Roman" w:hAnsi="Times New Roman" w:cs="Times New Roman"/>
          <w:sz w:val="24"/>
          <w:szCs w:val="24"/>
          <w:vertAlign w:val="subscript"/>
        </w:rPr>
        <w:t>1-x</w:t>
      </w:r>
      <w:r w:rsidRPr="00AF149B">
        <w:rPr>
          <w:rFonts w:ascii="Times New Roman" w:hAnsi="Times New Roman" w:cs="Times New Roman"/>
          <w:sz w:val="24"/>
          <w:szCs w:val="24"/>
        </w:rPr>
        <w:t>)</w:t>
      </w:r>
      <w:r w:rsidRPr="00B251BE">
        <w:rPr>
          <w:rFonts w:ascii="Times New Roman" w:hAnsi="Times New Roman" w:cs="Times New Roman"/>
          <w:sz w:val="24"/>
          <w:szCs w:val="24"/>
          <w:vertAlign w:val="subscript"/>
        </w:rPr>
        <w:t>5</w:t>
      </w:r>
      <w:r w:rsidRPr="00AF149B">
        <w:rPr>
          <w:rFonts w:ascii="Times New Roman" w:hAnsi="Times New Roman" w:cs="Times New Roman"/>
          <w:sz w:val="24"/>
          <w:szCs w:val="24"/>
        </w:rPr>
        <w:t>/CuInS</w:t>
      </w:r>
      <w:r w:rsidRPr="00B251BE">
        <w:rPr>
          <w:rFonts w:ascii="Times New Roman" w:hAnsi="Times New Roman" w:cs="Times New Roman"/>
          <w:sz w:val="24"/>
          <w:szCs w:val="24"/>
          <w:vertAlign w:val="subscript"/>
        </w:rPr>
        <w:t>2</w:t>
      </w:r>
      <w:r w:rsidRPr="00AF149B">
        <w:rPr>
          <w:rFonts w:ascii="Times New Roman" w:hAnsi="Times New Roman" w:cs="Times New Roman"/>
          <w:sz w:val="24"/>
          <w:szCs w:val="24"/>
        </w:rPr>
        <w:t xml:space="preserve"> quantum dots for photoelectrochemical hydrogen generation. </w:t>
      </w:r>
      <w:r w:rsidRPr="00AF149B">
        <w:rPr>
          <w:rFonts w:ascii="Times New Roman" w:hAnsi="Times New Roman" w:cs="Times New Roman"/>
          <w:i/>
          <w:sz w:val="24"/>
          <w:szCs w:val="24"/>
        </w:rPr>
        <w:t>Appl</w:t>
      </w:r>
      <w:r>
        <w:rPr>
          <w:rFonts w:ascii="Times New Roman" w:hAnsi="Times New Roman" w:cs="Times New Roman"/>
          <w:i/>
          <w:sz w:val="24"/>
          <w:szCs w:val="24"/>
        </w:rPr>
        <w:t>.</w:t>
      </w:r>
      <w:r w:rsidRPr="00AF149B">
        <w:rPr>
          <w:rFonts w:ascii="Times New Roman" w:hAnsi="Times New Roman" w:cs="Times New Roman"/>
          <w:i/>
          <w:sz w:val="24"/>
          <w:szCs w:val="24"/>
        </w:rPr>
        <w:t xml:space="preserve"> Catal</w:t>
      </w:r>
      <w:r>
        <w:rPr>
          <w:rFonts w:ascii="Times New Roman" w:hAnsi="Times New Roman" w:cs="Times New Roman"/>
          <w:i/>
          <w:sz w:val="24"/>
          <w:szCs w:val="24"/>
        </w:rPr>
        <w:t>.</w:t>
      </w:r>
      <w:r w:rsidRPr="00AF149B">
        <w:rPr>
          <w:rFonts w:ascii="Times New Roman" w:hAnsi="Times New Roman" w:cs="Times New Roman"/>
          <w:i/>
          <w:sz w:val="24"/>
          <w:szCs w:val="24"/>
        </w:rPr>
        <w:t xml:space="preserve"> B</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280</w:t>
      </w:r>
      <w:r w:rsidRPr="00AF149B">
        <w:rPr>
          <w:rFonts w:ascii="Times New Roman" w:hAnsi="Times New Roman" w:cs="Times New Roman"/>
          <w:sz w:val="24"/>
          <w:szCs w:val="24"/>
        </w:rPr>
        <w:t>, 119402 (2021).</w:t>
      </w:r>
    </w:p>
    <w:p w14:paraId="27835D82" w14:textId="77777777" w:rsidR="004D4B8D" w:rsidRPr="00AF149B" w:rsidRDefault="004D4B8D" w:rsidP="004D4B8D">
      <w:pPr>
        <w:pStyle w:val="EndNoteBibliography"/>
        <w:jc w:val="both"/>
        <w:rPr>
          <w:rFonts w:ascii="Times New Roman" w:hAnsi="Times New Roman" w:cs="Times New Roman"/>
          <w:sz w:val="24"/>
          <w:szCs w:val="24"/>
        </w:rPr>
      </w:pPr>
      <w:r>
        <w:rPr>
          <w:rFonts w:ascii="Times New Roman" w:hAnsi="Times New Roman" w:cs="Times New Roman"/>
          <w:sz w:val="24"/>
          <w:szCs w:val="24"/>
        </w:rPr>
        <w:t xml:space="preserve">13. </w:t>
      </w:r>
      <w:r w:rsidRPr="00AF149B">
        <w:rPr>
          <w:rFonts w:ascii="Times New Roman" w:hAnsi="Times New Roman" w:cs="Times New Roman"/>
          <w:sz w:val="24"/>
          <w:szCs w:val="24"/>
        </w:rPr>
        <w:t>Tong, X.</w:t>
      </w:r>
      <w:r w:rsidRPr="00AF149B">
        <w:rPr>
          <w:rFonts w:ascii="Times New Roman" w:hAnsi="Times New Roman" w:cs="Times New Roman"/>
          <w:i/>
          <w:sz w:val="24"/>
          <w:szCs w:val="24"/>
        </w:rPr>
        <w:t xml:space="preserve"> </w:t>
      </w:r>
      <w:r w:rsidRPr="00B251BE">
        <w:rPr>
          <w:rFonts w:ascii="Times New Roman" w:hAnsi="Times New Roman" w:cs="Times New Roman"/>
          <w:iCs/>
          <w:sz w:val="24"/>
          <w:szCs w:val="24"/>
        </w:rPr>
        <w:t>et al.</w:t>
      </w:r>
      <w:r w:rsidRPr="00AF149B">
        <w:rPr>
          <w:rFonts w:ascii="Times New Roman" w:hAnsi="Times New Roman" w:cs="Times New Roman"/>
          <w:sz w:val="24"/>
          <w:szCs w:val="24"/>
        </w:rPr>
        <w:t xml:space="preserve"> Optoelectronic </w:t>
      </w:r>
      <w:r>
        <w:rPr>
          <w:rFonts w:ascii="Times New Roman" w:hAnsi="Times New Roman" w:cs="Times New Roman"/>
          <w:sz w:val="24"/>
          <w:szCs w:val="24"/>
        </w:rPr>
        <w:t>p</w:t>
      </w:r>
      <w:r w:rsidRPr="00AF149B">
        <w:rPr>
          <w:rFonts w:ascii="Times New Roman" w:hAnsi="Times New Roman" w:cs="Times New Roman"/>
          <w:sz w:val="24"/>
          <w:szCs w:val="24"/>
        </w:rPr>
        <w:t xml:space="preserve">roperties in </w:t>
      </w:r>
      <w:r>
        <w:rPr>
          <w:rFonts w:ascii="Times New Roman" w:hAnsi="Times New Roman" w:cs="Times New Roman"/>
          <w:sz w:val="24"/>
          <w:szCs w:val="24"/>
        </w:rPr>
        <w:t>n</w:t>
      </w:r>
      <w:r w:rsidRPr="00AF149B">
        <w:rPr>
          <w:rFonts w:ascii="Times New Roman" w:hAnsi="Times New Roman" w:cs="Times New Roman"/>
          <w:sz w:val="24"/>
          <w:szCs w:val="24"/>
        </w:rPr>
        <w:t>ear‐</w:t>
      </w:r>
      <w:r>
        <w:rPr>
          <w:rFonts w:ascii="Times New Roman" w:hAnsi="Times New Roman" w:cs="Times New Roman"/>
          <w:sz w:val="24"/>
          <w:szCs w:val="24"/>
        </w:rPr>
        <w:t>i</w:t>
      </w:r>
      <w:r w:rsidRPr="00AF149B">
        <w:rPr>
          <w:rFonts w:ascii="Times New Roman" w:hAnsi="Times New Roman" w:cs="Times New Roman"/>
          <w:sz w:val="24"/>
          <w:szCs w:val="24"/>
        </w:rPr>
        <w:t xml:space="preserve">nfrared </w:t>
      </w:r>
      <w:r>
        <w:rPr>
          <w:rFonts w:ascii="Times New Roman" w:hAnsi="Times New Roman" w:cs="Times New Roman"/>
          <w:sz w:val="24"/>
          <w:szCs w:val="24"/>
        </w:rPr>
        <w:t>c</w:t>
      </w:r>
      <w:r w:rsidRPr="00AF149B">
        <w:rPr>
          <w:rFonts w:ascii="Times New Roman" w:hAnsi="Times New Roman" w:cs="Times New Roman"/>
          <w:sz w:val="24"/>
          <w:szCs w:val="24"/>
        </w:rPr>
        <w:t xml:space="preserve">olloidal </w:t>
      </w:r>
      <w:r>
        <w:rPr>
          <w:rFonts w:ascii="Times New Roman" w:hAnsi="Times New Roman" w:cs="Times New Roman"/>
          <w:sz w:val="24"/>
          <w:szCs w:val="24"/>
        </w:rPr>
        <w:t>h</w:t>
      </w:r>
      <w:r w:rsidRPr="00AF149B">
        <w:rPr>
          <w:rFonts w:ascii="Times New Roman" w:hAnsi="Times New Roman" w:cs="Times New Roman"/>
          <w:sz w:val="24"/>
          <w:szCs w:val="24"/>
        </w:rPr>
        <w:t xml:space="preserve">eterostructured </w:t>
      </w:r>
      <w:r>
        <w:rPr>
          <w:rFonts w:ascii="Times New Roman" w:hAnsi="Times New Roman" w:cs="Times New Roman"/>
          <w:sz w:val="24"/>
          <w:szCs w:val="24"/>
        </w:rPr>
        <w:t>p</w:t>
      </w:r>
      <w:r w:rsidRPr="00AF149B">
        <w:rPr>
          <w:rFonts w:ascii="Times New Roman" w:hAnsi="Times New Roman" w:cs="Times New Roman"/>
          <w:sz w:val="24"/>
          <w:szCs w:val="24"/>
        </w:rPr>
        <w:t>yramidal “</w:t>
      </w:r>
      <w:r>
        <w:rPr>
          <w:rFonts w:ascii="Times New Roman" w:hAnsi="Times New Roman" w:cs="Times New Roman"/>
          <w:sz w:val="24"/>
          <w:szCs w:val="24"/>
        </w:rPr>
        <w:t>g</w:t>
      </w:r>
      <w:r w:rsidRPr="00AF149B">
        <w:rPr>
          <w:rFonts w:ascii="Times New Roman" w:hAnsi="Times New Roman" w:cs="Times New Roman"/>
          <w:sz w:val="24"/>
          <w:szCs w:val="24"/>
        </w:rPr>
        <w:t xml:space="preserve">iant” </w:t>
      </w:r>
      <w:r>
        <w:rPr>
          <w:rFonts w:ascii="Times New Roman" w:hAnsi="Times New Roman" w:cs="Times New Roman"/>
          <w:sz w:val="24"/>
          <w:szCs w:val="24"/>
        </w:rPr>
        <w:t>c</w:t>
      </w:r>
      <w:r w:rsidRPr="00AF149B">
        <w:rPr>
          <w:rFonts w:ascii="Times New Roman" w:hAnsi="Times New Roman" w:cs="Times New Roman"/>
          <w:sz w:val="24"/>
          <w:szCs w:val="24"/>
        </w:rPr>
        <w:t>ore/</w:t>
      </w:r>
      <w:r>
        <w:rPr>
          <w:rFonts w:ascii="Times New Roman" w:hAnsi="Times New Roman" w:cs="Times New Roman"/>
          <w:sz w:val="24"/>
          <w:szCs w:val="24"/>
        </w:rPr>
        <w:t>s</w:t>
      </w:r>
      <w:r w:rsidRPr="00AF149B">
        <w:rPr>
          <w:rFonts w:ascii="Times New Roman" w:hAnsi="Times New Roman" w:cs="Times New Roman"/>
          <w:sz w:val="24"/>
          <w:szCs w:val="24"/>
        </w:rPr>
        <w:t xml:space="preserve">hell </w:t>
      </w:r>
      <w:r>
        <w:rPr>
          <w:rFonts w:ascii="Times New Roman" w:hAnsi="Times New Roman" w:cs="Times New Roman"/>
          <w:sz w:val="24"/>
          <w:szCs w:val="24"/>
        </w:rPr>
        <w:t>q</w:t>
      </w:r>
      <w:r w:rsidRPr="00AF149B">
        <w:rPr>
          <w:rFonts w:ascii="Times New Roman" w:hAnsi="Times New Roman" w:cs="Times New Roman"/>
          <w:sz w:val="24"/>
          <w:szCs w:val="24"/>
        </w:rPr>
        <w:t xml:space="preserve">uantum </w:t>
      </w:r>
      <w:r>
        <w:rPr>
          <w:rFonts w:ascii="Times New Roman" w:hAnsi="Times New Roman" w:cs="Times New Roman"/>
          <w:sz w:val="24"/>
          <w:szCs w:val="24"/>
        </w:rPr>
        <w:t>d</w:t>
      </w:r>
      <w:r w:rsidRPr="00AF149B">
        <w:rPr>
          <w:rFonts w:ascii="Times New Roman" w:hAnsi="Times New Roman" w:cs="Times New Roman"/>
          <w:sz w:val="24"/>
          <w:szCs w:val="24"/>
        </w:rPr>
        <w:t xml:space="preserve">ots. </w:t>
      </w:r>
      <w:r w:rsidRPr="00AF149B">
        <w:rPr>
          <w:rFonts w:ascii="Times New Roman" w:hAnsi="Times New Roman" w:cs="Times New Roman"/>
          <w:i/>
          <w:sz w:val="24"/>
          <w:szCs w:val="24"/>
        </w:rPr>
        <w:t>Adv</w:t>
      </w:r>
      <w:r>
        <w:rPr>
          <w:rFonts w:ascii="Times New Roman" w:hAnsi="Times New Roman" w:cs="Times New Roman"/>
          <w:i/>
          <w:sz w:val="24"/>
          <w:szCs w:val="24"/>
        </w:rPr>
        <w:t>.</w:t>
      </w:r>
      <w:r w:rsidRPr="00AF149B">
        <w:rPr>
          <w:rFonts w:ascii="Times New Roman" w:hAnsi="Times New Roman" w:cs="Times New Roman"/>
          <w:i/>
          <w:sz w:val="24"/>
          <w:szCs w:val="24"/>
        </w:rPr>
        <w:t xml:space="preserve"> Sci</w:t>
      </w:r>
      <w:r>
        <w:rPr>
          <w:rFonts w:ascii="Times New Roman" w:hAnsi="Times New Roman" w:cs="Times New Roman"/>
          <w:i/>
          <w:sz w:val="24"/>
          <w:szCs w:val="24"/>
        </w:rPr>
        <w:t>.</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5</w:t>
      </w:r>
      <w:r w:rsidRPr="00AF149B">
        <w:rPr>
          <w:rFonts w:ascii="Times New Roman" w:hAnsi="Times New Roman" w:cs="Times New Roman"/>
          <w:sz w:val="24"/>
          <w:szCs w:val="24"/>
        </w:rPr>
        <w:t>, 1800656 (2018).</w:t>
      </w:r>
    </w:p>
    <w:p w14:paraId="75A704D0" w14:textId="77777777" w:rsidR="004D4B8D" w:rsidRPr="00AF149B" w:rsidRDefault="004D4B8D" w:rsidP="004D4B8D">
      <w:pPr>
        <w:pStyle w:val="EndNoteBibliography"/>
        <w:jc w:val="both"/>
        <w:rPr>
          <w:rFonts w:ascii="Times New Roman" w:hAnsi="Times New Roman" w:cs="Times New Roman"/>
          <w:sz w:val="24"/>
          <w:szCs w:val="24"/>
        </w:rPr>
      </w:pPr>
      <w:r w:rsidRPr="00231B34">
        <w:rPr>
          <w:rFonts w:ascii="Times New Roman" w:hAnsi="Times New Roman" w:cs="Times New Roman"/>
          <w:sz w:val="24"/>
          <w:szCs w:val="24"/>
        </w:rPr>
        <w:t>14. Channa, A. I.</w:t>
      </w:r>
      <w:r w:rsidRPr="00231B34">
        <w:rPr>
          <w:rFonts w:ascii="Times New Roman" w:hAnsi="Times New Roman" w:cs="Times New Roman"/>
          <w:iCs/>
          <w:sz w:val="24"/>
          <w:szCs w:val="24"/>
        </w:rPr>
        <w:t xml:space="preserve"> et al.</w:t>
      </w:r>
      <w:r w:rsidRPr="00231B34">
        <w:rPr>
          <w:rFonts w:ascii="Times New Roman" w:hAnsi="Times New Roman" w:cs="Times New Roman"/>
          <w:sz w:val="24"/>
          <w:szCs w:val="24"/>
        </w:rPr>
        <w:t xml:space="preserve"> </w:t>
      </w:r>
      <w:r w:rsidRPr="00AF149B">
        <w:rPr>
          <w:rFonts w:ascii="Times New Roman" w:hAnsi="Times New Roman" w:cs="Times New Roman"/>
          <w:sz w:val="24"/>
          <w:szCs w:val="24"/>
        </w:rPr>
        <w:t xml:space="preserve">Tailored near-infrared-emitting colloidal heterostructured quantum dots with enhanced visible light absorption for high performance photoelectrochemical cells. </w:t>
      </w:r>
      <w:r w:rsidRPr="00AF149B">
        <w:rPr>
          <w:rFonts w:ascii="Times New Roman" w:hAnsi="Times New Roman" w:cs="Times New Roman"/>
          <w:i/>
          <w:sz w:val="24"/>
          <w:szCs w:val="24"/>
        </w:rPr>
        <w:t>J</w:t>
      </w:r>
      <w:r>
        <w:rPr>
          <w:rFonts w:ascii="Times New Roman" w:hAnsi="Times New Roman" w:cs="Times New Roman"/>
          <w:i/>
          <w:sz w:val="24"/>
          <w:szCs w:val="24"/>
        </w:rPr>
        <w:t>.</w:t>
      </w:r>
      <w:r w:rsidRPr="00AF149B">
        <w:rPr>
          <w:rFonts w:ascii="Times New Roman" w:hAnsi="Times New Roman" w:cs="Times New Roman"/>
          <w:i/>
          <w:sz w:val="24"/>
          <w:szCs w:val="24"/>
        </w:rPr>
        <w:t xml:space="preserve"> Mater</w:t>
      </w:r>
      <w:r>
        <w:rPr>
          <w:rFonts w:ascii="Times New Roman" w:hAnsi="Times New Roman" w:cs="Times New Roman"/>
          <w:i/>
          <w:sz w:val="24"/>
          <w:szCs w:val="24"/>
        </w:rPr>
        <w:t>.</w:t>
      </w:r>
      <w:r w:rsidRPr="00AF149B">
        <w:rPr>
          <w:rFonts w:ascii="Times New Roman" w:hAnsi="Times New Roman" w:cs="Times New Roman"/>
          <w:i/>
          <w:sz w:val="24"/>
          <w:szCs w:val="24"/>
        </w:rPr>
        <w:t xml:space="preserve"> Chem</w:t>
      </w:r>
      <w:r>
        <w:rPr>
          <w:rFonts w:ascii="Times New Roman" w:hAnsi="Times New Roman" w:cs="Times New Roman"/>
          <w:i/>
          <w:sz w:val="24"/>
          <w:szCs w:val="24"/>
        </w:rPr>
        <w:t>.</w:t>
      </w:r>
      <w:r w:rsidRPr="00AF149B">
        <w:rPr>
          <w:rFonts w:ascii="Times New Roman" w:hAnsi="Times New Roman" w:cs="Times New Roman"/>
          <w:i/>
          <w:sz w:val="24"/>
          <w:szCs w:val="24"/>
        </w:rPr>
        <w:t xml:space="preserve"> A</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7</w:t>
      </w:r>
      <w:r w:rsidRPr="00AF149B">
        <w:rPr>
          <w:rFonts w:ascii="Times New Roman" w:hAnsi="Times New Roman" w:cs="Times New Roman"/>
          <w:sz w:val="24"/>
          <w:szCs w:val="24"/>
        </w:rPr>
        <w:t>, 10225-10230 (2019).</w:t>
      </w:r>
    </w:p>
    <w:p w14:paraId="23708F6F" w14:textId="77777777" w:rsidR="004D4B8D" w:rsidRPr="00A71CEB" w:rsidRDefault="004D4B8D" w:rsidP="004D4B8D">
      <w:pPr>
        <w:pStyle w:val="EndNoteBibliography"/>
        <w:jc w:val="both"/>
        <w:rPr>
          <w:rFonts w:ascii="Times New Roman" w:hAnsi="Times New Roman" w:cs="Times New Roman"/>
          <w:sz w:val="24"/>
          <w:szCs w:val="24"/>
        </w:rPr>
      </w:pPr>
      <w:r w:rsidRPr="00AF149B">
        <w:rPr>
          <w:rFonts w:ascii="Times New Roman" w:hAnsi="Times New Roman" w:cs="Times New Roman"/>
          <w:sz w:val="24"/>
          <w:szCs w:val="24"/>
        </w:rPr>
        <w:t>1</w:t>
      </w:r>
      <w:r>
        <w:rPr>
          <w:rFonts w:ascii="Times New Roman" w:hAnsi="Times New Roman" w:cs="Times New Roman"/>
          <w:sz w:val="24"/>
          <w:szCs w:val="24"/>
        </w:rPr>
        <w:t xml:space="preserve">5. </w:t>
      </w:r>
      <w:r w:rsidRPr="00AF149B">
        <w:rPr>
          <w:rFonts w:ascii="Times New Roman" w:hAnsi="Times New Roman" w:cs="Times New Roman"/>
          <w:sz w:val="24"/>
          <w:szCs w:val="24"/>
        </w:rPr>
        <w:t>Ye, K.-H.</w:t>
      </w:r>
      <w:r w:rsidRPr="00AF149B">
        <w:rPr>
          <w:rFonts w:ascii="Times New Roman" w:hAnsi="Times New Roman" w:cs="Times New Roman"/>
          <w:i/>
          <w:sz w:val="24"/>
          <w:szCs w:val="24"/>
        </w:rPr>
        <w:t xml:space="preserve"> </w:t>
      </w:r>
      <w:r w:rsidRPr="00B251BE">
        <w:rPr>
          <w:rFonts w:ascii="Times New Roman" w:hAnsi="Times New Roman" w:cs="Times New Roman"/>
          <w:iCs/>
          <w:sz w:val="24"/>
          <w:szCs w:val="24"/>
        </w:rPr>
        <w:t>et al.</w:t>
      </w:r>
      <w:r w:rsidRPr="00AF149B">
        <w:rPr>
          <w:rFonts w:ascii="Times New Roman" w:hAnsi="Times New Roman" w:cs="Times New Roman"/>
          <w:sz w:val="24"/>
          <w:szCs w:val="24"/>
        </w:rPr>
        <w:t xml:space="preserve"> Carbon quantum dots as a visible light sensitizer to significantly increase the solar water splitting performance of bismuth vanadate photoanodes. </w:t>
      </w:r>
      <w:r w:rsidRPr="00AF149B">
        <w:rPr>
          <w:rFonts w:ascii="Times New Roman" w:hAnsi="Times New Roman" w:cs="Times New Roman"/>
          <w:i/>
          <w:sz w:val="24"/>
          <w:szCs w:val="24"/>
        </w:rPr>
        <w:t>Energy Environ</w:t>
      </w:r>
      <w:r>
        <w:rPr>
          <w:rFonts w:ascii="Times New Roman" w:hAnsi="Times New Roman" w:cs="Times New Roman"/>
          <w:i/>
          <w:sz w:val="24"/>
          <w:szCs w:val="24"/>
        </w:rPr>
        <w:t>.</w:t>
      </w:r>
      <w:r w:rsidRPr="00AF149B">
        <w:rPr>
          <w:rFonts w:ascii="Times New Roman" w:hAnsi="Times New Roman" w:cs="Times New Roman"/>
          <w:i/>
          <w:sz w:val="24"/>
          <w:szCs w:val="24"/>
        </w:rPr>
        <w:t xml:space="preserve"> Sci</w:t>
      </w:r>
      <w:r>
        <w:rPr>
          <w:rFonts w:ascii="Times New Roman" w:hAnsi="Times New Roman" w:cs="Times New Roman"/>
          <w:i/>
          <w:sz w:val="24"/>
          <w:szCs w:val="24"/>
        </w:rPr>
        <w:t>.</w:t>
      </w:r>
      <w:r w:rsidRPr="00AF149B">
        <w:rPr>
          <w:rFonts w:ascii="Times New Roman" w:hAnsi="Times New Roman" w:cs="Times New Roman"/>
          <w:sz w:val="24"/>
          <w:szCs w:val="24"/>
        </w:rPr>
        <w:t xml:space="preserve"> </w:t>
      </w:r>
      <w:r w:rsidRPr="00AF149B">
        <w:rPr>
          <w:rFonts w:ascii="Times New Roman" w:hAnsi="Times New Roman" w:cs="Times New Roman"/>
          <w:b/>
          <w:sz w:val="24"/>
          <w:szCs w:val="24"/>
        </w:rPr>
        <w:t>10</w:t>
      </w:r>
      <w:r w:rsidRPr="00AF149B">
        <w:rPr>
          <w:rFonts w:ascii="Times New Roman" w:hAnsi="Times New Roman" w:cs="Times New Roman"/>
          <w:sz w:val="24"/>
          <w:szCs w:val="24"/>
        </w:rPr>
        <w:t>, 772-779 (2017).</w:t>
      </w:r>
    </w:p>
    <w:p w14:paraId="4D912F22" w14:textId="77777777" w:rsidR="004A2FA1" w:rsidRDefault="004A2FA1"/>
    <w:sectPr w:rsidR="004A2FA1" w:rsidSect="00842AB8">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D23BE" w14:textId="77777777" w:rsidR="00C5676C" w:rsidRDefault="00C5676C" w:rsidP="004674C7">
      <w:r>
        <w:separator/>
      </w:r>
    </w:p>
  </w:endnote>
  <w:endnote w:type="continuationSeparator" w:id="0">
    <w:p w14:paraId="49A1088B" w14:textId="77777777" w:rsidR="00C5676C" w:rsidRDefault="00C5676C" w:rsidP="00467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Arial Unicode MS">
    <w:altName w:val="HGMaruGothicMPRO"/>
    <w:panose1 w:val="020B0604020202020204"/>
    <w:charset w:val="80"/>
    <w:family w:val="swiss"/>
    <w:pitch w:val="variable"/>
    <w:sig w:usb0="F7FFAFFF" w:usb1="E9DFFFFF" w:usb2="0000003F" w:usb3="00000000" w:csb0="003F01FF" w:csb1="00000000"/>
  </w:font>
  <w:font w:name="CharisSIL-Italic">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62F7D" w14:textId="77777777" w:rsidR="00C5676C" w:rsidRDefault="00C5676C" w:rsidP="004674C7">
      <w:r>
        <w:separator/>
      </w:r>
    </w:p>
  </w:footnote>
  <w:footnote w:type="continuationSeparator" w:id="0">
    <w:p w14:paraId="2AACB466" w14:textId="77777777" w:rsidR="00C5676C" w:rsidRDefault="00C5676C" w:rsidP="004674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B8D"/>
    <w:rsid w:val="0004696D"/>
    <w:rsid w:val="0005171C"/>
    <w:rsid w:val="000649E7"/>
    <w:rsid w:val="0007381C"/>
    <w:rsid w:val="000868EE"/>
    <w:rsid w:val="001F3761"/>
    <w:rsid w:val="002E3B12"/>
    <w:rsid w:val="002F7659"/>
    <w:rsid w:val="00380AA6"/>
    <w:rsid w:val="003A2B68"/>
    <w:rsid w:val="003A4DC3"/>
    <w:rsid w:val="004674C7"/>
    <w:rsid w:val="00474532"/>
    <w:rsid w:val="004A2FA1"/>
    <w:rsid w:val="004D4B8D"/>
    <w:rsid w:val="00546899"/>
    <w:rsid w:val="005540E4"/>
    <w:rsid w:val="005A7446"/>
    <w:rsid w:val="006507DB"/>
    <w:rsid w:val="0065437C"/>
    <w:rsid w:val="00725B5C"/>
    <w:rsid w:val="00812A9C"/>
    <w:rsid w:val="00823C53"/>
    <w:rsid w:val="00842AB8"/>
    <w:rsid w:val="00860EC5"/>
    <w:rsid w:val="008775C1"/>
    <w:rsid w:val="008844FE"/>
    <w:rsid w:val="008A6B33"/>
    <w:rsid w:val="00922672"/>
    <w:rsid w:val="009564C3"/>
    <w:rsid w:val="009B0F4A"/>
    <w:rsid w:val="009B70ED"/>
    <w:rsid w:val="00A62F15"/>
    <w:rsid w:val="00A84FD0"/>
    <w:rsid w:val="00B37096"/>
    <w:rsid w:val="00C279B4"/>
    <w:rsid w:val="00C5676C"/>
    <w:rsid w:val="00C91244"/>
    <w:rsid w:val="00D26C99"/>
    <w:rsid w:val="00D52A20"/>
    <w:rsid w:val="00D973BF"/>
    <w:rsid w:val="00DD202E"/>
    <w:rsid w:val="00DE0168"/>
    <w:rsid w:val="00E0153A"/>
    <w:rsid w:val="00E06368"/>
    <w:rsid w:val="00E85514"/>
    <w:rsid w:val="00EC1491"/>
    <w:rsid w:val="00EF03A8"/>
    <w:rsid w:val="00F14802"/>
    <w:rsid w:val="00F5385C"/>
    <w:rsid w:val="00F764D6"/>
    <w:rsid w:val="00F8147F"/>
    <w:rsid w:val="00FC2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08B9A"/>
  <w15:chartTrackingRefBased/>
  <w15:docId w15:val="{04F74A62-BF19-4D72-893F-A8815AA4D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4B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5">
    <w:name w:val="Plain Table 5"/>
    <w:basedOn w:val="a1"/>
    <w:uiPriority w:val="45"/>
    <w:rsid w:val="004D4B8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EndNoteBibliography">
    <w:name w:val="EndNote Bibliography"/>
    <w:basedOn w:val="a"/>
    <w:link w:val="EndNoteBibliography0"/>
    <w:rsid w:val="004D4B8D"/>
    <w:pPr>
      <w:jc w:val="center"/>
    </w:pPr>
    <w:rPr>
      <w:rFonts w:ascii="等线" w:eastAsia="等线" w:hAnsi="等线"/>
      <w:noProof/>
      <w:sz w:val="20"/>
    </w:rPr>
  </w:style>
  <w:style w:type="character" w:customStyle="1" w:styleId="EndNoteBibliography0">
    <w:name w:val="EndNote Bibliography 字符"/>
    <w:basedOn w:val="a0"/>
    <w:link w:val="EndNoteBibliography"/>
    <w:rsid w:val="004D4B8D"/>
    <w:rPr>
      <w:rFonts w:ascii="等线" w:eastAsia="等线" w:hAnsi="等线"/>
      <w:noProof/>
      <w:sz w:val="20"/>
    </w:rPr>
  </w:style>
  <w:style w:type="paragraph" w:customStyle="1" w:styleId="BCAuthorAddress">
    <w:name w:val="BC_Author_Address"/>
    <w:rsid w:val="004D4B8D"/>
    <w:pPr>
      <w:pBdr>
        <w:top w:val="nil"/>
        <w:left w:val="nil"/>
        <w:bottom w:val="nil"/>
        <w:right w:val="nil"/>
        <w:between w:val="nil"/>
        <w:bar w:val="nil"/>
      </w:pBdr>
      <w:spacing w:after="240" w:line="480" w:lineRule="auto"/>
      <w:jc w:val="center"/>
    </w:pPr>
    <w:rPr>
      <w:rFonts w:ascii="Times" w:eastAsia="Arial Unicode MS" w:hAnsi="Times" w:cs="Arial Unicode MS"/>
      <w:color w:val="000000"/>
      <w:kern w:val="0"/>
      <w:sz w:val="24"/>
      <w:szCs w:val="24"/>
      <w:u w:color="000000"/>
      <w:bdr w:val="nil"/>
    </w:rPr>
  </w:style>
  <w:style w:type="character" w:styleId="a3">
    <w:name w:val="page number"/>
    <w:rsid w:val="004D4B8D"/>
    <w:rPr>
      <w:lang w:val="en-US"/>
    </w:rPr>
  </w:style>
  <w:style w:type="paragraph" w:styleId="a4">
    <w:name w:val="header"/>
    <w:basedOn w:val="a"/>
    <w:link w:val="a5"/>
    <w:uiPriority w:val="99"/>
    <w:unhideWhenUsed/>
    <w:rsid w:val="004674C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674C7"/>
    <w:rPr>
      <w:sz w:val="18"/>
      <w:szCs w:val="18"/>
    </w:rPr>
  </w:style>
  <w:style w:type="paragraph" w:styleId="a6">
    <w:name w:val="footer"/>
    <w:basedOn w:val="a"/>
    <w:link w:val="a7"/>
    <w:uiPriority w:val="99"/>
    <w:unhideWhenUsed/>
    <w:rsid w:val="004674C7"/>
    <w:pPr>
      <w:tabs>
        <w:tab w:val="center" w:pos="4153"/>
        <w:tab w:val="right" w:pos="8306"/>
      </w:tabs>
      <w:snapToGrid w:val="0"/>
      <w:jc w:val="left"/>
    </w:pPr>
    <w:rPr>
      <w:sz w:val="18"/>
      <w:szCs w:val="18"/>
    </w:rPr>
  </w:style>
  <w:style w:type="character" w:customStyle="1" w:styleId="a7">
    <w:name w:val="页脚 字符"/>
    <w:basedOn w:val="a0"/>
    <w:link w:val="a6"/>
    <w:uiPriority w:val="99"/>
    <w:rsid w:val="004674C7"/>
    <w:rPr>
      <w:sz w:val="18"/>
      <w:szCs w:val="18"/>
    </w:rPr>
  </w:style>
  <w:style w:type="paragraph" w:customStyle="1" w:styleId="2">
    <w:name w:val="正文2"/>
    <w:rsid w:val="00F5385C"/>
    <w:pPr>
      <w:spacing w:after="200"/>
      <w:jc w:val="both"/>
    </w:pPr>
    <w:rPr>
      <w:rFonts w:ascii="Times" w:eastAsia="Arial Unicode MS" w:hAnsi="Times" w:cs="Arial Unicode MS"/>
      <w:color w:val="000000"/>
      <w:kern w:val="0"/>
      <w:sz w:val="24"/>
      <w:szCs w:val="24"/>
      <w:u w:color="000000"/>
    </w:rPr>
  </w:style>
  <w:style w:type="character" w:customStyle="1" w:styleId="fontstyle01">
    <w:name w:val="fontstyle01"/>
    <w:basedOn w:val="a0"/>
    <w:rsid w:val="00F5385C"/>
    <w:rPr>
      <w:rFonts w:ascii="CharisSIL-Italic" w:hAnsi="CharisSIL-Italic" w:hint="default"/>
      <w:b w:val="0"/>
      <w:bCs w:val="0"/>
      <w:i/>
      <w:iC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21</Pages>
  <Words>2562</Words>
  <Characters>14604</Characters>
  <Application>Microsoft Office Word</Application>
  <DocSecurity>0</DocSecurity>
  <Lines>121</Lines>
  <Paragraphs>34</Paragraphs>
  <ScaleCrop>false</ScaleCrop>
  <Company/>
  <LinksUpToDate>false</LinksUpToDate>
  <CharactersWithSpaces>17132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康弘</dc:creator>
  <cp:keywords/>
  <dc:description/>
  <cp:lastModifiedBy>王 康弘</cp:lastModifiedBy>
  <cp:revision>42</cp:revision>
  <dcterms:created xsi:type="dcterms:W3CDTF">2022-06-08T01:10:00Z</dcterms:created>
  <dcterms:modified xsi:type="dcterms:W3CDTF">2022-07-20T16:17:00Z</dcterms:modified>
</cp:coreProperties>
</file>