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432371" w14:textId="668A8E46" w:rsidR="00F75669" w:rsidRPr="009A3917" w:rsidRDefault="00B16F99" w:rsidP="005734A5">
      <w:pPr>
        <w:spacing w:line="480" w:lineRule="auto"/>
        <w:rPr>
          <w:b/>
          <w:sz w:val="28"/>
          <w:szCs w:val="28"/>
        </w:rPr>
      </w:pPr>
      <w:r w:rsidRPr="009A3917">
        <w:rPr>
          <w:b/>
          <w:sz w:val="28"/>
          <w:szCs w:val="28"/>
        </w:rPr>
        <w:t>Supplementary Information</w:t>
      </w:r>
    </w:p>
    <w:p w14:paraId="0DF8AAF8" w14:textId="0344A5EE" w:rsidR="00E83287" w:rsidRPr="00B8366D" w:rsidRDefault="00E83287" w:rsidP="00806EC4">
      <w:pPr>
        <w:spacing w:line="480" w:lineRule="auto"/>
        <w:rPr>
          <w:b/>
          <w:bCs/>
          <w:sz w:val="28"/>
          <w:szCs w:val="28"/>
        </w:rPr>
      </w:pPr>
      <w:r w:rsidRPr="00164441">
        <w:rPr>
          <w:rFonts w:eastAsia="宋体"/>
          <w:b/>
          <w:bCs/>
          <w:sz w:val="28"/>
          <w:szCs w:val="28"/>
        </w:rPr>
        <w:t xml:space="preserve">A method to analyze the food-water-energy nexus for data-sparse cities: A comparison of green roofs in </w:t>
      </w:r>
      <w:r w:rsidRPr="00164441">
        <w:rPr>
          <w:b/>
          <w:bCs/>
          <w:sz w:val="28"/>
          <w:szCs w:val="28"/>
        </w:rPr>
        <w:t>São José dos Campos</w:t>
      </w:r>
      <w:r w:rsidRPr="00164441">
        <w:rPr>
          <w:rFonts w:eastAsia="宋体"/>
          <w:b/>
          <w:bCs/>
          <w:sz w:val="28"/>
          <w:szCs w:val="28"/>
        </w:rPr>
        <w:t>, Brazil and Johannesburg, South Africa</w:t>
      </w:r>
    </w:p>
    <w:p w14:paraId="759B37B5" w14:textId="5CA0905E" w:rsidR="00550F95" w:rsidRDefault="00550F95" w:rsidP="00550F95">
      <w:pPr>
        <w:autoSpaceDE w:val="0"/>
        <w:autoSpaceDN w:val="0"/>
        <w:adjustRightInd w:val="0"/>
        <w:spacing w:line="480" w:lineRule="auto"/>
        <w:jc w:val="both"/>
        <w:rPr>
          <w:bCs/>
          <w:color w:val="333333"/>
          <w:sz w:val="20"/>
        </w:rPr>
      </w:pPr>
      <w:proofErr w:type="spellStart"/>
      <w:r w:rsidRPr="007C2135">
        <w:rPr>
          <w:bCs/>
          <w:color w:val="333333"/>
          <w:sz w:val="20"/>
        </w:rPr>
        <w:t>Fanxin</w:t>
      </w:r>
      <w:proofErr w:type="spellEnd"/>
      <w:r w:rsidRPr="007C2135">
        <w:rPr>
          <w:bCs/>
          <w:color w:val="333333"/>
          <w:sz w:val="20"/>
        </w:rPr>
        <w:t xml:space="preserve"> Meng</w:t>
      </w:r>
      <w:r w:rsidRPr="007C2135">
        <w:rPr>
          <w:bCs/>
          <w:color w:val="333333"/>
          <w:sz w:val="20"/>
          <w:vertAlign w:val="superscript"/>
        </w:rPr>
        <w:t>1</w:t>
      </w:r>
      <w:r>
        <w:rPr>
          <w:bCs/>
          <w:color w:val="333333"/>
          <w:sz w:val="20"/>
          <w:vertAlign w:val="superscript"/>
        </w:rPr>
        <w:t>,</w:t>
      </w:r>
      <w:r w:rsidR="00806EC4">
        <w:rPr>
          <w:bCs/>
          <w:color w:val="333333"/>
          <w:sz w:val="20"/>
          <w:vertAlign w:val="superscript"/>
        </w:rPr>
        <w:t>8</w:t>
      </w:r>
      <w:r>
        <w:rPr>
          <w:bCs/>
          <w:color w:val="333333"/>
          <w:sz w:val="20"/>
          <w:vertAlign w:val="superscript"/>
        </w:rPr>
        <w:t xml:space="preserve"> *</w:t>
      </w:r>
      <w:r w:rsidRPr="007C2135">
        <w:rPr>
          <w:bCs/>
          <w:color w:val="333333"/>
          <w:sz w:val="20"/>
        </w:rPr>
        <w:t>, Qiuling Yuan</w:t>
      </w:r>
      <w:r w:rsidRPr="007C2135">
        <w:rPr>
          <w:bCs/>
          <w:color w:val="333333"/>
          <w:sz w:val="20"/>
          <w:vertAlign w:val="superscript"/>
        </w:rPr>
        <w:t>1</w:t>
      </w:r>
      <w:r w:rsidRPr="007C2135">
        <w:rPr>
          <w:bCs/>
          <w:color w:val="333333"/>
          <w:sz w:val="20"/>
        </w:rPr>
        <w:t>, Rodrigo A. Bellezoni</w:t>
      </w:r>
      <w:r w:rsidRPr="007C2135">
        <w:rPr>
          <w:bCs/>
          <w:color w:val="333333"/>
          <w:sz w:val="20"/>
          <w:vertAlign w:val="superscript"/>
        </w:rPr>
        <w:t>2</w:t>
      </w:r>
      <w:r w:rsidRPr="007C2135">
        <w:rPr>
          <w:bCs/>
          <w:color w:val="333333"/>
          <w:sz w:val="20"/>
        </w:rPr>
        <w:t xml:space="preserve">, Jose A. </w:t>
      </w:r>
      <w:proofErr w:type="spellStart"/>
      <w:r w:rsidRPr="007C2135">
        <w:rPr>
          <w:bCs/>
          <w:color w:val="333333"/>
          <w:sz w:val="20"/>
        </w:rPr>
        <w:t>Puppim</w:t>
      </w:r>
      <w:proofErr w:type="spellEnd"/>
      <w:r w:rsidRPr="007C2135">
        <w:rPr>
          <w:bCs/>
          <w:color w:val="333333"/>
          <w:sz w:val="20"/>
        </w:rPr>
        <w:t xml:space="preserve"> de Oliveira</w:t>
      </w:r>
      <w:r w:rsidRPr="0002024A">
        <w:rPr>
          <w:bCs/>
          <w:color w:val="333333"/>
          <w:sz w:val="20"/>
          <w:vertAlign w:val="superscript"/>
        </w:rPr>
        <w:t>2,</w:t>
      </w:r>
      <w:r>
        <w:rPr>
          <w:bCs/>
          <w:color w:val="333333"/>
          <w:sz w:val="20"/>
          <w:vertAlign w:val="superscript"/>
        </w:rPr>
        <w:t>3,4</w:t>
      </w:r>
      <w:r w:rsidRPr="007C2135">
        <w:rPr>
          <w:bCs/>
          <w:color w:val="333333"/>
          <w:sz w:val="20"/>
        </w:rPr>
        <w:t>,</w:t>
      </w:r>
      <w:r>
        <w:rPr>
          <w:bCs/>
          <w:color w:val="333333"/>
          <w:sz w:val="20"/>
        </w:rPr>
        <w:t xml:space="preserve"> </w:t>
      </w:r>
      <w:proofErr w:type="spellStart"/>
      <w:r w:rsidRPr="007C2135">
        <w:rPr>
          <w:bCs/>
          <w:color w:val="333333"/>
          <w:sz w:val="20"/>
        </w:rPr>
        <w:t>Yuanchao</w:t>
      </w:r>
      <w:proofErr w:type="spellEnd"/>
      <w:r w:rsidRPr="007C2135">
        <w:rPr>
          <w:bCs/>
          <w:color w:val="333333"/>
          <w:sz w:val="20"/>
        </w:rPr>
        <w:t xml:space="preserve"> Hu</w:t>
      </w:r>
      <w:r>
        <w:rPr>
          <w:bCs/>
          <w:color w:val="333333"/>
          <w:sz w:val="20"/>
          <w:vertAlign w:val="superscript"/>
        </w:rPr>
        <w:t>5</w:t>
      </w:r>
      <w:r w:rsidRPr="007C2135">
        <w:rPr>
          <w:bCs/>
          <w:color w:val="333333"/>
          <w:sz w:val="20"/>
        </w:rPr>
        <w:t xml:space="preserve">, </w:t>
      </w:r>
      <w:r>
        <w:rPr>
          <w:bCs/>
          <w:color w:val="333333"/>
          <w:sz w:val="20"/>
        </w:rPr>
        <w:t>Rui Jing</w:t>
      </w:r>
      <w:r>
        <w:rPr>
          <w:bCs/>
          <w:color w:val="333333"/>
          <w:sz w:val="20"/>
          <w:vertAlign w:val="superscript"/>
        </w:rPr>
        <w:t>6</w:t>
      </w:r>
      <w:r>
        <w:rPr>
          <w:bCs/>
          <w:color w:val="333333"/>
          <w:sz w:val="20"/>
        </w:rPr>
        <w:t xml:space="preserve">, </w:t>
      </w:r>
      <w:proofErr w:type="spellStart"/>
      <w:r>
        <w:rPr>
          <w:bCs/>
          <w:color w:val="333333"/>
          <w:sz w:val="20"/>
        </w:rPr>
        <w:t>Gengyuan</w:t>
      </w:r>
      <w:proofErr w:type="spellEnd"/>
      <w:r>
        <w:rPr>
          <w:bCs/>
          <w:color w:val="333333"/>
          <w:sz w:val="20"/>
        </w:rPr>
        <w:t xml:space="preserve"> Liu</w:t>
      </w:r>
      <w:r w:rsidRPr="007C2135">
        <w:rPr>
          <w:bCs/>
          <w:color w:val="333333"/>
          <w:sz w:val="20"/>
          <w:vertAlign w:val="superscript"/>
        </w:rPr>
        <w:t>1</w:t>
      </w:r>
      <w:r>
        <w:rPr>
          <w:bCs/>
          <w:color w:val="333333"/>
          <w:sz w:val="20"/>
        </w:rPr>
        <w:t xml:space="preserve">, </w:t>
      </w:r>
      <w:proofErr w:type="spellStart"/>
      <w:r w:rsidRPr="007C2135">
        <w:rPr>
          <w:bCs/>
          <w:color w:val="333333"/>
          <w:sz w:val="20"/>
        </w:rPr>
        <w:t>Zhifeng</w:t>
      </w:r>
      <w:proofErr w:type="spellEnd"/>
      <w:r w:rsidRPr="007C2135">
        <w:rPr>
          <w:bCs/>
          <w:color w:val="333333"/>
          <w:sz w:val="20"/>
        </w:rPr>
        <w:t xml:space="preserve"> Yang</w:t>
      </w:r>
      <w:r w:rsidRPr="007C2135">
        <w:rPr>
          <w:bCs/>
          <w:color w:val="333333"/>
          <w:sz w:val="20"/>
          <w:vertAlign w:val="superscript"/>
        </w:rPr>
        <w:t>1</w:t>
      </w:r>
      <w:r>
        <w:rPr>
          <w:bCs/>
          <w:color w:val="333333"/>
          <w:sz w:val="20"/>
          <w:vertAlign w:val="superscript"/>
        </w:rPr>
        <w:t>,7</w:t>
      </w:r>
      <w:r w:rsidRPr="007C2135">
        <w:rPr>
          <w:bCs/>
          <w:color w:val="333333"/>
          <w:sz w:val="20"/>
        </w:rPr>
        <w:t>, Karen C. Seto</w:t>
      </w:r>
      <w:r>
        <w:rPr>
          <w:bCs/>
          <w:color w:val="333333"/>
          <w:sz w:val="20"/>
          <w:vertAlign w:val="superscript"/>
        </w:rPr>
        <w:t>8</w:t>
      </w:r>
    </w:p>
    <w:p w14:paraId="5EB5012E" w14:textId="77777777" w:rsidR="00550F95" w:rsidRPr="00B8366D" w:rsidRDefault="00550F95" w:rsidP="00550F95">
      <w:pPr>
        <w:autoSpaceDE w:val="0"/>
        <w:autoSpaceDN w:val="0"/>
        <w:adjustRightInd w:val="0"/>
        <w:spacing w:line="480" w:lineRule="auto"/>
        <w:jc w:val="both"/>
        <w:rPr>
          <w:bCs/>
          <w:color w:val="333333"/>
          <w:sz w:val="20"/>
        </w:rPr>
      </w:pPr>
    </w:p>
    <w:p w14:paraId="60FB273D" w14:textId="77777777" w:rsidR="00550F95" w:rsidRPr="0030709D" w:rsidRDefault="00550F95" w:rsidP="00550F95">
      <w:pPr>
        <w:autoSpaceDE w:val="0"/>
        <w:autoSpaceDN w:val="0"/>
        <w:adjustRightInd w:val="0"/>
        <w:spacing w:line="480" w:lineRule="auto"/>
        <w:jc w:val="both"/>
        <w:rPr>
          <w:bCs/>
          <w:i/>
          <w:color w:val="333333"/>
          <w:sz w:val="20"/>
        </w:rPr>
      </w:pPr>
      <w:r w:rsidRPr="0030709D">
        <w:rPr>
          <w:bCs/>
          <w:i/>
          <w:color w:val="333333"/>
          <w:sz w:val="20"/>
          <w:vertAlign w:val="superscript"/>
        </w:rPr>
        <w:t>1</w:t>
      </w:r>
      <w:r w:rsidRPr="0030709D">
        <w:rPr>
          <w:bCs/>
          <w:i/>
          <w:color w:val="333333"/>
          <w:sz w:val="20"/>
        </w:rPr>
        <w:t>State Key Joint Laboratory of Environment Simulation and Pollution Control, School of Environment, Beijing Normal University, Beijing 100875, China</w:t>
      </w:r>
    </w:p>
    <w:p w14:paraId="1E1D2DB9" w14:textId="77777777" w:rsidR="00550F95" w:rsidRDefault="00550F95" w:rsidP="00550F95">
      <w:pPr>
        <w:autoSpaceDE w:val="0"/>
        <w:autoSpaceDN w:val="0"/>
        <w:adjustRightInd w:val="0"/>
        <w:spacing w:line="480" w:lineRule="auto"/>
        <w:jc w:val="both"/>
        <w:rPr>
          <w:bCs/>
          <w:i/>
          <w:color w:val="333333"/>
          <w:sz w:val="20"/>
          <w:lang w:val="pt-BR"/>
        </w:rPr>
      </w:pPr>
      <w:r w:rsidRPr="0030709D">
        <w:rPr>
          <w:bCs/>
          <w:i/>
          <w:color w:val="333333"/>
          <w:sz w:val="20"/>
          <w:vertAlign w:val="superscript"/>
          <w:lang w:val="pt-BR"/>
        </w:rPr>
        <w:t>2</w:t>
      </w:r>
      <w:r w:rsidRPr="0030709D">
        <w:rPr>
          <w:bCs/>
          <w:i/>
          <w:color w:val="333333"/>
          <w:sz w:val="20"/>
          <w:lang w:val="pt-BR"/>
        </w:rPr>
        <w:t xml:space="preserve">São Paulo </w:t>
      </w:r>
      <w:proofErr w:type="spellStart"/>
      <w:r w:rsidRPr="0030709D">
        <w:rPr>
          <w:bCs/>
          <w:i/>
          <w:color w:val="333333"/>
          <w:sz w:val="20"/>
          <w:lang w:val="pt-BR"/>
        </w:rPr>
        <w:t>School</w:t>
      </w:r>
      <w:proofErr w:type="spellEnd"/>
      <w:r w:rsidRPr="0030709D">
        <w:rPr>
          <w:bCs/>
          <w:i/>
          <w:color w:val="333333"/>
          <w:sz w:val="20"/>
          <w:lang w:val="pt-BR"/>
        </w:rPr>
        <w:t xml:space="preserve"> </w:t>
      </w:r>
      <w:proofErr w:type="spellStart"/>
      <w:r w:rsidRPr="0030709D">
        <w:rPr>
          <w:bCs/>
          <w:i/>
          <w:color w:val="333333"/>
          <w:sz w:val="20"/>
          <w:lang w:val="pt-BR"/>
        </w:rPr>
        <w:t>of</w:t>
      </w:r>
      <w:proofErr w:type="spellEnd"/>
      <w:r w:rsidRPr="0030709D">
        <w:rPr>
          <w:bCs/>
          <w:i/>
          <w:color w:val="333333"/>
          <w:sz w:val="20"/>
          <w:lang w:val="pt-BR"/>
        </w:rPr>
        <w:t xml:space="preserve"> Management (FGV EAESP), Fundação Getúlio Vargas (FGV), Rua Itapeva, 474, sala 712, Bela Vista, São Paulo, 01332-000, </w:t>
      </w:r>
      <w:proofErr w:type="spellStart"/>
      <w:r w:rsidRPr="0030709D">
        <w:rPr>
          <w:bCs/>
          <w:i/>
          <w:color w:val="333333"/>
          <w:sz w:val="20"/>
          <w:lang w:val="pt-BR"/>
        </w:rPr>
        <w:t>Brazil</w:t>
      </w:r>
      <w:proofErr w:type="spellEnd"/>
    </w:p>
    <w:p w14:paraId="606FCE86" w14:textId="77777777" w:rsidR="00550F95" w:rsidRPr="00C62F2C" w:rsidRDefault="00550F95" w:rsidP="00550F95">
      <w:pPr>
        <w:autoSpaceDE w:val="0"/>
        <w:autoSpaceDN w:val="0"/>
        <w:adjustRightInd w:val="0"/>
        <w:spacing w:line="480" w:lineRule="auto"/>
        <w:jc w:val="both"/>
        <w:rPr>
          <w:bCs/>
          <w:i/>
          <w:color w:val="333333"/>
          <w:sz w:val="20"/>
          <w:lang w:val="pt-PT"/>
        </w:rPr>
      </w:pPr>
      <w:r w:rsidRPr="00C62F2C">
        <w:rPr>
          <w:bCs/>
          <w:i/>
          <w:color w:val="333333"/>
          <w:sz w:val="20"/>
          <w:vertAlign w:val="superscript"/>
        </w:rPr>
        <w:t>3</w:t>
      </w:r>
      <w:proofErr w:type="spellStart"/>
      <w:r w:rsidRPr="00C62F2C">
        <w:rPr>
          <w:bCs/>
          <w:i/>
          <w:color w:val="333333"/>
          <w:sz w:val="20"/>
          <w:lang w:val="pt-PT"/>
        </w:rPr>
        <w:t>Brazilian</w:t>
      </w:r>
      <w:proofErr w:type="spellEnd"/>
      <w:r w:rsidRPr="00C62F2C">
        <w:rPr>
          <w:bCs/>
          <w:i/>
          <w:color w:val="333333"/>
          <w:sz w:val="20"/>
          <w:lang w:val="pt-PT"/>
        </w:rPr>
        <w:t xml:space="preserve"> </w:t>
      </w:r>
      <w:proofErr w:type="spellStart"/>
      <w:r w:rsidRPr="00C62F2C">
        <w:rPr>
          <w:bCs/>
          <w:i/>
          <w:color w:val="333333"/>
          <w:sz w:val="20"/>
          <w:lang w:val="pt-PT"/>
        </w:rPr>
        <w:t>School</w:t>
      </w:r>
      <w:proofErr w:type="spellEnd"/>
      <w:r w:rsidRPr="00C62F2C">
        <w:rPr>
          <w:bCs/>
          <w:i/>
          <w:color w:val="333333"/>
          <w:sz w:val="20"/>
          <w:lang w:val="pt-PT"/>
        </w:rPr>
        <w:t xml:space="preserve"> </w:t>
      </w:r>
      <w:proofErr w:type="spellStart"/>
      <w:r w:rsidRPr="00C62F2C">
        <w:rPr>
          <w:bCs/>
          <w:i/>
          <w:color w:val="333333"/>
          <w:sz w:val="20"/>
          <w:lang w:val="pt-PT"/>
        </w:rPr>
        <w:t>of</w:t>
      </w:r>
      <w:proofErr w:type="spellEnd"/>
      <w:r w:rsidRPr="00C62F2C">
        <w:rPr>
          <w:bCs/>
          <w:i/>
          <w:color w:val="333333"/>
          <w:sz w:val="20"/>
          <w:lang w:val="pt-PT"/>
        </w:rPr>
        <w:t xml:space="preserve"> </w:t>
      </w:r>
      <w:proofErr w:type="spellStart"/>
      <w:r w:rsidRPr="00C62F2C">
        <w:rPr>
          <w:bCs/>
          <w:i/>
          <w:color w:val="333333"/>
          <w:sz w:val="20"/>
          <w:lang w:val="pt-PT"/>
        </w:rPr>
        <w:t>Public</w:t>
      </w:r>
      <w:proofErr w:type="spellEnd"/>
      <w:r w:rsidRPr="00C62F2C">
        <w:rPr>
          <w:bCs/>
          <w:i/>
          <w:color w:val="333333"/>
          <w:sz w:val="20"/>
          <w:lang w:val="pt-PT"/>
        </w:rPr>
        <w:t xml:space="preserve"> </w:t>
      </w:r>
      <w:proofErr w:type="spellStart"/>
      <w:r w:rsidRPr="00C62F2C">
        <w:rPr>
          <w:bCs/>
          <w:i/>
          <w:color w:val="333333"/>
          <w:sz w:val="20"/>
          <w:lang w:val="pt-PT"/>
        </w:rPr>
        <w:t>and</w:t>
      </w:r>
      <w:proofErr w:type="spellEnd"/>
      <w:r w:rsidRPr="00C62F2C">
        <w:rPr>
          <w:bCs/>
          <w:i/>
          <w:color w:val="333333"/>
          <w:sz w:val="20"/>
          <w:lang w:val="pt-PT"/>
        </w:rPr>
        <w:t xml:space="preserve"> Business </w:t>
      </w:r>
      <w:proofErr w:type="spellStart"/>
      <w:r w:rsidRPr="00C62F2C">
        <w:rPr>
          <w:bCs/>
          <w:i/>
          <w:color w:val="333333"/>
          <w:sz w:val="20"/>
          <w:lang w:val="pt-PT"/>
        </w:rPr>
        <w:t>Administration</w:t>
      </w:r>
      <w:proofErr w:type="spellEnd"/>
      <w:r w:rsidRPr="00C62F2C">
        <w:rPr>
          <w:bCs/>
          <w:i/>
          <w:color w:val="333333"/>
          <w:sz w:val="20"/>
          <w:lang w:val="pt-PT"/>
        </w:rPr>
        <w:t xml:space="preserve"> (FGV EBAPE), Fundação Getúlio Vargas (FGV), Rua Jornalista Orlando Dantas 30, Rio de Janeiro, </w:t>
      </w:r>
      <w:proofErr w:type="spellStart"/>
      <w:r w:rsidRPr="00C62F2C">
        <w:rPr>
          <w:bCs/>
          <w:i/>
          <w:color w:val="333333"/>
          <w:sz w:val="20"/>
          <w:lang w:val="pt-PT"/>
        </w:rPr>
        <w:t>Brazil</w:t>
      </w:r>
      <w:proofErr w:type="spellEnd"/>
    </w:p>
    <w:p w14:paraId="3C52CCFC" w14:textId="77777777" w:rsidR="00550F95" w:rsidRPr="00C62F2C" w:rsidRDefault="00550F95" w:rsidP="00550F95">
      <w:pPr>
        <w:autoSpaceDE w:val="0"/>
        <w:autoSpaceDN w:val="0"/>
        <w:adjustRightInd w:val="0"/>
        <w:spacing w:line="480" w:lineRule="auto"/>
        <w:jc w:val="both"/>
        <w:rPr>
          <w:bCs/>
          <w:i/>
          <w:color w:val="333333"/>
          <w:sz w:val="20"/>
        </w:rPr>
      </w:pPr>
      <w:r w:rsidRPr="00C62F2C">
        <w:rPr>
          <w:bCs/>
          <w:i/>
          <w:color w:val="333333"/>
          <w:sz w:val="20"/>
          <w:vertAlign w:val="superscript"/>
        </w:rPr>
        <w:t>4</w:t>
      </w:r>
      <w:r w:rsidRPr="00C62F2C">
        <w:rPr>
          <w:bCs/>
          <w:i/>
          <w:color w:val="333333"/>
          <w:sz w:val="20"/>
        </w:rPr>
        <w:t>Institute for Global Public Policy, Fudan University, Shanghai, China</w:t>
      </w:r>
    </w:p>
    <w:p w14:paraId="4F8EC560" w14:textId="77777777" w:rsidR="00550F95" w:rsidRPr="00C62F2C" w:rsidRDefault="00550F95" w:rsidP="00550F95">
      <w:pPr>
        <w:autoSpaceDE w:val="0"/>
        <w:autoSpaceDN w:val="0"/>
        <w:adjustRightInd w:val="0"/>
        <w:spacing w:line="480" w:lineRule="auto"/>
        <w:jc w:val="both"/>
        <w:rPr>
          <w:bCs/>
          <w:i/>
          <w:color w:val="333333"/>
          <w:sz w:val="20"/>
        </w:rPr>
      </w:pPr>
      <w:r w:rsidRPr="00C62F2C">
        <w:rPr>
          <w:bCs/>
          <w:i/>
          <w:color w:val="333333"/>
          <w:sz w:val="20"/>
          <w:vertAlign w:val="superscript"/>
        </w:rPr>
        <w:t>5</w:t>
      </w:r>
      <w:r w:rsidRPr="00C62F2C">
        <w:rPr>
          <w:bCs/>
          <w:i/>
          <w:color w:val="333333"/>
          <w:sz w:val="20"/>
        </w:rPr>
        <w:t xml:space="preserve">School of Resource and Environmental Sciences, Wuhan University, 129 </w:t>
      </w:r>
      <w:proofErr w:type="spellStart"/>
      <w:r w:rsidRPr="00C62F2C">
        <w:rPr>
          <w:bCs/>
          <w:i/>
          <w:color w:val="333333"/>
          <w:sz w:val="20"/>
        </w:rPr>
        <w:t>Luoyu</w:t>
      </w:r>
      <w:proofErr w:type="spellEnd"/>
      <w:r w:rsidRPr="00C62F2C">
        <w:rPr>
          <w:bCs/>
          <w:i/>
          <w:color w:val="333333"/>
          <w:sz w:val="20"/>
        </w:rPr>
        <w:t xml:space="preserve"> Road, Wuhan, 430079, China</w:t>
      </w:r>
    </w:p>
    <w:p w14:paraId="3336C7F2" w14:textId="77777777" w:rsidR="00550F95" w:rsidRPr="00C62F2C" w:rsidRDefault="00550F95" w:rsidP="00550F95">
      <w:pPr>
        <w:autoSpaceDE w:val="0"/>
        <w:autoSpaceDN w:val="0"/>
        <w:adjustRightInd w:val="0"/>
        <w:spacing w:line="480" w:lineRule="auto"/>
        <w:jc w:val="both"/>
        <w:rPr>
          <w:bCs/>
          <w:i/>
          <w:color w:val="333333"/>
          <w:sz w:val="20"/>
        </w:rPr>
      </w:pPr>
      <w:r w:rsidRPr="00C62F2C">
        <w:rPr>
          <w:bCs/>
          <w:i/>
          <w:color w:val="333333"/>
          <w:sz w:val="20"/>
          <w:vertAlign w:val="superscript"/>
        </w:rPr>
        <w:t>6</w:t>
      </w:r>
      <w:r w:rsidRPr="00C62F2C">
        <w:rPr>
          <w:bCs/>
          <w:i/>
          <w:color w:val="333333"/>
          <w:sz w:val="20"/>
        </w:rPr>
        <w:t>College of Energy, Xiamen University, Xiamen 361000, China</w:t>
      </w:r>
    </w:p>
    <w:p w14:paraId="57A1611C" w14:textId="77777777" w:rsidR="00550F95" w:rsidRPr="00C62F2C" w:rsidRDefault="00550F95" w:rsidP="00550F95">
      <w:pPr>
        <w:autoSpaceDE w:val="0"/>
        <w:autoSpaceDN w:val="0"/>
        <w:adjustRightInd w:val="0"/>
        <w:spacing w:line="480" w:lineRule="auto"/>
        <w:jc w:val="both"/>
        <w:rPr>
          <w:bCs/>
          <w:i/>
          <w:color w:val="333333"/>
          <w:sz w:val="20"/>
        </w:rPr>
      </w:pPr>
      <w:r w:rsidRPr="00C62F2C">
        <w:rPr>
          <w:bCs/>
          <w:i/>
          <w:color w:val="333333"/>
          <w:sz w:val="20"/>
          <w:vertAlign w:val="superscript"/>
        </w:rPr>
        <w:t>7</w:t>
      </w:r>
      <w:r w:rsidRPr="00C62F2C">
        <w:rPr>
          <w:bCs/>
          <w:i/>
          <w:color w:val="333333"/>
          <w:sz w:val="20"/>
        </w:rPr>
        <w:t>Key Laboratory for City Cluster Environmental Safety and Green Development of the Ministry of Education, Institute of Environmental and Ecological Engineering, Guangdong University of Technology, Guangzhou, 510006, China</w:t>
      </w:r>
    </w:p>
    <w:p w14:paraId="1150ED86" w14:textId="22BA07DF" w:rsidR="00E779B1" w:rsidRDefault="00550F95" w:rsidP="009C15C6">
      <w:pPr>
        <w:autoSpaceDE w:val="0"/>
        <w:autoSpaceDN w:val="0"/>
        <w:adjustRightInd w:val="0"/>
        <w:spacing w:line="480" w:lineRule="auto"/>
        <w:jc w:val="both"/>
        <w:rPr>
          <w:bCs/>
          <w:i/>
          <w:color w:val="333333"/>
          <w:sz w:val="20"/>
        </w:rPr>
      </w:pPr>
      <w:r w:rsidRPr="00C62F2C">
        <w:rPr>
          <w:bCs/>
          <w:i/>
          <w:color w:val="333333"/>
          <w:sz w:val="20"/>
          <w:vertAlign w:val="superscript"/>
        </w:rPr>
        <w:t>8</w:t>
      </w:r>
      <w:r w:rsidRPr="00C62F2C">
        <w:rPr>
          <w:bCs/>
          <w:i/>
          <w:color w:val="333333"/>
          <w:sz w:val="20"/>
        </w:rPr>
        <w:t>Yale School of the Environment, Yale University, 380 Edwards St, New Haven, CT, ZIP 06511, USA</w:t>
      </w:r>
      <w:r w:rsidR="00E779B1">
        <w:rPr>
          <w:bCs/>
          <w:i/>
          <w:color w:val="333333"/>
          <w:sz w:val="20"/>
        </w:rPr>
        <w:br w:type="page"/>
      </w:r>
    </w:p>
    <w:p w14:paraId="7EEC43AD" w14:textId="4E640038" w:rsidR="004657D1" w:rsidRPr="00D372BA" w:rsidRDefault="004657D1" w:rsidP="0046537B">
      <w:pPr>
        <w:spacing w:line="480" w:lineRule="auto"/>
        <w:jc w:val="both"/>
        <w:rPr>
          <w:b/>
          <w:bCs/>
          <w:sz w:val="22"/>
          <w:szCs w:val="22"/>
        </w:rPr>
      </w:pPr>
      <w:r w:rsidRPr="00D372BA">
        <w:rPr>
          <w:rFonts w:hint="eastAsia"/>
          <w:b/>
          <w:bCs/>
          <w:sz w:val="22"/>
          <w:szCs w:val="22"/>
          <w:lang w:eastAsia="zh-CN"/>
        </w:rPr>
        <w:lastRenderedPageBreak/>
        <w:t>Supplementary</w:t>
      </w:r>
      <w:r w:rsidRPr="00D372BA">
        <w:rPr>
          <w:b/>
          <w:bCs/>
          <w:sz w:val="22"/>
          <w:szCs w:val="22"/>
          <w:lang w:eastAsia="zh-CN"/>
        </w:rPr>
        <w:t xml:space="preserve"> Discussion: Trade-offs of green roofs</w:t>
      </w:r>
    </w:p>
    <w:p w14:paraId="0D7B1EE0" w14:textId="08A3A342" w:rsidR="0046537B" w:rsidRPr="004657D1" w:rsidRDefault="0046537B" w:rsidP="004955D7">
      <w:pPr>
        <w:spacing w:afterLines="100" w:after="240" w:line="480" w:lineRule="auto"/>
        <w:jc w:val="both"/>
        <w:rPr>
          <w:sz w:val="20"/>
        </w:rPr>
      </w:pPr>
      <w:r w:rsidRPr="004657D1">
        <w:rPr>
          <w:sz w:val="20"/>
        </w:rPr>
        <w:t xml:space="preserve">Local food production on green roofs in SJC and Johannesburg supplied </w:t>
      </w:r>
      <w:r w:rsidRPr="003F432A">
        <w:rPr>
          <w:sz w:val="20"/>
        </w:rPr>
        <w:t>6.83 kg (Fig. 2a) a</w:t>
      </w:r>
      <w:r w:rsidRPr="004657D1">
        <w:rPr>
          <w:sz w:val="20"/>
        </w:rPr>
        <w:t>nd 5.68 kg (Fig. 2b) of tomato per square meter, respectively. From the energy perspective, due to the climate regulation effect, green roofs can modulate the ambient temperature and further reduce the energy consumption of buildings.</w:t>
      </w:r>
      <w:r w:rsidRPr="004657D1">
        <w:rPr>
          <w:rFonts w:hint="eastAsia"/>
          <w:sz w:val="20"/>
        </w:rPr>
        <w:t xml:space="preserve"> </w:t>
      </w:r>
      <w:r w:rsidRPr="004657D1">
        <w:rPr>
          <w:sz w:val="20"/>
        </w:rPr>
        <w:t>In SJC, the direct energy saving from green roofs was 45.40 MJ·m</w:t>
      </w:r>
      <w:r w:rsidRPr="004657D1">
        <w:rPr>
          <w:sz w:val="20"/>
          <w:vertAlign w:val="superscript"/>
        </w:rPr>
        <w:t>-2</w:t>
      </w:r>
      <w:r w:rsidRPr="004657D1">
        <w:rPr>
          <w:sz w:val="20"/>
        </w:rPr>
        <w:t xml:space="preserve">, and </w:t>
      </w:r>
      <w:r w:rsidRPr="004657D1">
        <w:rPr>
          <w:rFonts w:hint="eastAsia"/>
          <w:sz w:val="20"/>
        </w:rPr>
        <w:t>the</w:t>
      </w:r>
      <w:r w:rsidRPr="004657D1">
        <w:rPr>
          <w:sz w:val="20"/>
        </w:rPr>
        <w:t xml:space="preserve"> life cycle energy consumption was 89.08 MJ·m</w:t>
      </w:r>
      <w:r w:rsidRPr="004657D1">
        <w:rPr>
          <w:sz w:val="20"/>
          <w:vertAlign w:val="superscript"/>
        </w:rPr>
        <w:t>-2</w:t>
      </w:r>
      <w:r w:rsidRPr="004657D1">
        <w:rPr>
          <w:sz w:val="20"/>
        </w:rPr>
        <w:t>. Similar values were observed for Johannesburg with green roofs, i.e., 43.82 MJ·m</w:t>
      </w:r>
      <w:r w:rsidRPr="004657D1">
        <w:rPr>
          <w:sz w:val="20"/>
          <w:vertAlign w:val="superscript"/>
        </w:rPr>
        <w:t>-2</w:t>
      </w:r>
      <w:r w:rsidRPr="004657D1">
        <w:rPr>
          <w:sz w:val="20"/>
        </w:rPr>
        <w:t xml:space="preserve"> and 89.85 MJ·m</w:t>
      </w:r>
      <w:r w:rsidRPr="004657D1">
        <w:rPr>
          <w:sz w:val="20"/>
          <w:vertAlign w:val="superscript"/>
        </w:rPr>
        <w:t>-2</w:t>
      </w:r>
      <w:r w:rsidRPr="004657D1">
        <w:rPr>
          <w:sz w:val="20"/>
        </w:rPr>
        <w:t>. The green roof direct energy saving benefit in these two cities was 49%–51% of the total energy consumption in their entire life cycle, which agreed with the findings of Wang et al.</w:t>
      </w:r>
      <w:r w:rsidRPr="004657D1">
        <w:rPr>
          <w:sz w:val="20"/>
          <w:vertAlign w:val="superscript"/>
        </w:rPr>
        <w:t>1</w:t>
      </w:r>
      <w:r w:rsidRPr="004657D1">
        <w:rPr>
          <w:sz w:val="20"/>
        </w:rPr>
        <w:t xml:space="preserve"> and indicated that green roofs are net energy consumers.</w:t>
      </w:r>
      <w:r w:rsidRPr="004657D1">
        <w:rPr>
          <w:rFonts w:hint="eastAsia"/>
          <w:sz w:val="20"/>
        </w:rPr>
        <w:t xml:space="preserve"> </w:t>
      </w:r>
      <w:r w:rsidRPr="004657D1">
        <w:rPr>
          <w:sz w:val="20"/>
        </w:rPr>
        <w:t xml:space="preserve">From a carbon emissions perspective, the direct carbon capture potential of green roofs in SJC and Johannesburg virtually offset their life cycle carbon emissions, making them nearly carbon neutral. Specifically, the direct carbon capture potentials of green roofs in SJC and Johannesburg were </w:t>
      </w:r>
      <w:proofErr w:type="gramStart"/>
      <w:r w:rsidRPr="004657D1">
        <w:rPr>
          <w:sz w:val="20"/>
        </w:rPr>
        <w:t>exactly the same</w:t>
      </w:r>
      <w:proofErr w:type="gramEnd"/>
      <w:r w:rsidRPr="004657D1">
        <w:rPr>
          <w:sz w:val="20"/>
        </w:rPr>
        <w:t>, 5.57 kg·m</w:t>
      </w:r>
      <w:r w:rsidRPr="004657D1">
        <w:rPr>
          <w:sz w:val="20"/>
          <w:vertAlign w:val="superscript"/>
        </w:rPr>
        <w:t>-2</w:t>
      </w:r>
      <w:r w:rsidRPr="004657D1">
        <w:rPr>
          <w:sz w:val="20"/>
        </w:rPr>
        <w:t>, with life cycle carbon emissions also close at 5.58 kg·m</w:t>
      </w:r>
      <w:r w:rsidRPr="004657D1">
        <w:rPr>
          <w:sz w:val="20"/>
          <w:vertAlign w:val="superscript"/>
        </w:rPr>
        <w:t>-2</w:t>
      </w:r>
      <w:r w:rsidRPr="004657D1">
        <w:rPr>
          <w:sz w:val="20"/>
        </w:rPr>
        <w:t xml:space="preserve"> and 5.63 kg·m</w:t>
      </w:r>
      <w:r w:rsidRPr="004657D1">
        <w:rPr>
          <w:sz w:val="20"/>
          <w:vertAlign w:val="superscript"/>
        </w:rPr>
        <w:t>-2</w:t>
      </w:r>
      <w:r w:rsidRPr="004657D1">
        <w:rPr>
          <w:sz w:val="20"/>
        </w:rPr>
        <w:t>, respectively.</w:t>
      </w:r>
    </w:p>
    <w:p w14:paraId="475C34D1" w14:textId="77777777" w:rsidR="0046537B" w:rsidRPr="004657D1" w:rsidRDefault="0046537B" w:rsidP="004955D7">
      <w:pPr>
        <w:spacing w:afterLines="100" w:after="240" w:line="480" w:lineRule="auto"/>
        <w:jc w:val="both"/>
        <w:rPr>
          <w:sz w:val="20"/>
        </w:rPr>
      </w:pPr>
      <w:r w:rsidRPr="004657D1">
        <w:rPr>
          <w:sz w:val="20"/>
        </w:rPr>
        <w:t>Based on the direct benefits of local food production, energy saving, and water saving by green roof implementation, urban food, energy, and water imports from outside city boundaries can be reduced. These reduction</w:t>
      </w:r>
      <w:r w:rsidRPr="004657D1">
        <w:rPr>
          <w:rFonts w:hint="eastAsia"/>
          <w:sz w:val="20"/>
        </w:rPr>
        <w:t>s</w:t>
      </w:r>
      <w:r w:rsidRPr="004657D1">
        <w:rPr>
          <w:sz w:val="20"/>
        </w:rPr>
        <w:t xml:space="preserve"> lead to the trans-boundary environmental footprint savings in the upstream production and supply chains, which can be considered as indirect benefits of green roofs.</w:t>
      </w:r>
      <w:r w:rsidRPr="004657D1">
        <w:rPr>
          <w:rFonts w:hint="eastAsia"/>
          <w:sz w:val="20"/>
        </w:rPr>
        <w:t xml:space="preserve"> </w:t>
      </w:r>
      <w:r w:rsidRPr="004657D1">
        <w:rPr>
          <w:sz w:val="20"/>
        </w:rPr>
        <w:t>Our analysis revealed that the avoided energy footprint in SJC was 143.05 MJ·m</w:t>
      </w:r>
      <w:r w:rsidRPr="004657D1">
        <w:rPr>
          <w:sz w:val="20"/>
          <w:vertAlign w:val="superscript"/>
        </w:rPr>
        <w:t>-2</w:t>
      </w:r>
      <w:r w:rsidRPr="004657D1">
        <w:rPr>
          <w:sz w:val="20"/>
        </w:rPr>
        <w:t xml:space="preserve"> (i.e., </w:t>
      </w:r>
      <w:proofErr w:type="spellStart"/>
      <w:r w:rsidRPr="004657D1">
        <w:rPr>
          <w:sz w:val="20"/>
        </w:rPr>
        <w:t>AE</w:t>
      </w:r>
      <w:r w:rsidRPr="004657D1">
        <w:rPr>
          <w:rFonts w:hint="eastAsia"/>
          <w:sz w:val="20"/>
          <w:vertAlign w:val="subscript"/>
        </w:rPr>
        <w:t>f</w:t>
      </w:r>
      <w:proofErr w:type="spellEnd"/>
      <w:r w:rsidRPr="004657D1">
        <w:rPr>
          <w:sz w:val="20"/>
        </w:rPr>
        <w:t xml:space="preserve">: 97.18 MJ, </w:t>
      </w:r>
      <w:proofErr w:type="spellStart"/>
      <w:r w:rsidRPr="004657D1">
        <w:rPr>
          <w:sz w:val="20"/>
        </w:rPr>
        <w:t>AE</w:t>
      </w:r>
      <w:r w:rsidRPr="004657D1">
        <w:rPr>
          <w:rFonts w:hint="eastAsia"/>
          <w:sz w:val="20"/>
          <w:vertAlign w:val="subscript"/>
        </w:rPr>
        <w:t>e</w:t>
      </w:r>
      <w:proofErr w:type="spellEnd"/>
      <w:r w:rsidRPr="004657D1">
        <w:rPr>
          <w:sz w:val="20"/>
        </w:rPr>
        <w:t xml:space="preserve">: 36.16 MJ, </w:t>
      </w:r>
      <w:proofErr w:type="spellStart"/>
      <w:r w:rsidRPr="004657D1">
        <w:rPr>
          <w:sz w:val="20"/>
        </w:rPr>
        <w:t>AE</w:t>
      </w:r>
      <w:r w:rsidRPr="004657D1">
        <w:rPr>
          <w:rFonts w:hint="eastAsia"/>
          <w:sz w:val="20"/>
          <w:vertAlign w:val="subscript"/>
        </w:rPr>
        <w:t>w</w:t>
      </w:r>
      <w:proofErr w:type="spellEnd"/>
      <w:r w:rsidRPr="004657D1">
        <w:rPr>
          <w:sz w:val="20"/>
        </w:rPr>
        <w:t>: 9.71 MJ, referring to the avoided energy footprints by local food production, energy saving and water saving respectively, from Fig. 2), which was 1.6 times the life cycle energy consumption (i.e., 89.08 MJ·m</w:t>
      </w:r>
      <w:r w:rsidRPr="004657D1">
        <w:rPr>
          <w:sz w:val="20"/>
          <w:vertAlign w:val="superscript"/>
        </w:rPr>
        <w:t>-2</w:t>
      </w:r>
      <w:r w:rsidRPr="004657D1">
        <w:rPr>
          <w:sz w:val="20"/>
        </w:rPr>
        <w:t>). In Johannesburg, the avoided energy footprint was 2.9 times of the life cycle energy consumption, with 257.07 MJ·m</w:t>
      </w:r>
      <w:r w:rsidRPr="004657D1">
        <w:rPr>
          <w:sz w:val="20"/>
          <w:vertAlign w:val="superscript"/>
        </w:rPr>
        <w:t>-2</w:t>
      </w:r>
      <w:r w:rsidRPr="004657D1">
        <w:rPr>
          <w:sz w:val="20"/>
        </w:rPr>
        <w:t xml:space="preserve"> of avoided energy footprint (i.e., </w:t>
      </w:r>
      <w:proofErr w:type="spellStart"/>
      <w:r w:rsidRPr="004657D1">
        <w:rPr>
          <w:sz w:val="20"/>
        </w:rPr>
        <w:t>AE</w:t>
      </w:r>
      <w:r w:rsidRPr="004657D1">
        <w:rPr>
          <w:rFonts w:hint="eastAsia"/>
          <w:sz w:val="20"/>
          <w:vertAlign w:val="subscript"/>
        </w:rPr>
        <w:t>f</w:t>
      </w:r>
      <w:proofErr w:type="spellEnd"/>
      <w:r w:rsidRPr="004657D1">
        <w:rPr>
          <w:sz w:val="20"/>
        </w:rPr>
        <w:t xml:space="preserve">: 103.62 MJ, </w:t>
      </w:r>
      <w:proofErr w:type="spellStart"/>
      <w:r w:rsidRPr="004657D1">
        <w:rPr>
          <w:sz w:val="20"/>
        </w:rPr>
        <w:t>AE</w:t>
      </w:r>
      <w:r w:rsidRPr="004657D1">
        <w:rPr>
          <w:rFonts w:hint="eastAsia"/>
          <w:sz w:val="20"/>
          <w:vertAlign w:val="subscript"/>
        </w:rPr>
        <w:t>e</w:t>
      </w:r>
      <w:proofErr w:type="spellEnd"/>
      <w:r w:rsidRPr="004657D1">
        <w:rPr>
          <w:sz w:val="20"/>
        </w:rPr>
        <w:t xml:space="preserve">: 130.97 MJ, </w:t>
      </w:r>
      <w:proofErr w:type="spellStart"/>
      <w:r w:rsidRPr="004657D1">
        <w:rPr>
          <w:sz w:val="20"/>
        </w:rPr>
        <w:t>AE</w:t>
      </w:r>
      <w:r w:rsidRPr="004657D1">
        <w:rPr>
          <w:rFonts w:hint="eastAsia"/>
          <w:sz w:val="20"/>
          <w:vertAlign w:val="subscript"/>
        </w:rPr>
        <w:t>w</w:t>
      </w:r>
      <w:proofErr w:type="spellEnd"/>
      <w:r w:rsidRPr="004657D1">
        <w:rPr>
          <w:sz w:val="20"/>
        </w:rPr>
        <w:t>: 22.48 MJ). In addition, the avoided trans-boundary carbon footprint in SJC was 9.15 kg·m</w:t>
      </w:r>
      <w:r w:rsidRPr="004657D1">
        <w:rPr>
          <w:sz w:val="20"/>
          <w:vertAlign w:val="superscript"/>
        </w:rPr>
        <w:t>-2</w:t>
      </w:r>
      <w:r w:rsidRPr="004657D1">
        <w:rPr>
          <w:sz w:val="20"/>
        </w:rPr>
        <w:t xml:space="preserve"> (i.e., </w:t>
      </w:r>
      <w:proofErr w:type="spellStart"/>
      <w:r w:rsidRPr="004657D1">
        <w:rPr>
          <w:sz w:val="20"/>
        </w:rPr>
        <w:t>A</w:t>
      </w:r>
      <w:r w:rsidRPr="004657D1">
        <w:rPr>
          <w:rFonts w:hint="eastAsia"/>
          <w:sz w:val="20"/>
        </w:rPr>
        <w:t>C</w:t>
      </w:r>
      <w:r w:rsidRPr="004657D1">
        <w:rPr>
          <w:rFonts w:hint="eastAsia"/>
          <w:sz w:val="20"/>
          <w:vertAlign w:val="subscript"/>
        </w:rPr>
        <w:t>f</w:t>
      </w:r>
      <w:proofErr w:type="spellEnd"/>
      <w:r w:rsidRPr="004657D1">
        <w:rPr>
          <w:sz w:val="20"/>
        </w:rPr>
        <w:t xml:space="preserve">: 8.66 kg, </w:t>
      </w:r>
      <w:proofErr w:type="spellStart"/>
      <w:r w:rsidRPr="004657D1">
        <w:rPr>
          <w:sz w:val="20"/>
        </w:rPr>
        <w:t>A</w:t>
      </w:r>
      <w:r w:rsidRPr="004657D1">
        <w:rPr>
          <w:rFonts w:hint="eastAsia"/>
          <w:sz w:val="20"/>
        </w:rPr>
        <w:t>C</w:t>
      </w:r>
      <w:r w:rsidRPr="004657D1">
        <w:rPr>
          <w:rFonts w:hint="eastAsia"/>
          <w:sz w:val="20"/>
          <w:vertAlign w:val="subscript"/>
        </w:rPr>
        <w:t>e</w:t>
      </w:r>
      <w:proofErr w:type="spellEnd"/>
      <w:r w:rsidRPr="004657D1">
        <w:rPr>
          <w:sz w:val="20"/>
        </w:rPr>
        <w:t xml:space="preserve">: 0.37 kg, </w:t>
      </w:r>
      <w:proofErr w:type="spellStart"/>
      <w:r w:rsidRPr="004657D1">
        <w:rPr>
          <w:sz w:val="20"/>
        </w:rPr>
        <w:t>A</w:t>
      </w:r>
      <w:r w:rsidRPr="004657D1">
        <w:rPr>
          <w:rFonts w:hint="eastAsia"/>
          <w:sz w:val="20"/>
        </w:rPr>
        <w:t>C</w:t>
      </w:r>
      <w:r w:rsidRPr="004657D1">
        <w:rPr>
          <w:rFonts w:hint="eastAsia"/>
          <w:sz w:val="20"/>
          <w:vertAlign w:val="subscript"/>
        </w:rPr>
        <w:t>w</w:t>
      </w:r>
      <w:proofErr w:type="spellEnd"/>
      <w:r w:rsidRPr="004657D1">
        <w:rPr>
          <w:sz w:val="20"/>
        </w:rPr>
        <w:t>: 0.12 kg), 1.6 times of the life cycle carbon emissions (i.e., 5.58 kg·m</w:t>
      </w:r>
      <w:r w:rsidRPr="004657D1">
        <w:rPr>
          <w:sz w:val="20"/>
          <w:vertAlign w:val="superscript"/>
        </w:rPr>
        <w:t>-2</w:t>
      </w:r>
      <w:r w:rsidRPr="004657D1">
        <w:rPr>
          <w:sz w:val="20"/>
        </w:rPr>
        <w:t>), and 8.05 kg·m</w:t>
      </w:r>
      <w:r w:rsidRPr="004657D1">
        <w:rPr>
          <w:sz w:val="20"/>
          <w:vertAlign w:val="superscript"/>
        </w:rPr>
        <w:t>-2</w:t>
      </w:r>
      <w:r w:rsidRPr="004657D1">
        <w:rPr>
          <w:sz w:val="20"/>
        </w:rPr>
        <w:t xml:space="preserve"> of the avoided carbon footprint (i.e., </w:t>
      </w:r>
      <w:proofErr w:type="spellStart"/>
      <w:r w:rsidRPr="004657D1">
        <w:rPr>
          <w:sz w:val="20"/>
        </w:rPr>
        <w:t>A</w:t>
      </w:r>
      <w:r w:rsidRPr="004657D1">
        <w:rPr>
          <w:rFonts w:hint="eastAsia"/>
          <w:sz w:val="20"/>
        </w:rPr>
        <w:t>C</w:t>
      </w:r>
      <w:r w:rsidRPr="004657D1">
        <w:rPr>
          <w:rFonts w:hint="eastAsia"/>
          <w:sz w:val="20"/>
          <w:vertAlign w:val="subscript"/>
        </w:rPr>
        <w:t>f</w:t>
      </w:r>
      <w:proofErr w:type="spellEnd"/>
      <w:r w:rsidRPr="004657D1">
        <w:rPr>
          <w:sz w:val="20"/>
        </w:rPr>
        <w:t xml:space="preserve">: 2.71 kg, </w:t>
      </w:r>
      <w:proofErr w:type="spellStart"/>
      <w:r w:rsidRPr="004657D1">
        <w:rPr>
          <w:sz w:val="20"/>
        </w:rPr>
        <w:t>A</w:t>
      </w:r>
      <w:r w:rsidRPr="004657D1">
        <w:rPr>
          <w:rFonts w:hint="eastAsia"/>
          <w:sz w:val="20"/>
        </w:rPr>
        <w:t>C</w:t>
      </w:r>
      <w:r w:rsidRPr="004657D1">
        <w:rPr>
          <w:rFonts w:hint="eastAsia"/>
          <w:sz w:val="20"/>
          <w:vertAlign w:val="subscript"/>
        </w:rPr>
        <w:t>e</w:t>
      </w:r>
      <w:proofErr w:type="spellEnd"/>
      <w:r w:rsidRPr="004657D1">
        <w:rPr>
          <w:sz w:val="20"/>
        </w:rPr>
        <w:t xml:space="preserve">: 4.46 kg, </w:t>
      </w:r>
      <w:proofErr w:type="spellStart"/>
      <w:r w:rsidRPr="004657D1">
        <w:rPr>
          <w:sz w:val="20"/>
        </w:rPr>
        <w:t>A</w:t>
      </w:r>
      <w:r w:rsidRPr="004657D1">
        <w:rPr>
          <w:rFonts w:hint="eastAsia"/>
          <w:sz w:val="20"/>
        </w:rPr>
        <w:t>C</w:t>
      </w:r>
      <w:r w:rsidRPr="004657D1">
        <w:rPr>
          <w:rFonts w:hint="eastAsia"/>
          <w:sz w:val="20"/>
          <w:vertAlign w:val="subscript"/>
        </w:rPr>
        <w:t>w</w:t>
      </w:r>
      <w:proofErr w:type="spellEnd"/>
      <w:r w:rsidRPr="004657D1">
        <w:rPr>
          <w:sz w:val="20"/>
        </w:rPr>
        <w:t>: 0.88 kg) was 1.4 times of the life cycle carbon emissions (i.e., 5.63 kg·m</w:t>
      </w:r>
      <w:r w:rsidRPr="004657D1">
        <w:rPr>
          <w:sz w:val="20"/>
          <w:vertAlign w:val="superscript"/>
        </w:rPr>
        <w:t>-2</w:t>
      </w:r>
      <w:r w:rsidRPr="004657D1">
        <w:rPr>
          <w:sz w:val="20"/>
        </w:rPr>
        <w:t>) in Johannesburg.</w:t>
      </w:r>
    </w:p>
    <w:p w14:paraId="43BA1AF2" w14:textId="49DF4F0C" w:rsidR="004955D7" w:rsidRPr="004657D1" w:rsidRDefault="0046537B" w:rsidP="004955D7">
      <w:pPr>
        <w:spacing w:afterLines="100" w:after="240" w:line="480" w:lineRule="auto"/>
        <w:jc w:val="both"/>
        <w:rPr>
          <w:sz w:val="20"/>
        </w:rPr>
      </w:pPr>
      <w:r w:rsidRPr="004657D1">
        <w:rPr>
          <w:sz w:val="20"/>
        </w:rPr>
        <w:lastRenderedPageBreak/>
        <w:t>F</w:t>
      </w:r>
      <w:r w:rsidRPr="004657D1">
        <w:rPr>
          <w:rFonts w:hint="eastAsia"/>
          <w:sz w:val="20"/>
        </w:rPr>
        <w:t>r</w:t>
      </w:r>
      <w:r w:rsidRPr="004657D1">
        <w:rPr>
          <w:sz w:val="20"/>
        </w:rPr>
        <w:t>om the</w:t>
      </w:r>
      <w:r w:rsidRPr="004657D1">
        <w:rPr>
          <w:rFonts w:hint="eastAsia"/>
          <w:sz w:val="20"/>
        </w:rPr>
        <w:t xml:space="preserve"> </w:t>
      </w:r>
      <w:r w:rsidRPr="004657D1">
        <w:rPr>
          <w:sz w:val="20"/>
        </w:rPr>
        <w:t>water perspective, the direct water saving potentials of green roofs were similar, namely, 95.62 L·m</w:t>
      </w:r>
      <w:r w:rsidRPr="004657D1">
        <w:rPr>
          <w:sz w:val="20"/>
          <w:vertAlign w:val="superscript"/>
        </w:rPr>
        <w:t>-2</w:t>
      </w:r>
      <w:r w:rsidRPr="004657D1">
        <w:rPr>
          <w:sz w:val="20"/>
        </w:rPr>
        <w:t xml:space="preserve"> and </w:t>
      </w:r>
      <w:r w:rsidRPr="004657D1">
        <w:rPr>
          <w:rFonts w:hint="eastAsia"/>
          <w:sz w:val="20"/>
        </w:rPr>
        <w:t>1</w:t>
      </w:r>
      <w:r w:rsidRPr="004657D1">
        <w:rPr>
          <w:sz w:val="20"/>
        </w:rPr>
        <w:t xml:space="preserve">01.94 </w:t>
      </w:r>
      <w:r w:rsidRPr="004657D1">
        <w:rPr>
          <w:rFonts w:hint="eastAsia"/>
          <w:sz w:val="20"/>
        </w:rPr>
        <w:t>L</w:t>
      </w:r>
      <w:r w:rsidRPr="004657D1">
        <w:rPr>
          <w:sz w:val="20"/>
        </w:rPr>
        <w:t>·m</w:t>
      </w:r>
      <w:r w:rsidRPr="004657D1">
        <w:rPr>
          <w:sz w:val="20"/>
          <w:vertAlign w:val="superscript"/>
        </w:rPr>
        <w:t>-2</w:t>
      </w:r>
      <w:r w:rsidRPr="004657D1">
        <w:rPr>
          <w:sz w:val="20"/>
        </w:rPr>
        <w:t xml:space="preserve">, respectively, for SJC and Johannesburg (Fig. 2). The life cycle water consumption of green roofs in </w:t>
      </w:r>
      <w:r w:rsidRPr="004657D1">
        <w:rPr>
          <w:rFonts w:hint="eastAsia"/>
          <w:sz w:val="20"/>
        </w:rPr>
        <w:t>SJC</w:t>
      </w:r>
      <w:r w:rsidRPr="004657D1">
        <w:rPr>
          <w:sz w:val="20"/>
        </w:rPr>
        <w:t xml:space="preserve"> was 36.5% of that in Johannesburg (</w:t>
      </w:r>
      <w:r w:rsidRPr="004657D1">
        <w:rPr>
          <w:rFonts w:hint="eastAsia"/>
          <w:sz w:val="20"/>
        </w:rPr>
        <w:t>2</w:t>
      </w:r>
      <w:r w:rsidRPr="004657D1">
        <w:rPr>
          <w:sz w:val="20"/>
        </w:rPr>
        <w:t xml:space="preserve">88.53 </w:t>
      </w:r>
      <w:r w:rsidRPr="004657D1">
        <w:rPr>
          <w:rFonts w:hint="eastAsia"/>
          <w:sz w:val="20"/>
        </w:rPr>
        <w:t>L</w:t>
      </w:r>
      <w:r w:rsidRPr="004657D1">
        <w:rPr>
          <w:sz w:val="20"/>
        </w:rPr>
        <w:t>·m</w:t>
      </w:r>
      <w:r w:rsidRPr="004657D1">
        <w:rPr>
          <w:sz w:val="20"/>
          <w:vertAlign w:val="superscript"/>
        </w:rPr>
        <w:t>-2</w:t>
      </w:r>
      <w:r w:rsidRPr="004657D1">
        <w:rPr>
          <w:sz w:val="20"/>
        </w:rPr>
        <w:t>). The large water consumption of green roofs in Johannesburg resulted from a high irrigation demand for tomatoes, which was included in the life cycle water consumption of green roofs.</w:t>
      </w:r>
      <w:r w:rsidRPr="004657D1">
        <w:rPr>
          <w:rFonts w:hint="eastAsia"/>
          <w:sz w:val="20"/>
        </w:rPr>
        <w:t xml:space="preserve"> </w:t>
      </w:r>
      <w:r w:rsidRPr="004657D1">
        <w:rPr>
          <w:sz w:val="20"/>
        </w:rPr>
        <w:t xml:space="preserve">Although there was disparity between </w:t>
      </w:r>
      <w:r w:rsidRPr="004657D1">
        <w:rPr>
          <w:rFonts w:hint="eastAsia"/>
          <w:sz w:val="20"/>
        </w:rPr>
        <w:t>life</w:t>
      </w:r>
      <w:r w:rsidRPr="004657D1">
        <w:rPr>
          <w:sz w:val="20"/>
        </w:rPr>
        <w:t xml:space="preserve"> cycle water consumption of green roofs in SJC and Johannesburg, both values outweighed (1.1 and 2.8 times greater) their direct water saving, which </w:t>
      </w:r>
      <w:r w:rsidRPr="004657D1">
        <w:rPr>
          <w:rFonts w:hint="eastAsia"/>
          <w:sz w:val="20"/>
        </w:rPr>
        <w:t>indicat</w:t>
      </w:r>
      <w:r w:rsidRPr="004657D1">
        <w:rPr>
          <w:sz w:val="20"/>
        </w:rPr>
        <w:t xml:space="preserve">ed that green roofs were net water consumers within city boundaries. Whereas from a trans-boundary perspective, green roofs </w:t>
      </w:r>
      <w:r w:rsidRPr="004657D1">
        <w:rPr>
          <w:rFonts w:hint="eastAsia"/>
          <w:sz w:val="20"/>
        </w:rPr>
        <w:t>have</w:t>
      </w:r>
      <w:r w:rsidRPr="004657D1">
        <w:rPr>
          <w:sz w:val="20"/>
        </w:rPr>
        <w:t xml:space="preserve"> considerable benefits</w:t>
      </w:r>
      <w:r w:rsidRPr="004657D1" w:rsidDel="00A15F12">
        <w:rPr>
          <w:sz w:val="20"/>
        </w:rPr>
        <w:t xml:space="preserve"> </w:t>
      </w:r>
      <w:r w:rsidRPr="004657D1">
        <w:rPr>
          <w:sz w:val="20"/>
        </w:rPr>
        <w:t>on water footprint saving</w:t>
      </w:r>
      <w:r w:rsidR="004955D7">
        <w:rPr>
          <w:sz w:val="20"/>
        </w:rPr>
        <w:t>s</w:t>
      </w:r>
      <w:r w:rsidRPr="004657D1">
        <w:rPr>
          <w:sz w:val="20"/>
        </w:rPr>
        <w:t>. Especially in SJC, the green roofs avoided 3,625.79 L·m</w:t>
      </w:r>
      <w:r w:rsidRPr="004657D1">
        <w:rPr>
          <w:sz w:val="20"/>
          <w:vertAlign w:val="superscript"/>
        </w:rPr>
        <w:t>-2</w:t>
      </w:r>
      <w:r w:rsidRPr="004657D1">
        <w:rPr>
          <w:sz w:val="20"/>
        </w:rPr>
        <w:t xml:space="preserve"> (i.e., </w:t>
      </w:r>
      <w:proofErr w:type="spellStart"/>
      <w:r w:rsidRPr="004657D1">
        <w:rPr>
          <w:sz w:val="20"/>
        </w:rPr>
        <w:t>A</w:t>
      </w:r>
      <w:r w:rsidRPr="004657D1">
        <w:rPr>
          <w:rFonts w:hint="eastAsia"/>
          <w:sz w:val="20"/>
        </w:rPr>
        <w:t>W</w:t>
      </w:r>
      <w:r w:rsidRPr="004657D1">
        <w:rPr>
          <w:rFonts w:hint="eastAsia"/>
          <w:sz w:val="20"/>
          <w:vertAlign w:val="subscript"/>
        </w:rPr>
        <w:t>f</w:t>
      </w:r>
      <w:proofErr w:type="spellEnd"/>
      <w:r w:rsidRPr="004657D1">
        <w:rPr>
          <w:sz w:val="20"/>
        </w:rPr>
        <w:t xml:space="preserve">: 2,159.18 L, </w:t>
      </w:r>
      <w:proofErr w:type="spellStart"/>
      <w:r w:rsidRPr="004657D1">
        <w:rPr>
          <w:sz w:val="20"/>
        </w:rPr>
        <w:t>A</w:t>
      </w:r>
      <w:r w:rsidRPr="004657D1">
        <w:rPr>
          <w:rFonts w:hint="eastAsia"/>
          <w:sz w:val="20"/>
        </w:rPr>
        <w:t>W</w:t>
      </w:r>
      <w:r w:rsidRPr="004657D1">
        <w:rPr>
          <w:rFonts w:hint="eastAsia"/>
          <w:sz w:val="20"/>
          <w:vertAlign w:val="subscript"/>
        </w:rPr>
        <w:t>e</w:t>
      </w:r>
      <w:proofErr w:type="spellEnd"/>
      <w:r w:rsidRPr="004657D1">
        <w:rPr>
          <w:sz w:val="20"/>
        </w:rPr>
        <w:t xml:space="preserve">: 1,155.77 L, </w:t>
      </w:r>
      <w:proofErr w:type="spellStart"/>
      <w:proofErr w:type="gramStart"/>
      <w:r w:rsidRPr="004657D1">
        <w:rPr>
          <w:sz w:val="20"/>
        </w:rPr>
        <w:t>A</w:t>
      </w:r>
      <w:r w:rsidRPr="004657D1">
        <w:rPr>
          <w:rFonts w:hint="eastAsia"/>
          <w:sz w:val="20"/>
        </w:rPr>
        <w:t>W</w:t>
      </w:r>
      <w:r w:rsidRPr="004657D1">
        <w:rPr>
          <w:rFonts w:hint="eastAsia"/>
          <w:sz w:val="20"/>
          <w:vertAlign w:val="subscript"/>
        </w:rPr>
        <w:t>w</w:t>
      </w:r>
      <w:proofErr w:type="spellEnd"/>
      <w:proofErr w:type="gramEnd"/>
      <w:r w:rsidRPr="004657D1">
        <w:rPr>
          <w:sz w:val="20"/>
        </w:rPr>
        <w:t>: 310.85 L, Fig. 2a) of water footprint beyond urban boundaries, which represented an impressive 34 times the life cycle water consumption (i.e., 105.34 L·m</w:t>
      </w:r>
      <w:r w:rsidRPr="004657D1">
        <w:rPr>
          <w:sz w:val="20"/>
          <w:vertAlign w:val="superscript"/>
        </w:rPr>
        <w:t>-2</w:t>
      </w:r>
      <w:r w:rsidRPr="004657D1">
        <w:rPr>
          <w:sz w:val="20"/>
        </w:rPr>
        <w:t>). More modestly but still positive, 1,446.42 L·m</w:t>
      </w:r>
      <w:r w:rsidRPr="004657D1">
        <w:rPr>
          <w:sz w:val="20"/>
          <w:vertAlign w:val="superscript"/>
        </w:rPr>
        <w:t>-2</w:t>
      </w:r>
      <w:r w:rsidRPr="004657D1">
        <w:rPr>
          <w:sz w:val="20"/>
        </w:rPr>
        <w:t xml:space="preserve"> (i.e., </w:t>
      </w:r>
      <w:proofErr w:type="spellStart"/>
      <w:r w:rsidRPr="004657D1">
        <w:rPr>
          <w:sz w:val="20"/>
        </w:rPr>
        <w:t>A</w:t>
      </w:r>
      <w:r w:rsidRPr="004657D1">
        <w:rPr>
          <w:rFonts w:hint="eastAsia"/>
          <w:sz w:val="20"/>
        </w:rPr>
        <w:t>W</w:t>
      </w:r>
      <w:r w:rsidRPr="004657D1">
        <w:rPr>
          <w:rFonts w:hint="eastAsia"/>
          <w:sz w:val="20"/>
          <w:vertAlign w:val="subscript"/>
        </w:rPr>
        <w:t>f</w:t>
      </w:r>
      <w:proofErr w:type="spellEnd"/>
      <w:r w:rsidRPr="004657D1">
        <w:rPr>
          <w:sz w:val="20"/>
        </w:rPr>
        <w:t xml:space="preserve">: 1,159.97 L, </w:t>
      </w:r>
      <w:proofErr w:type="spellStart"/>
      <w:r w:rsidRPr="004657D1">
        <w:rPr>
          <w:sz w:val="20"/>
        </w:rPr>
        <w:t>A</w:t>
      </w:r>
      <w:r w:rsidRPr="004657D1">
        <w:rPr>
          <w:rFonts w:hint="eastAsia"/>
          <w:sz w:val="20"/>
        </w:rPr>
        <w:t>W</w:t>
      </w:r>
      <w:r w:rsidRPr="004657D1">
        <w:rPr>
          <w:rFonts w:hint="eastAsia"/>
          <w:sz w:val="20"/>
          <w:vertAlign w:val="subscript"/>
        </w:rPr>
        <w:t>e</w:t>
      </w:r>
      <w:proofErr w:type="spellEnd"/>
      <w:r w:rsidRPr="004657D1">
        <w:rPr>
          <w:sz w:val="20"/>
        </w:rPr>
        <w:t xml:space="preserve">: 250.23 L, </w:t>
      </w:r>
      <w:proofErr w:type="spellStart"/>
      <w:proofErr w:type="gramStart"/>
      <w:r w:rsidRPr="004657D1">
        <w:rPr>
          <w:sz w:val="20"/>
        </w:rPr>
        <w:t>A</w:t>
      </w:r>
      <w:r w:rsidRPr="004657D1">
        <w:rPr>
          <w:rFonts w:hint="eastAsia"/>
          <w:sz w:val="20"/>
        </w:rPr>
        <w:t>W</w:t>
      </w:r>
      <w:r w:rsidRPr="004657D1">
        <w:rPr>
          <w:rFonts w:hint="eastAsia"/>
          <w:sz w:val="20"/>
          <w:vertAlign w:val="subscript"/>
        </w:rPr>
        <w:t>w</w:t>
      </w:r>
      <w:proofErr w:type="spellEnd"/>
      <w:proofErr w:type="gramEnd"/>
      <w:r w:rsidRPr="004657D1">
        <w:rPr>
          <w:sz w:val="20"/>
        </w:rPr>
        <w:t xml:space="preserve">: 36.22 L, Fig. 2b) of trans-boundary water footprint was reduced in Johannesburg, accounting for nearly 5 times the life cycle water consumption </w:t>
      </w:r>
      <w:r w:rsidRPr="004657D1">
        <w:rPr>
          <w:rFonts w:hint="eastAsia"/>
          <w:sz w:val="20"/>
        </w:rPr>
        <w:t>(</w:t>
      </w:r>
      <w:r w:rsidRPr="004657D1">
        <w:rPr>
          <w:sz w:val="20"/>
        </w:rPr>
        <w:t>i.e., 288.53 L·m</w:t>
      </w:r>
      <w:r w:rsidRPr="004657D1">
        <w:rPr>
          <w:sz w:val="20"/>
          <w:vertAlign w:val="superscript"/>
        </w:rPr>
        <w:t>-2</w:t>
      </w:r>
      <w:r w:rsidRPr="004657D1">
        <w:rPr>
          <w:sz w:val="20"/>
        </w:rPr>
        <w:t>).</w:t>
      </w:r>
      <w:r w:rsidR="004955D7">
        <w:rPr>
          <w:sz w:val="20"/>
        </w:rPr>
        <w:br w:type="page"/>
      </w:r>
    </w:p>
    <w:p w14:paraId="3466E78E" w14:textId="6FE9FA6F" w:rsidR="00A25B67" w:rsidRPr="00E779B1" w:rsidRDefault="00E779B1" w:rsidP="00E779B1">
      <w:pPr>
        <w:autoSpaceDE w:val="0"/>
        <w:autoSpaceDN w:val="0"/>
        <w:adjustRightInd w:val="0"/>
        <w:spacing w:line="480" w:lineRule="auto"/>
        <w:jc w:val="both"/>
        <w:rPr>
          <w:bCs/>
          <w:i/>
          <w:color w:val="333333"/>
          <w:sz w:val="20"/>
        </w:rPr>
      </w:pPr>
      <w:r>
        <w:rPr>
          <w:i/>
          <w:iCs/>
          <w:noProof/>
          <w:sz w:val="18"/>
          <w:szCs w:val="18"/>
        </w:rPr>
        <w:lastRenderedPageBreak/>
        <w:drawing>
          <wp:inline distT="0" distB="0" distL="0" distR="0" wp14:anchorId="14B509CA" wp14:editId="055236BF">
            <wp:extent cx="5357091" cy="1865888"/>
            <wp:effectExtent l="0" t="0" r="2540" b="1270"/>
            <wp:docPr id="5" name="图片 5" descr="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地图&#10;&#10;描述已自动生成"/>
                    <pic:cNvPicPr/>
                  </pic:nvPicPr>
                  <pic:blipFill>
                    <a:blip r:embed="rId8" cstate="print">
                      <a:extLst>
                        <a:ext uri="{28A0092B-C50C-407E-A947-70E740481C1C}">
                          <a14:useLocalDpi xmlns:a14="http://schemas.microsoft.com/office/drawing/2010/main" val="0"/>
                        </a:ext>
                      </a:extLst>
                    </a:blip>
                    <a:stretch>
                      <a:fillRect/>
                    </a:stretch>
                  </pic:blipFill>
                  <pic:spPr>
                    <a:xfrm>
                      <a:off x="0" y="0"/>
                      <a:ext cx="5393903" cy="1878710"/>
                    </a:xfrm>
                    <a:prstGeom prst="rect">
                      <a:avLst/>
                    </a:prstGeom>
                  </pic:spPr>
                </pic:pic>
              </a:graphicData>
            </a:graphic>
          </wp:inline>
        </w:drawing>
      </w:r>
    </w:p>
    <w:p w14:paraId="6ACDEF5A" w14:textId="771AEB4B" w:rsidR="00A25B67" w:rsidRDefault="00A25B67" w:rsidP="006C4157">
      <w:pPr>
        <w:spacing w:line="480" w:lineRule="auto"/>
        <w:jc w:val="both"/>
        <w:rPr>
          <w:b/>
          <w:sz w:val="20"/>
          <w:lang w:eastAsia="zh-CN"/>
        </w:rPr>
      </w:pPr>
      <w:r w:rsidRPr="002D6974">
        <w:rPr>
          <w:rFonts w:hint="eastAsia"/>
          <w:b/>
          <w:sz w:val="20"/>
          <w:lang w:eastAsia="zh-CN"/>
        </w:rPr>
        <w:t>Supplementary</w:t>
      </w:r>
      <w:r w:rsidRPr="00DA68DB">
        <w:rPr>
          <w:rFonts w:hint="eastAsia"/>
          <w:b/>
          <w:sz w:val="20"/>
          <w:lang w:eastAsia="zh-CN"/>
        </w:rPr>
        <w:t xml:space="preserve"> F</w:t>
      </w:r>
      <w:r w:rsidRPr="00DA68DB">
        <w:rPr>
          <w:b/>
          <w:sz w:val="20"/>
          <w:lang w:eastAsia="zh-CN"/>
        </w:rPr>
        <w:t>ig</w:t>
      </w:r>
      <w:r w:rsidR="00DA68DB" w:rsidRPr="00DA68DB">
        <w:rPr>
          <w:b/>
          <w:sz w:val="20"/>
          <w:lang w:eastAsia="zh-CN"/>
        </w:rPr>
        <w:t>ure</w:t>
      </w:r>
      <w:r w:rsidRPr="00DA68DB">
        <w:rPr>
          <w:b/>
          <w:sz w:val="20"/>
          <w:lang w:eastAsia="zh-CN"/>
        </w:rPr>
        <w:t xml:space="preserve"> </w:t>
      </w:r>
      <w:r w:rsidR="00DA68DB" w:rsidRPr="00DA68DB">
        <w:rPr>
          <w:b/>
          <w:sz w:val="20"/>
          <w:lang w:eastAsia="zh-CN"/>
        </w:rPr>
        <w:t>1</w:t>
      </w:r>
      <w:r w:rsidR="00DE5F4F">
        <w:rPr>
          <w:b/>
          <w:sz w:val="20"/>
          <w:lang w:eastAsia="zh-CN"/>
        </w:rPr>
        <w:t>.</w:t>
      </w:r>
      <w:r w:rsidRPr="00DA68DB">
        <w:rPr>
          <w:b/>
          <w:sz w:val="20"/>
          <w:lang w:eastAsia="zh-CN"/>
        </w:rPr>
        <w:t xml:space="preserve"> </w:t>
      </w:r>
      <w:r w:rsidRPr="006C4157">
        <w:rPr>
          <w:bCs/>
          <w:sz w:val="20"/>
          <w:lang w:eastAsia="zh-CN"/>
        </w:rPr>
        <w:t>Location of São José dos Campos (left) and Johannesburg (right).</w:t>
      </w:r>
    </w:p>
    <w:p w14:paraId="5EC18A3D" w14:textId="77777777" w:rsidR="004955D7" w:rsidRPr="00DA68DB" w:rsidRDefault="004955D7" w:rsidP="005734A5">
      <w:pPr>
        <w:spacing w:line="480" w:lineRule="auto"/>
        <w:rPr>
          <w:b/>
          <w:sz w:val="20"/>
          <w:lang w:eastAsia="zh-CN"/>
        </w:rPr>
      </w:pPr>
    </w:p>
    <w:p w14:paraId="1E94D7E4" w14:textId="12BFD185" w:rsidR="00EF7256" w:rsidRPr="00A25B67" w:rsidRDefault="00A25B67" w:rsidP="005734A5">
      <w:pPr>
        <w:spacing w:line="480" w:lineRule="auto"/>
        <w:jc w:val="center"/>
        <w:rPr>
          <w:rFonts w:ascii="Arial" w:hAnsi="Arial" w:cs="Arial"/>
          <w:sz w:val="20"/>
        </w:rPr>
      </w:pPr>
      <w:r w:rsidRPr="00493243">
        <w:rPr>
          <w:b/>
          <w:bCs/>
          <w:noProof/>
          <w:sz w:val="20"/>
        </w:rPr>
        <w:drawing>
          <wp:inline distT="0" distB="0" distL="0" distR="0" wp14:anchorId="3577F249" wp14:editId="5596BC3A">
            <wp:extent cx="3715473" cy="1995777"/>
            <wp:effectExtent l="0" t="0" r="0" b="0"/>
            <wp:docPr id="6" name="图片 6" descr="图表, 旭日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表, 旭日形&#10;&#10;描述已自动生成"/>
                    <pic:cNvPicPr/>
                  </pic:nvPicPr>
                  <pic:blipFill>
                    <a:blip r:embed="rId9"/>
                    <a:stretch>
                      <a:fillRect/>
                    </a:stretch>
                  </pic:blipFill>
                  <pic:spPr>
                    <a:xfrm>
                      <a:off x="0" y="0"/>
                      <a:ext cx="3715473" cy="1995777"/>
                    </a:xfrm>
                    <a:prstGeom prst="rect">
                      <a:avLst/>
                    </a:prstGeom>
                  </pic:spPr>
                </pic:pic>
              </a:graphicData>
            </a:graphic>
          </wp:inline>
        </w:drawing>
      </w:r>
    </w:p>
    <w:p w14:paraId="7A975A55" w14:textId="3C3D3AB8" w:rsidR="009A5287" w:rsidRDefault="00292A2E" w:rsidP="006C4157">
      <w:pPr>
        <w:spacing w:line="480" w:lineRule="auto"/>
        <w:jc w:val="both"/>
        <w:rPr>
          <w:rFonts w:eastAsia="宋体"/>
          <w:i/>
          <w:iCs/>
          <w:sz w:val="20"/>
          <w:lang w:eastAsia="zh-CN"/>
        </w:rPr>
      </w:pPr>
      <w:r w:rsidRPr="002D6974">
        <w:rPr>
          <w:rFonts w:hint="eastAsia"/>
          <w:b/>
          <w:sz w:val="20"/>
          <w:lang w:eastAsia="zh-CN"/>
        </w:rPr>
        <w:t>Supplementary</w:t>
      </w:r>
      <w:r w:rsidRPr="002D6974">
        <w:rPr>
          <w:b/>
          <w:sz w:val="20"/>
          <w:lang w:eastAsia="zh-CN"/>
        </w:rPr>
        <w:t xml:space="preserve"> </w:t>
      </w:r>
      <w:r w:rsidRPr="002D6974">
        <w:rPr>
          <w:rFonts w:hint="eastAsia"/>
          <w:b/>
          <w:sz w:val="20"/>
          <w:lang w:eastAsia="zh-CN"/>
        </w:rPr>
        <w:t xml:space="preserve">Figure </w:t>
      </w:r>
      <w:r w:rsidR="00774D7D">
        <w:rPr>
          <w:b/>
          <w:sz w:val="20"/>
        </w:rPr>
        <w:t>2</w:t>
      </w:r>
      <w:r w:rsidRPr="002D6974">
        <w:rPr>
          <w:b/>
          <w:sz w:val="20"/>
        </w:rPr>
        <w:t>.</w:t>
      </w:r>
      <w:r w:rsidRPr="002D6974">
        <w:rPr>
          <w:rFonts w:hint="eastAsia"/>
          <w:b/>
          <w:sz w:val="20"/>
        </w:rPr>
        <w:t xml:space="preserve"> </w:t>
      </w:r>
      <w:r w:rsidR="00135C9C" w:rsidRPr="002D6974">
        <w:rPr>
          <w:sz w:val="20"/>
        </w:rPr>
        <w:t xml:space="preserve">In-boundary negative </w:t>
      </w:r>
      <w:r w:rsidR="00135C9C" w:rsidRPr="002D6974">
        <w:rPr>
          <w:rFonts w:hint="eastAsia"/>
          <w:sz w:val="20"/>
        </w:rPr>
        <w:t>energy</w:t>
      </w:r>
      <w:r w:rsidR="00135C9C" w:rsidRPr="002D6974">
        <w:rPr>
          <w:sz w:val="20"/>
        </w:rPr>
        <w:t xml:space="preserve"> and carbon impacts of green roofs per square meter </w:t>
      </w:r>
      <w:r w:rsidR="00135C9C" w:rsidRPr="002D6974">
        <w:rPr>
          <w:rFonts w:hint="eastAsia"/>
          <w:sz w:val="20"/>
        </w:rPr>
        <w:t>in</w:t>
      </w:r>
      <w:r w:rsidR="00135C9C" w:rsidRPr="002D6974">
        <w:rPr>
          <w:sz w:val="20"/>
        </w:rPr>
        <w:t xml:space="preserve"> the scheme of RWS.</w:t>
      </w:r>
      <w:r w:rsidR="002D6974" w:rsidRPr="006C4157">
        <w:rPr>
          <w:sz w:val="20"/>
        </w:rPr>
        <w:t xml:space="preserve"> </w:t>
      </w:r>
      <w:r w:rsidR="00135C9C" w:rsidRPr="006C4157">
        <w:rPr>
          <w:rFonts w:eastAsia="宋体"/>
          <w:sz w:val="20"/>
          <w:lang w:eastAsia="zh-CN"/>
        </w:rPr>
        <w:t>I: inner circle; O: outer circle; IMP: infrastructure material production; I&amp;C: installation and construction; O&amp;M: operation and maintenance; De: demolition; Di: disposal.</w:t>
      </w:r>
    </w:p>
    <w:p w14:paraId="2E0F8EC9" w14:textId="77777777" w:rsidR="009C15C6" w:rsidRPr="00164C77" w:rsidRDefault="009C15C6" w:rsidP="005734A5">
      <w:pPr>
        <w:spacing w:line="480" w:lineRule="auto"/>
        <w:rPr>
          <w:b/>
          <w:sz w:val="20"/>
        </w:rPr>
      </w:pPr>
    </w:p>
    <w:p w14:paraId="6B82A562" w14:textId="5F64D904" w:rsidR="00B23B3D" w:rsidRDefault="00EF7256" w:rsidP="005734A5">
      <w:pPr>
        <w:spacing w:line="480" w:lineRule="auto"/>
        <w:rPr>
          <w:b/>
          <w:bCs/>
          <w:kern w:val="32"/>
          <w:sz w:val="20"/>
        </w:rPr>
      </w:pPr>
      <w:r w:rsidRPr="00EF7256">
        <w:rPr>
          <w:b/>
          <w:bCs/>
          <w:noProof/>
          <w:kern w:val="32"/>
          <w:sz w:val="20"/>
        </w:rPr>
        <w:lastRenderedPageBreak/>
        <w:drawing>
          <wp:inline distT="0" distB="0" distL="0" distR="0" wp14:anchorId="3AE65CD3" wp14:editId="2C720409">
            <wp:extent cx="5486400" cy="3042285"/>
            <wp:effectExtent l="0" t="0" r="0" b="5715"/>
            <wp:docPr id="4" name="图片 4"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示&#10;&#10;描述已自动生成"/>
                    <pic:cNvPicPr/>
                  </pic:nvPicPr>
                  <pic:blipFill>
                    <a:blip r:embed="rId10"/>
                    <a:stretch>
                      <a:fillRect/>
                    </a:stretch>
                  </pic:blipFill>
                  <pic:spPr>
                    <a:xfrm>
                      <a:off x="0" y="0"/>
                      <a:ext cx="5486400" cy="3042285"/>
                    </a:xfrm>
                    <a:prstGeom prst="rect">
                      <a:avLst/>
                    </a:prstGeom>
                  </pic:spPr>
                </pic:pic>
              </a:graphicData>
            </a:graphic>
          </wp:inline>
        </w:drawing>
      </w:r>
    </w:p>
    <w:p w14:paraId="5FD96C6D" w14:textId="673142D7" w:rsidR="00C83476" w:rsidRDefault="002D6974" w:rsidP="00164C77">
      <w:pPr>
        <w:spacing w:line="480" w:lineRule="auto"/>
        <w:jc w:val="both"/>
        <w:rPr>
          <w:sz w:val="20"/>
        </w:rPr>
      </w:pPr>
      <w:r w:rsidRPr="002D6974">
        <w:rPr>
          <w:rFonts w:hint="eastAsia"/>
          <w:b/>
          <w:sz w:val="20"/>
          <w:lang w:eastAsia="zh-CN"/>
        </w:rPr>
        <w:t>Supplementary</w:t>
      </w:r>
      <w:r w:rsidRPr="002D6974">
        <w:rPr>
          <w:b/>
          <w:sz w:val="20"/>
          <w:lang w:eastAsia="zh-CN"/>
        </w:rPr>
        <w:t xml:space="preserve"> </w:t>
      </w:r>
      <w:r w:rsidRPr="002D6974">
        <w:rPr>
          <w:rFonts w:hint="eastAsia"/>
          <w:b/>
          <w:sz w:val="20"/>
          <w:lang w:eastAsia="zh-CN"/>
        </w:rPr>
        <w:t xml:space="preserve">Figure </w:t>
      </w:r>
      <w:r w:rsidR="00774D7D">
        <w:rPr>
          <w:b/>
          <w:sz w:val="20"/>
        </w:rPr>
        <w:t>3</w:t>
      </w:r>
      <w:r w:rsidRPr="002D6974">
        <w:rPr>
          <w:b/>
          <w:sz w:val="20"/>
        </w:rPr>
        <w:t>.</w:t>
      </w:r>
      <w:r>
        <w:rPr>
          <w:b/>
          <w:sz w:val="20"/>
        </w:rPr>
        <w:t xml:space="preserve"> </w:t>
      </w:r>
      <w:r w:rsidR="00C83476" w:rsidRPr="007C2135">
        <w:rPr>
          <w:sz w:val="20"/>
        </w:rPr>
        <w:t>Life cycle environmental impacts, FWE-related benefits</w:t>
      </w:r>
      <w:r w:rsidR="00C83476">
        <w:rPr>
          <w:sz w:val="20"/>
        </w:rPr>
        <w:t>,</w:t>
      </w:r>
      <w:r w:rsidR="00C83476" w:rsidRPr="007C2135">
        <w:rPr>
          <w:sz w:val="20"/>
        </w:rPr>
        <w:t xml:space="preserve"> and avoided environmental footprints under different scenarios</w:t>
      </w:r>
      <w:r w:rsidR="00C83476">
        <w:rPr>
          <w:sz w:val="20"/>
        </w:rPr>
        <w:t xml:space="preserve"> in 20% of the available urban rooftop assumption</w:t>
      </w:r>
      <w:r w:rsidR="00C83476" w:rsidRPr="007C2135">
        <w:rPr>
          <w:sz w:val="20"/>
        </w:rPr>
        <w:t>.</w:t>
      </w:r>
    </w:p>
    <w:p w14:paraId="3CFF4629" w14:textId="77777777" w:rsidR="009C15C6" w:rsidRPr="00164C77" w:rsidRDefault="009C15C6" w:rsidP="00164C77">
      <w:pPr>
        <w:spacing w:line="480" w:lineRule="auto"/>
        <w:jc w:val="both"/>
        <w:rPr>
          <w:sz w:val="20"/>
        </w:rPr>
      </w:pPr>
    </w:p>
    <w:p w14:paraId="33218C42" w14:textId="633990D1" w:rsidR="00C83476" w:rsidRDefault="00EF7256" w:rsidP="005734A5">
      <w:pPr>
        <w:spacing w:line="480" w:lineRule="auto"/>
        <w:rPr>
          <w:sz w:val="20"/>
        </w:rPr>
      </w:pPr>
      <w:r w:rsidRPr="00EF7256">
        <w:rPr>
          <w:noProof/>
          <w:sz w:val="20"/>
        </w:rPr>
        <w:drawing>
          <wp:inline distT="0" distB="0" distL="0" distR="0" wp14:anchorId="3275A042" wp14:editId="6D83EA69">
            <wp:extent cx="5486400" cy="3064510"/>
            <wp:effectExtent l="0" t="0" r="0" b="0"/>
            <wp:docPr id="3" name="图片 3"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示&#10;&#10;描述已自动生成"/>
                    <pic:cNvPicPr/>
                  </pic:nvPicPr>
                  <pic:blipFill>
                    <a:blip r:embed="rId11"/>
                    <a:stretch>
                      <a:fillRect/>
                    </a:stretch>
                  </pic:blipFill>
                  <pic:spPr>
                    <a:xfrm>
                      <a:off x="0" y="0"/>
                      <a:ext cx="5486400" cy="3064510"/>
                    </a:xfrm>
                    <a:prstGeom prst="rect">
                      <a:avLst/>
                    </a:prstGeom>
                  </pic:spPr>
                </pic:pic>
              </a:graphicData>
            </a:graphic>
          </wp:inline>
        </w:drawing>
      </w:r>
    </w:p>
    <w:p w14:paraId="2C6CC3EC" w14:textId="12A2667A" w:rsidR="00C83476" w:rsidRDefault="002D6974" w:rsidP="00164C77">
      <w:pPr>
        <w:spacing w:line="480" w:lineRule="auto"/>
        <w:jc w:val="both"/>
        <w:rPr>
          <w:sz w:val="20"/>
        </w:rPr>
      </w:pPr>
      <w:r w:rsidRPr="002D6974">
        <w:rPr>
          <w:rFonts w:hint="eastAsia"/>
          <w:b/>
          <w:sz w:val="20"/>
          <w:lang w:eastAsia="zh-CN"/>
        </w:rPr>
        <w:t>Supplementary</w:t>
      </w:r>
      <w:r w:rsidRPr="002D6974">
        <w:rPr>
          <w:b/>
          <w:sz w:val="20"/>
          <w:lang w:eastAsia="zh-CN"/>
        </w:rPr>
        <w:t xml:space="preserve"> </w:t>
      </w:r>
      <w:r w:rsidRPr="002D6974">
        <w:rPr>
          <w:rFonts w:hint="eastAsia"/>
          <w:b/>
          <w:sz w:val="20"/>
          <w:lang w:eastAsia="zh-CN"/>
        </w:rPr>
        <w:t xml:space="preserve">Figure </w:t>
      </w:r>
      <w:r w:rsidR="00774D7D">
        <w:rPr>
          <w:b/>
          <w:bCs/>
          <w:kern w:val="32"/>
          <w:sz w:val="20"/>
        </w:rPr>
        <w:t>4</w:t>
      </w:r>
      <w:r w:rsidR="00C83476" w:rsidRPr="006724ED">
        <w:rPr>
          <w:b/>
          <w:bCs/>
          <w:kern w:val="32"/>
          <w:sz w:val="20"/>
        </w:rPr>
        <w:t>.</w:t>
      </w:r>
      <w:r w:rsidR="00C83476" w:rsidRPr="009A0A2D">
        <w:rPr>
          <w:sz w:val="20"/>
        </w:rPr>
        <w:t xml:space="preserve"> </w:t>
      </w:r>
      <w:r w:rsidR="00C83476" w:rsidRPr="007C2135">
        <w:rPr>
          <w:sz w:val="20"/>
        </w:rPr>
        <w:t>Life cycle environmental impacts, FWE-related benefits</w:t>
      </w:r>
      <w:r w:rsidR="00C83476">
        <w:rPr>
          <w:sz w:val="20"/>
        </w:rPr>
        <w:t>,</w:t>
      </w:r>
      <w:r w:rsidR="00C83476" w:rsidRPr="007C2135">
        <w:rPr>
          <w:sz w:val="20"/>
        </w:rPr>
        <w:t xml:space="preserve"> and avoided environmental footprints under different scenarios</w:t>
      </w:r>
      <w:r w:rsidR="00C83476">
        <w:rPr>
          <w:sz w:val="20"/>
        </w:rPr>
        <w:t xml:space="preserve"> in 40% of the available urban rooftop assumption</w:t>
      </w:r>
      <w:r w:rsidR="00C83476" w:rsidRPr="007C2135">
        <w:rPr>
          <w:sz w:val="20"/>
        </w:rPr>
        <w:t>.</w:t>
      </w:r>
    </w:p>
    <w:p w14:paraId="627FDAD0" w14:textId="77777777" w:rsidR="009C15C6" w:rsidRDefault="009C15C6" w:rsidP="00164C77">
      <w:pPr>
        <w:spacing w:line="480" w:lineRule="auto"/>
        <w:jc w:val="both"/>
        <w:rPr>
          <w:sz w:val="20"/>
        </w:rPr>
      </w:pPr>
    </w:p>
    <w:p w14:paraId="63A50D99" w14:textId="4E95BA25" w:rsidR="00C83476" w:rsidRDefault="00EF7256" w:rsidP="005734A5">
      <w:pPr>
        <w:pStyle w:val="SMcaption"/>
        <w:spacing w:line="480" w:lineRule="auto"/>
        <w:rPr>
          <w:rFonts w:ascii="Arial" w:hAnsi="Arial" w:cs="Arial"/>
          <w:sz w:val="20"/>
        </w:rPr>
      </w:pPr>
      <w:r w:rsidRPr="00EF7256">
        <w:rPr>
          <w:rFonts w:ascii="Arial" w:hAnsi="Arial" w:cs="Arial"/>
          <w:noProof/>
          <w:sz w:val="20"/>
        </w:rPr>
        <w:lastRenderedPageBreak/>
        <w:drawing>
          <wp:inline distT="0" distB="0" distL="0" distR="0" wp14:anchorId="6112F3E8" wp14:editId="25084CE0">
            <wp:extent cx="5486400" cy="3067685"/>
            <wp:effectExtent l="0" t="0" r="0" b="5715"/>
            <wp:docPr id="2" name="图片 2"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示&#10;&#10;描述已自动生成"/>
                    <pic:cNvPicPr/>
                  </pic:nvPicPr>
                  <pic:blipFill>
                    <a:blip r:embed="rId12"/>
                    <a:stretch>
                      <a:fillRect/>
                    </a:stretch>
                  </pic:blipFill>
                  <pic:spPr>
                    <a:xfrm>
                      <a:off x="0" y="0"/>
                      <a:ext cx="5486400" cy="3067685"/>
                    </a:xfrm>
                    <a:prstGeom prst="rect">
                      <a:avLst/>
                    </a:prstGeom>
                  </pic:spPr>
                </pic:pic>
              </a:graphicData>
            </a:graphic>
          </wp:inline>
        </w:drawing>
      </w:r>
    </w:p>
    <w:p w14:paraId="0D32795F" w14:textId="15FC0171" w:rsidR="009C15C6" w:rsidRDefault="002D6974" w:rsidP="00164C77">
      <w:pPr>
        <w:spacing w:line="480" w:lineRule="auto"/>
        <w:jc w:val="both"/>
        <w:rPr>
          <w:sz w:val="20"/>
        </w:rPr>
      </w:pPr>
      <w:r w:rsidRPr="002D6974">
        <w:rPr>
          <w:rFonts w:hint="eastAsia"/>
          <w:b/>
          <w:sz w:val="20"/>
          <w:lang w:eastAsia="zh-CN"/>
        </w:rPr>
        <w:t>Supplementary</w:t>
      </w:r>
      <w:r w:rsidRPr="002D6974">
        <w:rPr>
          <w:b/>
          <w:sz w:val="20"/>
          <w:lang w:eastAsia="zh-CN"/>
        </w:rPr>
        <w:t xml:space="preserve"> </w:t>
      </w:r>
      <w:r w:rsidRPr="002D6974">
        <w:rPr>
          <w:rFonts w:hint="eastAsia"/>
          <w:b/>
          <w:sz w:val="20"/>
          <w:lang w:eastAsia="zh-CN"/>
        </w:rPr>
        <w:t xml:space="preserve">Figure </w:t>
      </w:r>
      <w:r w:rsidR="00774D7D">
        <w:rPr>
          <w:b/>
          <w:bCs/>
          <w:kern w:val="32"/>
          <w:sz w:val="20"/>
        </w:rPr>
        <w:t>5</w:t>
      </w:r>
      <w:r w:rsidR="00C83476" w:rsidRPr="006724ED">
        <w:rPr>
          <w:b/>
          <w:bCs/>
          <w:kern w:val="32"/>
          <w:sz w:val="20"/>
        </w:rPr>
        <w:t>.</w:t>
      </w:r>
      <w:r w:rsidR="00C83476" w:rsidRPr="009A0A2D">
        <w:rPr>
          <w:sz w:val="20"/>
        </w:rPr>
        <w:t xml:space="preserve"> </w:t>
      </w:r>
      <w:r w:rsidR="00C83476" w:rsidRPr="007C2135">
        <w:rPr>
          <w:sz w:val="20"/>
        </w:rPr>
        <w:t>Life cycle environmental impacts, FWE-related benefits</w:t>
      </w:r>
      <w:r w:rsidR="00C83476">
        <w:rPr>
          <w:sz w:val="20"/>
        </w:rPr>
        <w:t>,</w:t>
      </w:r>
      <w:r w:rsidR="00C83476" w:rsidRPr="007C2135">
        <w:rPr>
          <w:sz w:val="20"/>
        </w:rPr>
        <w:t xml:space="preserve"> and avoided environmental footprints under different scenarios</w:t>
      </w:r>
      <w:r w:rsidR="00C83476">
        <w:rPr>
          <w:sz w:val="20"/>
        </w:rPr>
        <w:t xml:space="preserve"> in 50% of the available urban rooftop assumption</w:t>
      </w:r>
      <w:r w:rsidR="00C83476" w:rsidRPr="007C2135">
        <w:rPr>
          <w:sz w:val="20"/>
        </w:rPr>
        <w:t>.</w:t>
      </w:r>
    </w:p>
    <w:p w14:paraId="217BE040" w14:textId="522780E0" w:rsidR="009C15C6" w:rsidRDefault="009C15C6" w:rsidP="00164C77">
      <w:pPr>
        <w:spacing w:line="480" w:lineRule="auto"/>
        <w:jc w:val="both"/>
        <w:rPr>
          <w:sz w:val="20"/>
        </w:rPr>
      </w:pPr>
    </w:p>
    <w:p w14:paraId="3CF4928D" w14:textId="77777777" w:rsidR="005B6FDD" w:rsidRPr="00306EFE" w:rsidRDefault="005B6FDD" w:rsidP="005B6FDD">
      <w:pPr>
        <w:spacing w:line="480" w:lineRule="auto"/>
        <w:jc w:val="both"/>
        <w:rPr>
          <w:rFonts w:eastAsia="宋体"/>
          <w:bCs/>
          <w:sz w:val="20"/>
        </w:rPr>
      </w:pPr>
      <w:r>
        <w:rPr>
          <w:rFonts w:hint="eastAsia"/>
          <w:b/>
          <w:sz w:val="20"/>
          <w:lang w:eastAsia="zh-CN"/>
        </w:rPr>
        <w:t>Supplementary</w:t>
      </w:r>
      <w:r>
        <w:rPr>
          <w:b/>
          <w:sz w:val="20"/>
          <w:lang w:eastAsia="zh-CN"/>
        </w:rPr>
        <w:t xml:space="preserve"> </w:t>
      </w:r>
      <w:r w:rsidRPr="00C83476">
        <w:rPr>
          <w:b/>
          <w:sz w:val="20"/>
        </w:rPr>
        <w:t xml:space="preserve">Table </w:t>
      </w:r>
      <w:r>
        <w:rPr>
          <w:b/>
          <w:sz w:val="20"/>
        </w:rPr>
        <w:t>1</w:t>
      </w:r>
      <w:r w:rsidRPr="00C83476">
        <w:rPr>
          <w:b/>
          <w:sz w:val="20"/>
        </w:rPr>
        <w:t>.</w:t>
      </w:r>
      <w:r w:rsidRPr="00C83476">
        <w:rPr>
          <w:bCs/>
          <w:sz w:val="20"/>
        </w:rPr>
        <w:t xml:space="preserve"> </w:t>
      </w:r>
      <w:r w:rsidRPr="00C83476">
        <w:rPr>
          <w:rFonts w:eastAsia="宋体"/>
          <w:bCs/>
          <w:sz w:val="20"/>
        </w:rPr>
        <w:t>R</w:t>
      </w:r>
      <w:r w:rsidRPr="00C83476">
        <w:rPr>
          <w:rFonts w:eastAsia="宋体"/>
          <w:bCs/>
          <w:sz w:val="20"/>
          <w:lang w:eastAsia="zh-CN"/>
        </w:rPr>
        <w:t>eduction</w:t>
      </w:r>
      <w:r w:rsidRPr="00C83476">
        <w:rPr>
          <w:rFonts w:eastAsia="宋体"/>
          <w:bCs/>
          <w:sz w:val="20"/>
        </w:rPr>
        <w:t xml:space="preserve"> </w:t>
      </w:r>
      <w:r w:rsidRPr="00C83476">
        <w:rPr>
          <w:rFonts w:eastAsia="宋体"/>
          <w:bCs/>
          <w:sz w:val="20"/>
          <w:lang w:eastAsia="zh-CN"/>
        </w:rPr>
        <w:t>of</w:t>
      </w:r>
      <w:r w:rsidRPr="00C83476">
        <w:rPr>
          <w:rFonts w:eastAsia="宋体"/>
          <w:bCs/>
          <w:sz w:val="20"/>
        </w:rPr>
        <w:t xml:space="preserve"> the </w:t>
      </w:r>
      <w:r w:rsidRPr="00C83476">
        <w:rPr>
          <w:rFonts w:eastAsia="宋体"/>
          <w:bCs/>
          <w:sz w:val="20"/>
          <w:lang w:eastAsia="zh-CN"/>
        </w:rPr>
        <w:t>life</w:t>
      </w:r>
      <w:r w:rsidRPr="00C83476">
        <w:rPr>
          <w:rFonts w:eastAsia="宋体"/>
          <w:bCs/>
          <w:sz w:val="20"/>
        </w:rPr>
        <w:t xml:space="preserve"> </w:t>
      </w:r>
      <w:r w:rsidRPr="00C83476">
        <w:rPr>
          <w:rFonts w:eastAsia="宋体"/>
          <w:bCs/>
          <w:sz w:val="20"/>
          <w:lang w:eastAsia="zh-CN"/>
        </w:rPr>
        <w:t>cycle</w:t>
      </w:r>
      <w:r w:rsidRPr="00C83476">
        <w:rPr>
          <w:rFonts w:eastAsia="宋体"/>
          <w:bCs/>
          <w:sz w:val="20"/>
        </w:rPr>
        <w:t xml:space="preserve"> energy consumption, carbon emissions, and water consumption of green roofs per </w:t>
      </w:r>
      <w:r w:rsidRPr="00C83476">
        <w:rPr>
          <w:rFonts w:eastAsia="宋体"/>
          <w:bCs/>
          <w:sz w:val="20"/>
          <w:lang w:eastAsia="zh-CN"/>
        </w:rPr>
        <w:t>square</w:t>
      </w:r>
      <w:r w:rsidRPr="00C83476">
        <w:rPr>
          <w:rFonts w:eastAsia="宋体"/>
          <w:bCs/>
          <w:sz w:val="20"/>
        </w:rPr>
        <w:t xml:space="preserve"> </w:t>
      </w:r>
      <w:r w:rsidRPr="00C83476">
        <w:rPr>
          <w:rFonts w:eastAsia="宋体" w:hint="eastAsia"/>
          <w:bCs/>
          <w:sz w:val="20"/>
          <w:lang w:eastAsia="zh-CN"/>
        </w:rPr>
        <w:t>meter</w:t>
      </w:r>
      <w:r w:rsidRPr="00C83476">
        <w:rPr>
          <w:rFonts w:eastAsia="宋体"/>
          <w:bCs/>
          <w:sz w:val="20"/>
        </w:rPr>
        <w:t xml:space="preserve"> after implementing the RWS scheme, compared with the BAU scheme.</w:t>
      </w:r>
    </w:p>
    <w:tbl>
      <w:tblPr>
        <w:tblW w:w="8032" w:type="dxa"/>
        <w:tblBorders>
          <w:top w:val="single" w:sz="4" w:space="0" w:color="auto"/>
          <w:bottom w:val="single" w:sz="4" w:space="0" w:color="auto"/>
        </w:tblBorders>
        <w:tblCellMar>
          <w:left w:w="0" w:type="dxa"/>
          <w:right w:w="0" w:type="dxa"/>
        </w:tblCellMar>
        <w:tblLook w:val="0420" w:firstRow="1" w:lastRow="0" w:firstColumn="0" w:lastColumn="0" w:noHBand="0" w:noVBand="1"/>
      </w:tblPr>
      <w:tblGrid>
        <w:gridCol w:w="4309"/>
        <w:gridCol w:w="1896"/>
        <w:gridCol w:w="1827"/>
      </w:tblGrid>
      <w:tr w:rsidR="005B6FDD" w:rsidRPr="00D2289B" w14:paraId="78BFDB89" w14:textId="77777777" w:rsidTr="00F52E58">
        <w:trPr>
          <w:trHeight w:val="351"/>
        </w:trPr>
        <w:tc>
          <w:tcPr>
            <w:tcW w:w="4309" w:type="dxa"/>
            <w:tcBorders>
              <w:top w:val="single" w:sz="4" w:space="0" w:color="auto"/>
              <w:bottom w:val="single" w:sz="4" w:space="0" w:color="auto"/>
            </w:tcBorders>
            <w:shd w:val="clear" w:color="auto" w:fill="auto"/>
            <w:tcMar>
              <w:top w:w="72" w:type="dxa"/>
              <w:left w:w="144" w:type="dxa"/>
              <w:bottom w:w="72" w:type="dxa"/>
              <w:right w:w="144" w:type="dxa"/>
            </w:tcMar>
            <w:vAlign w:val="center"/>
            <w:hideMark/>
          </w:tcPr>
          <w:p w14:paraId="0DA6EEE3" w14:textId="77777777" w:rsidR="005B6FDD" w:rsidRPr="00D2289B" w:rsidRDefault="005B6FDD" w:rsidP="00F52E58">
            <w:pPr>
              <w:widowControl w:val="0"/>
              <w:spacing w:line="480" w:lineRule="auto"/>
              <w:jc w:val="both"/>
              <w:rPr>
                <w:sz w:val="20"/>
              </w:rPr>
            </w:pPr>
            <w:r w:rsidRPr="00D2289B">
              <w:rPr>
                <w:sz w:val="20"/>
              </w:rPr>
              <w:t>Life cycle impacts</w:t>
            </w:r>
          </w:p>
          <w:p w14:paraId="58272EC3" w14:textId="77777777" w:rsidR="005B6FDD" w:rsidRPr="00D2289B" w:rsidRDefault="005B6FDD" w:rsidP="00F52E58">
            <w:pPr>
              <w:widowControl w:val="0"/>
              <w:spacing w:line="480" w:lineRule="auto"/>
              <w:jc w:val="both"/>
              <w:rPr>
                <w:sz w:val="20"/>
              </w:rPr>
            </w:pPr>
            <w:r w:rsidRPr="00D2289B">
              <w:rPr>
                <w:sz w:val="20"/>
              </w:rPr>
              <w:t>after rainwater substitution</w:t>
            </w:r>
          </w:p>
        </w:tc>
        <w:tc>
          <w:tcPr>
            <w:tcW w:w="1896" w:type="dxa"/>
            <w:tcBorders>
              <w:top w:val="single" w:sz="4" w:space="0" w:color="auto"/>
              <w:bottom w:val="single" w:sz="4" w:space="0" w:color="auto"/>
            </w:tcBorders>
            <w:shd w:val="clear" w:color="auto" w:fill="auto"/>
            <w:tcMar>
              <w:top w:w="72" w:type="dxa"/>
              <w:left w:w="144" w:type="dxa"/>
              <w:bottom w:w="72" w:type="dxa"/>
              <w:right w:w="144" w:type="dxa"/>
            </w:tcMar>
            <w:vAlign w:val="center"/>
            <w:hideMark/>
          </w:tcPr>
          <w:p w14:paraId="7239E6CC" w14:textId="77777777" w:rsidR="005B6FDD" w:rsidRPr="00D2289B" w:rsidRDefault="005B6FDD" w:rsidP="00F52E58">
            <w:pPr>
              <w:widowControl w:val="0"/>
              <w:spacing w:line="480" w:lineRule="auto"/>
              <w:jc w:val="both"/>
              <w:rPr>
                <w:sz w:val="20"/>
              </w:rPr>
            </w:pPr>
            <w:r w:rsidRPr="00D2289B">
              <w:rPr>
                <w:sz w:val="20"/>
              </w:rPr>
              <w:t>SJC</w:t>
            </w:r>
          </w:p>
        </w:tc>
        <w:tc>
          <w:tcPr>
            <w:tcW w:w="1827" w:type="dxa"/>
            <w:tcBorders>
              <w:top w:val="single" w:sz="4" w:space="0" w:color="auto"/>
              <w:bottom w:val="single" w:sz="4" w:space="0" w:color="auto"/>
            </w:tcBorders>
            <w:shd w:val="clear" w:color="auto" w:fill="auto"/>
            <w:tcMar>
              <w:top w:w="72" w:type="dxa"/>
              <w:left w:w="144" w:type="dxa"/>
              <w:bottom w:w="72" w:type="dxa"/>
              <w:right w:w="144" w:type="dxa"/>
            </w:tcMar>
            <w:vAlign w:val="center"/>
            <w:hideMark/>
          </w:tcPr>
          <w:p w14:paraId="325818E5" w14:textId="77777777" w:rsidR="005B6FDD" w:rsidRPr="00D2289B" w:rsidRDefault="005B6FDD" w:rsidP="00F52E58">
            <w:pPr>
              <w:widowControl w:val="0"/>
              <w:spacing w:line="480" w:lineRule="auto"/>
              <w:jc w:val="both"/>
              <w:rPr>
                <w:sz w:val="20"/>
              </w:rPr>
            </w:pPr>
            <w:r w:rsidRPr="00D2289B">
              <w:rPr>
                <w:sz w:val="20"/>
              </w:rPr>
              <w:t>Johannesburg</w:t>
            </w:r>
          </w:p>
        </w:tc>
      </w:tr>
      <w:tr w:rsidR="005B6FDD" w:rsidRPr="00D2289B" w14:paraId="1617EB11" w14:textId="77777777" w:rsidTr="00F52E58">
        <w:trPr>
          <w:trHeight w:val="408"/>
        </w:trPr>
        <w:tc>
          <w:tcPr>
            <w:tcW w:w="4309" w:type="dxa"/>
            <w:tcBorders>
              <w:top w:val="single" w:sz="4" w:space="0" w:color="auto"/>
            </w:tcBorders>
            <w:shd w:val="clear" w:color="auto" w:fill="auto"/>
            <w:tcMar>
              <w:top w:w="72" w:type="dxa"/>
              <w:left w:w="144" w:type="dxa"/>
              <w:bottom w:w="72" w:type="dxa"/>
              <w:right w:w="144" w:type="dxa"/>
            </w:tcMar>
            <w:vAlign w:val="center"/>
            <w:hideMark/>
          </w:tcPr>
          <w:p w14:paraId="73560882" w14:textId="77777777" w:rsidR="005B6FDD" w:rsidRPr="00D2289B" w:rsidRDefault="005B6FDD" w:rsidP="00F52E58">
            <w:pPr>
              <w:widowControl w:val="0"/>
              <w:spacing w:line="480" w:lineRule="auto"/>
              <w:jc w:val="both"/>
              <w:rPr>
                <w:sz w:val="20"/>
              </w:rPr>
            </w:pPr>
            <w:r w:rsidRPr="00D2289B">
              <w:rPr>
                <w:sz w:val="20"/>
              </w:rPr>
              <w:t>Life cycle energy consumption</w:t>
            </w:r>
          </w:p>
          <w:p w14:paraId="4691593D" w14:textId="77777777" w:rsidR="005B6FDD" w:rsidRPr="00D2289B" w:rsidRDefault="005B6FDD" w:rsidP="00F52E58">
            <w:pPr>
              <w:widowControl w:val="0"/>
              <w:spacing w:line="480" w:lineRule="auto"/>
              <w:jc w:val="both"/>
              <w:rPr>
                <w:sz w:val="20"/>
              </w:rPr>
            </w:pPr>
            <w:r w:rsidRPr="00D2289B">
              <w:rPr>
                <w:sz w:val="20"/>
              </w:rPr>
              <w:t>(W-E nexus)</w:t>
            </w:r>
          </w:p>
        </w:tc>
        <w:tc>
          <w:tcPr>
            <w:tcW w:w="1896" w:type="dxa"/>
            <w:tcBorders>
              <w:top w:val="single" w:sz="4" w:space="0" w:color="auto"/>
            </w:tcBorders>
            <w:shd w:val="clear" w:color="auto" w:fill="auto"/>
            <w:tcMar>
              <w:top w:w="72" w:type="dxa"/>
              <w:left w:w="144" w:type="dxa"/>
              <w:bottom w:w="72" w:type="dxa"/>
              <w:right w:w="144" w:type="dxa"/>
            </w:tcMar>
            <w:vAlign w:val="center"/>
            <w:hideMark/>
          </w:tcPr>
          <w:p w14:paraId="5119564C" w14:textId="77777777" w:rsidR="005B6FDD" w:rsidRPr="00D2289B" w:rsidRDefault="005B6FDD" w:rsidP="00F52E58">
            <w:pPr>
              <w:widowControl w:val="0"/>
              <w:spacing w:line="480" w:lineRule="auto"/>
              <w:jc w:val="both"/>
              <w:rPr>
                <w:sz w:val="20"/>
              </w:rPr>
            </w:pPr>
            <w:r w:rsidRPr="00D2289B">
              <w:rPr>
                <w:sz w:val="20"/>
              </w:rPr>
              <w:t>- 0.49 MJ</w:t>
            </w:r>
          </w:p>
        </w:tc>
        <w:tc>
          <w:tcPr>
            <w:tcW w:w="1827" w:type="dxa"/>
            <w:tcBorders>
              <w:top w:val="single" w:sz="4" w:space="0" w:color="auto"/>
            </w:tcBorders>
            <w:shd w:val="clear" w:color="auto" w:fill="auto"/>
            <w:tcMar>
              <w:top w:w="72" w:type="dxa"/>
              <w:left w:w="144" w:type="dxa"/>
              <w:bottom w:w="72" w:type="dxa"/>
              <w:right w:w="144" w:type="dxa"/>
            </w:tcMar>
            <w:vAlign w:val="center"/>
            <w:hideMark/>
          </w:tcPr>
          <w:p w14:paraId="541072FB" w14:textId="77777777" w:rsidR="005B6FDD" w:rsidRPr="00D2289B" w:rsidRDefault="005B6FDD" w:rsidP="00F52E58">
            <w:pPr>
              <w:widowControl w:val="0"/>
              <w:spacing w:line="480" w:lineRule="auto"/>
              <w:jc w:val="both"/>
              <w:rPr>
                <w:sz w:val="20"/>
              </w:rPr>
            </w:pPr>
            <w:r w:rsidRPr="00D2289B">
              <w:rPr>
                <w:sz w:val="20"/>
              </w:rPr>
              <w:t>- 0.53 MJ</w:t>
            </w:r>
          </w:p>
        </w:tc>
      </w:tr>
      <w:tr w:rsidR="005B6FDD" w:rsidRPr="00D2289B" w14:paraId="3852B506" w14:textId="77777777" w:rsidTr="00F52E58">
        <w:trPr>
          <w:trHeight w:val="197"/>
        </w:trPr>
        <w:tc>
          <w:tcPr>
            <w:tcW w:w="4309" w:type="dxa"/>
            <w:shd w:val="clear" w:color="auto" w:fill="auto"/>
            <w:tcMar>
              <w:top w:w="72" w:type="dxa"/>
              <w:left w:w="144" w:type="dxa"/>
              <w:bottom w:w="72" w:type="dxa"/>
              <w:right w:w="144" w:type="dxa"/>
            </w:tcMar>
            <w:vAlign w:val="center"/>
            <w:hideMark/>
          </w:tcPr>
          <w:p w14:paraId="2EA1A386" w14:textId="77777777" w:rsidR="005B6FDD" w:rsidRPr="00D2289B" w:rsidRDefault="005B6FDD" w:rsidP="00F52E58">
            <w:pPr>
              <w:widowControl w:val="0"/>
              <w:spacing w:line="480" w:lineRule="auto"/>
              <w:jc w:val="both"/>
              <w:rPr>
                <w:sz w:val="20"/>
              </w:rPr>
            </w:pPr>
            <w:r w:rsidRPr="00D2289B">
              <w:rPr>
                <w:sz w:val="20"/>
              </w:rPr>
              <w:t>Life cycle carbon emissions</w:t>
            </w:r>
          </w:p>
          <w:p w14:paraId="0A0B15F0" w14:textId="77777777" w:rsidR="005B6FDD" w:rsidRPr="00D2289B" w:rsidRDefault="005B6FDD" w:rsidP="00F52E58">
            <w:pPr>
              <w:widowControl w:val="0"/>
              <w:spacing w:line="480" w:lineRule="auto"/>
              <w:jc w:val="both"/>
              <w:rPr>
                <w:sz w:val="20"/>
              </w:rPr>
            </w:pPr>
            <w:r w:rsidRPr="00D2289B">
              <w:rPr>
                <w:sz w:val="20"/>
              </w:rPr>
              <w:t>(W-C nexus)</w:t>
            </w:r>
          </w:p>
        </w:tc>
        <w:tc>
          <w:tcPr>
            <w:tcW w:w="1896" w:type="dxa"/>
            <w:shd w:val="clear" w:color="auto" w:fill="auto"/>
            <w:tcMar>
              <w:top w:w="72" w:type="dxa"/>
              <w:left w:w="144" w:type="dxa"/>
              <w:bottom w:w="72" w:type="dxa"/>
              <w:right w:w="144" w:type="dxa"/>
            </w:tcMar>
            <w:vAlign w:val="center"/>
            <w:hideMark/>
          </w:tcPr>
          <w:p w14:paraId="66554BE3" w14:textId="77777777" w:rsidR="005B6FDD" w:rsidRPr="00D2289B" w:rsidRDefault="005B6FDD" w:rsidP="00F52E58">
            <w:pPr>
              <w:widowControl w:val="0"/>
              <w:spacing w:line="480" w:lineRule="auto"/>
              <w:jc w:val="both"/>
              <w:rPr>
                <w:sz w:val="20"/>
              </w:rPr>
            </w:pPr>
            <w:r w:rsidRPr="00D2289B">
              <w:rPr>
                <w:sz w:val="20"/>
              </w:rPr>
              <w:t>- 0.03 kg</w:t>
            </w:r>
          </w:p>
        </w:tc>
        <w:tc>
          <w:tcPr>
            <w:tcW w:w="1827" w:type="dxa"/>
            <w:shd w:val="clear" w:color="auto" w:fill="auto"/>
            <w:tcMar>
              <w:top w:w="72" w:type="dxa"/>
              <w:left w:w="144" w:type="dxa"/>
              <w:bottom w:w="72" w:type="dxa"/>
              <w:right w:w="144" w:type="dxa"/>
            </w:tcMar>
            <w:vAlign w:val="center"/>
            <w:hideMark/>
          </w:tcPr>
          <w:p w14:paraId="714D2A0A" w14:textId="77777777" w:rsidR="005B6FDD" w:rsidRPr="00D2289B" w:rsidRDefault="005B6FDD" w:rsidP="00F52E58">
            <w:pPr>
              <w:widowControl w:val="0"/>
              <w:spacing w:line="480" w:lineRule="auto"/>
              <w:jc w:val="both"/>
              <w:rPr>
                <w:sz w:val="20"/>
              </w:rPr>
            </w:pPr>
            <w:r w:rsidRPr="00D2289B">
              <w:rPr>
                <w:sz w:val="20"/>
              </w:rPr>
              <w:t>- 0.04 kg</w:t>
            </w:r>
          </w:p>
        </w:tc>
      </w:tr>
      <w:tr w:rsidR="005B6FDD" w:rsidRPr="0009669F" w14:paraId="0177DF20" w14:textId="77777777" w:rsidTr="00F52E58">
        <w:trPr>
          <w:trHeight w:val="197"/>
        </w:trPr>
        <w:tc>
          <w:tcPr>
            <w:tcW w:w="4309" w:type="dxa"/>
            <w:shd w:val="clear" w:color="auto" w:fill="auto"/>
            <w:tcMar>
              <w:top w:w="72" w:type="dxa"/>
              <w:left w:w="144" w:type="dxa"/>
              <w:bottom w:w="72" w:type="dxa"/>
              <w:right w:w="144" w:type="dxa"/>
            </w:tcMar>
            <w:vAlign w:val="center"/>
          </w:tcPr>
          <w:p w14:paraId="57F77687" w14:textId="77777777" w:rsidR="005B6FDD" w:rsidRPr="00D2289B" w:rsidRDefault="005B6FDD" w:rsidP="00F52E58">
            <w:pPr>
              <w:widowControl w:val="0"/>
              <w:spacing w:line="480" w:lineRule="auto"/>
              <w:jc w:val="both"/>
              <w:rPr>
                <w:sz w:val="20"/>
              </w:rPr>
            </w:pPr>
            <w:r w:rsidRPr="00D2289B">
              <w:rPr>
                <w:sz w:val="20"/>
              </w:rPr>
              <w:t>Life cycle water consumption</w:t>
            </w:r>
          </w:p>
          <w:p w14:paraId="4B8B0098" w14:textId="77777777" w:rsidR="005B6FDD" w:rsidRPr="0009669F" w:rsidRDefault="005B6FDD" w:rsidP="00F52E58">
            <w:pPr>
              <w:spacing w:line="480" w:lineRule="auto"/>
              <w:jc w:val="both"/>
              <w:rPr>
                <w:sz w:val="20"/>
              </w:rPr>
            </w:pPr>
            <w:r w:rsidRPr="00D2289B">
              <w:rPr>
                <w:sz w:val="20"/>
              </w:rPr>
              <w:t>(W-W nexus)</w:t>
            </w:r>
          </w:p>
        </w:tc>
        <w:tc>
          <w:tcPr>
            <w:tcW w:w="1896" w:type="dxa"/>
            <w:shd w:val="clear" w:color="auto" w:fill="auto"/>
            <w:tcMar>
              <w:top w:w="72" w:type="dxa"/>
              <w:left w:w="144" w:type="dxa"/>
              <w:bottom w:w="72" w:type="dxa"/>
              <w:right w:w="144" w:type="dxa"/>
            </w:tcMar>
            <w:vAlign w:val="center"/>
          </w:tcPr>
          <w:p w14:paraId="2EA2A21C" w14:textId="77777777" w:rsidR="005B6FDD" w:rsidRPr="0009669F" w:rsidRDefault="005B6FDD" w:rsidP="00F52E58">
            <w:pPr>
              <w:spacing w:line="480" w:lineRule="auto"/>
              <w:jc w:val="both"/>
              <w:rPr>
                <w:sz w:val="20"/>
              </w:rPr>
            </w:pPr>
            <w:r w:rsidRPr="00D2289B">
              <w:rPr>
                <w:sz w:val="20"/>
              </w:rPr>
              <w:t>- 95.90 L</w:t>
            </w:r>
          </w:p>
        </w:tc>
        <w:tc>
          <w:tcPr>
            <w:tcW w:w="1827" w:type="dxa"/>
            <w:shd w:val="clear" w:color="auto" w:fill="auto"/>
            <w:tcMar>
              <w:top w:w="72" w:type="dxa"/>
              <w:left w:w="144" w:type="dxa"/>
              <w:bottom w:w="72" w:type="dxa"/>
              <w:right w:w="144" w:type="dxa"/>
            </w:tcMar>
            <w:vAlign w:val="center"/>
          </w:tcPr>
          <w:p w14:paraId="3031CC50" w14:textId="77777777" w:rsidR="005B6FDD" w:rsidRPr="0009669F" w:rsidRDefault="005B6FDD" w:rsidP="00F52E58">
            <w:pPr>
              <w:spacing w:line="480" w:lineRule="auto"/>
              <w:jc w:val="both"/>
              <w:rPr>
                <w:sz w:val="20"/>
              </w:rPr>
            </w:pPr>
            <w:r w:rsidRPr="00D2289B">
              <w:rPr>
                <w:sz w:val="20"/>
              </w:rPr>
              <w:t>- 102.24 L</w:t>
            </w:r>
          </w:p>
        </w:tc>
      </w:tr>
    </w:tbl>
    <w:p w14:paraId="6EB77BBB" w14:textId="77777777" w:rsidR="005B6FDD" w:rsidRDefault="005B6FDD" w:rsidP="005B6FDD">
      <w:pPr>
        <w:spacing w:line="480" w:lineRule="auto"/>
        <w:rPr>
          <w:rFonts w:ascii="Arial" w:hAnsi="Arial" w:cs="Arial"/>
          <w:sz w:val="20"/>
        </w:rPr>
        <w:sectPr w:rsidR="005B6FDD" w:rsidSect="005B6FDD">
          <w:footerReference w:type="default" r:id="rId13"/>
          <w:type w:val="continuous"/>
          <w:pgSz w:w="12240" w:h="15840"/>
          <w:pgMar w:top="1440" w:right="1800" w:bottom="1440" w:left="1800" w:header="720" w:footer="720" w:gutter="0"/>
          <w:lnNumType w:countBy="1" w:restart="continuous"/>
          <w:cols w:space="720"/>
          <w:docGrid w:linePitch="360"/>
        </w:sectPr>
      </w:pPr>
    </w:p>
    <w:p w14:paraId="10129C1D" w14:textId="77777777" w:rsidR="005B6FDD" w:rsidRPr="00306EFE" w:rsidRDefault="005B6FDD" w:rsidP="005B6FDD">
      <w:pPr>
        <w:spacing w:line="480" w:lineRule="auto"/>
        <w:jc w:val="both"/>
        <w:rPr>
          <w:bCs/>
          <w:sz w:val="20"/>
        </w:rPr>
      </w:pPr>
      <w:r>
        <w:rPr>
          <w:rFonts w:hint="eastAsia"/>
          <w:b/>
          <w:sz w:val="20"/>
          <w:lang w:eastAsia="zh-CN"/>
        </w:rPr>
        <w:lastRenderedPageBreak/>
        <w:t>Supplementary</w:t>
      </w:r>
      <w:r>
        <w:rPr>
          <w:b/>
          <w:sz w:val="20"/>
          <w:lang w:eastAsia="zh-CN"/>
        </w:rPr>
        <w:t xml:space="preserve"> </w:t>
      </w:r>
      <w:r w:rsidRPr="00C83476">
        <w:rPr>
          <w:b/>
          <w:sz w:val="20"/>
        </w:rPr>
        <w:t xml:space="preserve">Table </w:t>
      </w:r>
      <w:r>
        <w:rPr>
          <w:b/>
          <w:sz w:val="20"/>
        </w:rPr>
        <w:t>2</w:t>
      </w:r>
      <w:r w:rsidRPr="00C83476">
        <w:rPr>
          <w:b/>
          <w:sz w:val="20"/>
        </w:rPr>
        <w:t>.</w:t>
      </w:r>
      <w:r w:rsidRPr="00C83476">
        <w:rPr>
          <w:bCs/>
          <w:sz w:val="20"/>
        </w:rPr>
        <w:t xml:space="preserve"> </w:t>
      </w:r>
      <w:r>
        <w:rPr>
          <w:bCs/>
          <w:sz w:val="20"/>
        </w:rPr>
        <w:t>Contributions to the urban and national targets for different green roof development scenarios with different ratios of available urban rooftops.</w:t>
      </w:r>
    </w:p>
    <w:tbl>
      <w:tblPr>
        <w:tblW w:w="14240" w:type="dxa"/>
        <w:tblBorders>
          <w:top w:val="single" w:sz="4" w:space="0" w:color="auto"/>
          <w:bottom w:val="single" w:sz="4" w:space="0" w:color="auto"/>
          <w:right w:val="single" w:sz="8" w:space="0" w:color="FFFFFF"/>
          <w:insideH w:val="single" w:sz="8" w:space="0" w:color="FFFFFF"/>
          <w:insideV w:val="single" w:sz="8" w:space="0" w:color="FFFFFF"/>
        </w:tblBorders>
        <w:tblCellMar>
          <w:left w:w="0" w:type="dxa"/>
          <w:right w:w="0" w:type="dxa"/>
        </w:tblCellMar>
        <w:tblLook w:val="0600" w:firstRow="0" w:lastRow="0" w:firstColumn="0" w:lastColumn="0" w:noHBand="1" w:noVBand="1"/>
      </w:tblPr>
      <w:tblGrid>
        <w:gridCol w:w="1010"/>
        <w:gridCol w:w="1128"/>
        <w:gridCol w:w="1011"/>
        <w:gridCol w:w="1008"/>
        <w:gridCol w:w="1008"/>
        <w:gridCol w:w="1011"/>
        <w:gridCol w:w="1008"/>
        <w:gridCol w:w="1008"/>
        <w:gridCol w:w="1008"/>
        <w:gridCol w:w="1008"/>
        <w:gridCol w:w="1008"/>
        <w:gridCol w:w="1008"/>
        <w:gridCol w:w="1008"/>
        <w:gridCol w:w="1008"/>
      </w:tblGrid>
      <w:tr w:rsidR="005B6FDD" w:rsidRPr="00AA365B" w14:paraId="34FB91E7" w14:textId="77777777" w:rsidTr="00F52E58">
        <w:trPr>
          <w:trHeight w:val="627"/>
        </w:trPr>
        <w:tc>
          <w:tcPr>
            <w:tcW w:w="1020" w:type="dxa"/>
            <w:shd w:val="clear" w:color="auto" w:fill="auto"/>
            <w:tcMar>
              <w:top w:w="14" w:type="dxa"/>
              <w:left w:w="14" w:type="dxa"/>
              <w:bottom w:w="0" w:type="dxa"/>
              <w:right w:w="14" w:type="dxa"/>
            </w:tcMar>
            <w:vAlign w:val="center"/>
            <w:hideMark/>
          </w:tcPr>
          <w:p w14:paraId="34FBC832" w14:textId="77777777" w:rsidR="005B6FDD" w:rsidRPr="00C36797" w:rsidRDefault="005B6FDD" w:rsidP="00F52E58">
            <w:pPr>
              <w:widowControl w:val="0"/>
              <w:spacing w:line="480" w:lineRule="auto"/>
              <w:jc w:val="both"/>
              <w:rPr>
                <w:sz w:val="20"/>
                <w:lang w:eastAsia="zh-CN"/>
              </w:rPr>
            </w:pPr>
          </w:p>
        </w:tc>
        <w:tc>
          <w:tcPr>
            <w:tcW w:w="1020" w:type="dxa"/>
            <w:shd w:val="clear" w:color="auto" w:fill="auto"/>
            <w:tcMar>
              <w:top w:w="14" w:type="dxa"/>
              <w:left w:w="14" w:type="dxa"/>
              <w:bottom w:w="0" w:type="dxa"/>
              <w:right w:w="14" w:type="dxa"/>
            </w:tcMar>
            <w:vAlign w:val="center"/>
            <w:hideMark/>
          </w:tcPr>
          <w:p w14:paraId="3A3C00D4" w14:textId="77777777" w:rsidR="005B6FDD" w:rsidRPr="00C36797" w:rsidRDefault="005B6FDD" w:rsidP="00F52E58">
            <w:pPr>
              <w:widowControl w:val="0"/>
              <w:spacing w:line="480" w:lineRule="auto"/>
              <w:jc w:val="both"/>
              <w:rPr>
                <w:sz w:val="20"/>
                <w:lang w:eastAsia="zh-CN"/>
              </w:rPr>
            </w:pPr>
          </w:p>
        </w:tc>
        <w:tc>
          <w:tcPr>
            <w:tcW w:w="3040" w:type="dxa"/>
            <w:gridSpan w:val="3"/>
            <w:tcBorders>
              <w:top w:val="single" w:sz="4" w:space="0" w:color="auto"/>
              <w:bottom w:val="single" w:sz="4" w:space="0" w:color="auto"/>
            </w:tcBorders>
            <w:shd w:val="clear" w:color="auto" w:fill="auto"/>
            <w:tcMar>
              <w:top w:w="14" w:type="dxa"/>
              <w:left w:w="14" w:type="dxa"/>
              <w:bottom w:w="0" w:type="dxa"/>
              <w:right w:w="14" w:type="dxa"/>
            </w:tcMar>
            <w:vAlign w:val="center"/>
            <w:hideMark/>
          </w:tcPr>
          <w:p w14:paraId="2AF8969D" w14:textId="77777777" w:rsidR="005B6FDD" w:rsidRPr="00C36797" w:rsidRDefault="005B6FDD" w:rsidP="00F52E58">
            <w:pPr>
              <w:widowControl w:val="0"/>
              <w:spacing w:line="480" w:lineRule="auto"/>
              <w:jc w:val="both"/>
              <w:rPr>
                <w:sz w:val="20"/>
              </w:rPr>
            </w:pPr>
            <w:r w:rsidRPr="00C36797">
              <w:rPr>
                <w:rFonts w:hint="eastAsia"/>
                <w:sz w:val="20"/>
              </w:rPr>
              <w:t>20%</w:t>
            </w:r>
            <w:r>
              <w:rPr>
                <w:sz w:val="20"/>
              </w:rPr>
              <w:t xml:space="preserve"> (A)</w:t>
            </w:r>
          </w:p>
        </w:tc>
        <w:tc>
          <w:tcPr>
            <w:tcW w:w="3040" w:type="dxa"/>
            <w:gridSpan w:val="3"/>
            <w:tcBorders>
              <w:top w:val="single" w:sz="4" w:space="0" w:color="auto"/>
              <w:bottom w:val="single" w:sz="4" w:space="0" w:color="auto"/>
            </w:tcBorders>
            <w:shd w:val="clear" w:color="auto" w:fill="auto"/>
            <w:tcMar>
              <w:top w:w="14" w:type="dxa"/>
              <w:left w:w="14" w:type="dxa"/>
              <w:bottom w:w="0" w:type="dxa"/>
              <w:right w:w="14" w:type="dxa"/>
            </w:tcMar>
            <w:vAlign w:val="center"/>
            <w:hideMark/>
          </w:tcPr>
          <w:p w14:paraId="1DB6D775" w14:textId="77777777" w:rsidR="005B6FDD" w:rsidRPr="00C36797" w:rsidRDefault="005B6FDD" w:rsidP="00F52E58">
            <w:pPr>
              <w:widowControl w:val="0"/>
              <w:spacing w:line="480" w:lineRule="auto"/>
              <w:jc w:val="both"/>
              <w:rPr>
                <w:sz w:val="20"/>
              </w:rPr>
            </w:pPr>
            <w:r w:rsidRPr="00C36797">
              <w:rPr>
                <w:rFonts w:hint="eastAsia"/>
                <w:sz w:val="20"/>
              </w:rPr>
              <w:t>30%</w:t>
            </w:r>
            <w:r>
              <w:rPr>
                <w:sz w:val="20"/>
              </w:rPr>
              <w:t xml:space="preserve"> (B)</w:t>
            </w:r>
          </w:p>
        </w:tc>
        <w:tc>
          <w:tcPr>
            <w:tcW w:w="3040" w:type="dxa"/>
            <w:gridSpan w:val="3"/>
            <w:tcBorders>
              <w:top w:val="single" w:sz="4" w:space="0" w:color="auto"/>
              <w:bottom w:val="single" w:sz="4" w:space="0" w:color="auto"/>
            </w:tcBorders>
            <w:shd w:val="clear" w:color="auto" w:fill="auto"/>
            <w:tcMar>
              <w:top w:w="14" w:type="dxa"/>
              <w:left w:w="14" w:type="dxa"/>
              <w:bottom w:w="0" w:type="dxa"/>
              <w:right w:w="14" w:type="dxa"/>
            </w:tcMar>
            <w:vAlign w:val="center"/>
            <w:hideMark/>
          </w:tcPr>
          <w:p w14:paraId="0A7475DB" w14:textId="77777777" w:rsidR="005B6FDD" w:rsidRPr="00C36797" w:rsidRDefault="005B6FDD" w:rsidP="00F52E58">
            <w:pPr>
              <w:widowControl w:val="0"/>
              <w:spacing w:line="480" w:lineRule="auto"/>
              <w:jc w:val="both"/>
              <w:rPr>
                <w:sz w:val="20"/>
              </w:rPr>
            </w:pPr>
            <w:r w:rsidRPr="00C36797">
              <w:rPr>
                <w:rFonts w:hint="eastAsia"/>
                <w:sz w:val="20"/>
              </w:rPr>
              <w:t>40%</w:t>
            </w:r>
            <w:r>
              <w:rPr>
                <w:sz w:val="20"/>
              </w:rPr>
              <w:t xml:space="preserve"> (C)</w:t>
            </w:r>
          </w:p>
        </w:tc>
        <w:tc>
          <w:tcPr>
            <w:tcW w:w="3040" w:type="dxa"/>
            <w:gridSpan w:val="3"/>
            <w:tcBorders>
              <w:top w:val="single" w:sz="4" w:space="0" w:color="auto"/>
              <w:bottom w:val="single" w:sz="4" w:space="0" w:color="auto"/>
            </w:tcBorders>
            <w:shd w:val="clear" w:color="auto" w:fill="auto"/>
            <w:tcMar>
              <w:top w:w="14" w:type="dxa"/>
              <w:left w:w="14" w:type="dxa"/>
              <w:bottom w:w="0" w:type="dxa"/>
              <w:right w:w="14" w:type="dxa"/>
            </w:tcMar>
            <w:vAlign w:val="center"/>
            <w:hideMark/>
          </w:tcPr>
          <w:p w14:paraId="30D9F793" w14:textId="77777777" w:rsidR="005B6FDD" w:rsidRPr="00C36797" w:rsidRDefault="005B6FDD" w:rsidP="00F52E58">
            <w:pPr>
              <w:widowControl w:val="0"/>
              <w:spacing w:line="480" w:lineRule="auto"/>
              <w:jc w:val="both"/>
              <w:rPr>
                <w:sz w:val="20"/>
              </w:rPr>
            </w:pPr>
            <w:r w:rsidRPr="00C36797">
              <w:rPr>
                <w:rFonts w:hint="eastAsia"/>
                <w:sz w:val="20"/>
              </w:rPr>
              <w:t>50%</w:t>
            </w:r>
            <w:r>
              <w:rPr>
                <w:sz w:val="20"/>
              </w:rPr>
              <w:t xml:space="preserve"> (D)</w:t>
            </w:r>
          </w:p>
        </w:tc>
      </w:tr>
      <w:tr w:rsidR="005B6FDD" w:rsidRPr="00AA365B" w14:paraId="12671A54" w14:textId="77777777" w:rsidTr="00F52E58">
        <w:trPr>
          <w:trHeight w:val="627"/>
        </w:trPr>
        <w:tc>
          <w:tcPr>
            <w:tcW w:w="1020" w:type="dxa"/>
            <w:tcBorders>
              <w:bottom w:val="single" w:sz="4" w:space="0" w:color="auto"/>
            </w:tcBorders>
            <w:shd w:val="clear" w:color="auto" w:fill="auto"/>
            <w:tcMar>
              <w:top w:w="14" w:type="dxa"/>
              <w:left w:w="14" w:type="dxa"/>
              <w:bottom w:w="0" w:type="dxa"/>
              <w:right w:w="14" w:type="dxa"/>
            </w:tcMar>
            <w:vAlign w:val="center"/>
            <w:hideMark/>
          </w:tcPr>
          <w:p w14:paraId="32191A0B" w14:textId="77777777" w:rsidR="005B6FDD" w:rsidRPr="00C36797" w:rsidRDefault="005B6FDD" w:rsidP="00F52E58">
            <w:pPr>
              <w:widowControl w:val="0"/>
              <w:spacing w:line="480" w:lineRule="auto"/>
              <w:jc w:val="both"/>
              <w:rPr>
                <w:sz w:val="20"/>
              </w:rPr>
            </w:pPr>
          </w:p>
        </w:tc>
        <w:tc>
          <w:tcPr>
            <w:tcW w:w="1020" w:type="dxa"/>
            <w:tcBorders>
              <w:bottom w:val="single" w:sz="4" w:space="0" w:color="auto"/>
            </w:tcBorders>
            <w:shd w:val="clear" w:color="auto" w:fill="auto"/>
            <w:tcMar>
              <w:top w:w="14" w:type="dxa"/>
              <w:left w:w="14" w:type="dxa"/>
              <w:bottom w:w="0" w:type="dxa"/>
              <w:right w:w="14" w:type="dxa"/>
            </w:tcMar>
            <w:vAlign w:val="center"/>
            <w:hideMark/>
          </w:tcPr>
          <w:p w14:paraId="0808EAA5" w14:textId="77777777" w:rsidR="005B6FDD" w:rsidRPr="00C36797" w:rsidRDefault="005B6FDD" w:rsidP="00F52E58">
            <w:pPr>
              <w:widowControl w:val="0"/>
              <w:spacing w:line="480" w:lineRule="auto"/>
              <w:jc w:val="both"/>
              <w:rPr>
                <w:sz w:val="20"/>
              </w:rPr>
            </w:pPr>
          </w:p>
        </w:tc>
        <w:tc>
          <w:tcPr>
            <w:tcW w:w="1020" w:type="dxa"/>
            <w:tcBorders>
              <w:top w:val="single" w:sz="4" w:space="0" w:color="auto"/>
              <w:bottom w:val="single" w:sz="4" w:space="0" w:color="auto"/>
            </w:tcBorders>
            <w:shd w:val="clear" w:color="auto" w:fill="auto"/>
            <w:tcMar>
              <w:top w:w="14" w:type="dxa"/>
              <w:left w:w="14" w:type="dxa"/>
              <w:bottom w:w="0" w:type="dxa"/>
              <w:right w:w="14" w:type="dxa"/>
            </w:tcMar>
            <w:vAlign w:val="center"/>
            <w:hideMark/>
          </w:tcPr>
          <w:p w14:paraId="591E7CD4" w14:textId="77777777" w:rsidR="005B6FDD" w:rsidRPr="00C36797" w:rsidRDefault="005B6FDD" w:rsidP="00F52E58">
            <w:pPr>
              <w:widowControl w:val="0"/>
              <w:spacing w:line="480" w:lineRule="auto"/>
              <w:jc w:val="both"/>
              <w:rPr>
                <w:sz w:val="20"/>
              </w:rPr>
            </w:pPr>
            <w:r>
              <w:rPr>
                <w:sz w:val="20"/>
              </w:rPr>
              <w:t>A-</w:t>
            </w:r>
            <w:r w:rsidRPr="00C36797">
              <w:rPr>
                <w:rFonts w:hint="eastAsia"/>
                <w:sz w:val="20"/>
              </w:rPr>
              <w:t>S1</w:t>
            </w:r>
          </w:p>
        </w:tc>
        <w:tc>
          <w:tcPr>
            <w:tcW w:w="1020" w:type="dxa"/>
            <w:tcBorders>
              <w:top w:val="single" w:sz="4" w:space="0" w:color="auto"/>
              <w:bottom w:val="single" w:sz="4" w:space="0" w:color="auto"/>
            </w:tcBorders>
            <w:shd w:val="clear" w:color="auto" w:fill="auto"/>
            <w:tcMar>
              <w:top w:w="14" w:type="dxa"/>
              <w:left w:w="14" w:type="dxa"/>
              <w:bottom w:w="0" w:type="dxa"/>
              <w:right w:w="14" w:type="dxa"/>
            </w:tcMar>
            <w:vAlign w:val="center"/>
            <w:hideMark/>
          </w:tcPr>
          <w:p w14:paraId="01A7B666" w14:textId="77777777" w:rsidR="005B6FDD" w:rsidRPr="00C36797" w:rsidRDefault="005B6FDD" w:rsidP="00F52E58">
            <w:pPr>
              <w:widowControl w:val="0"/>
              <w:spacing w:line="480" w:lineRule="auto"/>
              <w:jc w:val="both"/>
              <w:rPr>
                <w:sz w:val="20"/>
              </w:rPr>
            </w:pPr>
            <w:r>
              <w:rPr>
                <w:sz w:val="20"/>
              </w:rPr>
              <w:t>A-</w:t>
            </w:r>
            <w:r w:rsidRPr="00C36797">
              <w:rPr>
                <w:rFonts w:hint="eastAsia"/>
                <w:sz w:val="20"/>
              </w:rPr>
              <w:t>S2</w:t>
            </w:r>
          </w:p>
        </w:tc>
        <w:tc>
          <w:tcPr>
            <w:tcW w:w="1020" w:type="dxa"/>
            <w:tcBorders>
              <w:top w:val="single" w:sz="4" w:space="0" w:color="auto"/>
              <w:bottom w:val="single" w:sz="4" w:space="0" w:color="auto"/>
            </w:tcBorders>
            <w:shd w:val="clear" w:color="auto" w:fill="auto"/>
            <w:tcMar>
              <w:top w:w="14" w:type="dxa"/>
              <w:left w:w="14" w:type="dxa"/>
              <w:bottom w:w="0" w:type="dxa"/>
              <w:right w:w="14" w:type="dxa"/>
            </w:tcMar>
            <w:vAlign w:val="center"/>
            <w:hideMark/>
          </w:tcPr>
          <w:p w14:paraId="1A0D1151" w14:textId="77777777" w:rsidR="005B6FDD" w:rsidRPr="00C36797" w:rsidRDefault="005B6FDD" w:rsidP="00F52E58">
            <w:pPr>
              <w:widowControl w:val="0"/>
              <w:spacing w:line="480" w:lineRule="auto"/>
              <w:jc w:val="both"/>
              <w:rPr>
                <w:sz w:val="20"/>
              </w:rPr>
            </w:pPr>
            <w:r>
              <w:rPr>
                <w:sz w:val="20"/>
              </w:rPr>
              <w:t>A-</w:t>
            </w:r>
            <w:r w:rsidRPr="00C36797">
              <w:rPr>
                <w:rFonts w:hint="eastAsia"/>
                <w:sz w:val="20"/>
              </w:rPr>
              <w:t>S3</w:t>
            </w:r>
          </w:p>
        </w:tc>
        <w:tc>
          <w:tcPr>
            <w:tcW w:w="1020" w:type="dxa"/>
            <w:tcBorders>
              <w:top w:val="single" w:sz="4" w:space="0" w:color="auto"/>
              <w:bottom w:val="single" w:sz="4" w:space="0" w:color="auto"/>
            </w:tcBorders>
            <w:shd w:val="clear" w:color="auto" w:fill="auto"/>
            <w:tcMar>
              <w:top w:w="14" w:type="dxa"/>
              <w:left w:w="14" w:type="dxa"/>
              <w:bottom w:w="0" w:type="dxa"/>
              <w:right w:w="14" w:type="dxa"/>
            </w:tcMar>
            <w:vAlign w:val="center"/>
            <w:hideMark/>
          </w:tcPr>
          <w:p w14:paraId="025E14FE" w14:textId="77777777" w:rsidR="005B6FDD" w:rsidRPr="00C36797" w:rsidRDefault="005B6FDD" w:rsidP="00F52E58">
            <w:pPr>
              <w:widowControl w:val="0"/>
              <w:spacing w:line="480" w:lineRule="auto"/>
              <w:jc w:val="both"/>
              <w:rPr>
                <w:sz w:val="20"/>
              </w:rPr>
            </w:pPr>
            <w:r>
              <w:rPr>
                <w:sz w:val="20"/>
              </w:rPr>
              <w:t>B-</w:t>
            </w:r>
            <w:r w:rsidRPr="00C36797">
              <w:rPr>
                <w:rFonts w:hint="eastAsia"/>
                <w:sz w:val="20"/>
              </w:rPr>
              <w:t>S1</w:t>
            </w:r>
          </w:p>
        </w:tc>
        <w:tc>
          <w:tcPr>
            <w:tcW w:w="1020" w:type="dxa"/>
            <w:tcBorders>
              <w:top w:val="single" w:sz="4" w:space="0" w:color="auto"/>
              <w:bottom w:val="single" w:sz="4" w:space="0" w:color="auto"/>
            </w:tcBorders>
            <w:shd w:val="clear" w:color="auto" w:fill="auto"/>
            <w:tcMar>
              <w:top w:w="14" w:type="dxa"/>
              <w:left w:w="14" w:type="dxa"/>
              <w:bottom w:w="0" w:type="dxa"/>
              <w:right w:w="14" w:type="dxa"/>
            </w:tcMar>
            <w:vAlign w:val="center"/>
            <w:hideMark/>
          </w:tcPr>
          <w:p w14:paraId="6E57F49A" w14:textId="77777777" w:rsidR="005B6FDD" w:rsidRPr="00C36797" w:rsidRDefault="005B6FDD" w:rsidP="00F52E58">
            <w:pPr>
              <w:widowControl w:val="0"/>
              <w:spacing w:line="480" w:lineRule="auto"/>
              <w:jc w:val="both"/>
              <w:rPr>
                <w:sz w:val="20"/>
              </w:rPr>
            </w:pPr>
            <w:r>
              <w:rPr>
                <w:sz w:val="20"/>
              </w:rPr>
              <w:t>B-</w:t>
            </w:r>
            <w:r w:rsidRPr="00C36797">
              <w:rPr>
                <w:rFonts w:hint="eastAsia"/>
                <w:sz w:val="20"/>
              </w:rPr>
              <w:t>S2</w:t>
            </w:r>
          </w:p>
        </w:tc>
        <w:tc>
          <w:tcPr>
            <w:tcW w:w="1020" w:type="dxa"/>
            <w:tcBorders>
              <w:top w:val="single" w:sz="4" w:space="0" w:color="auto"/>
              <w:bottom w:val="single" w:sz="4" w:space="0" w:color="auto"/>
            </w:tcBorders>
            <w:shd w:val="clear" w:color="auto" w:fill="auto"/>
            <w:tcMar>
              <w:top w:w="14" w:type="dxa"/>
              <w:left w:w="14" w:type="dxa"/>
              <w:bottom w:w="0" w:type="dxa"/>
              <w:right w:w="14" w:type="dxa"/>
            </w:tcMar>
            <w:vAlign w:val="center"/>
            <w:hideMark/>
          </w:tcPr>
          <w:p w14:paraId="3F4FB378" w14:textId="77777777" w:rsidR="005B6FDD" w:rsidRPr="00C36797" w:rsidRDefault="005B6FDD" w:rsidP="00F52E58">
            <w:pPr>
              <w:widowControl w:val="0"/>
              <w:spacing w:line="480" w:lineRule="auto"/>
              <w:jc w:val="both"/>
              <w:rPr>
                <w:sz w:val="20"/>
              </w:rPr>
            </w:pPr>
            <w:r>
              <w:rPr>
                <w:sz w:val="20"/>
              </w:rPr>
              <w:t>B-</w:t>
            </w:r>
            <w:r w:rsidRPr="00C36797">
              <w:rPr>
                <w:rFonts w:hint="eastAsia"/>
                <w:sz w:val="20"/>
              </w:rPr>
              <w:t>S3</w:t>
            </w:r>
          </w:p>
        </w:tc>
        <w:tc>
          <w:tcPr>
            <w:tcW w:w="1020" w:type="dxa"/>
            <w:tcBorders>
              <w:top w:val="single" w:sz="4" w:space="0" w:color="auto"/>
              <w:bottom w:val="single" w:sz="4" w:space="0" w:color="auto"/>
            </w:tcBorders>
            <w:shd w:val="clear" w:color="auto" w:fill="auto"/>
            <w:tcMar>
              <w:top w:w="14" w:type="dxa"/>
              <w:left w:w="14" w:type="dxa"/>
              <w:bottom w:w="0" w:type="dxa"/>
              <w:right w:w="14" w:type="dxa"/>
            </w:tcMar>
            <w:vAlign w:val="center"/>
            <w:hideMark/>
          </w:tcPr>
          <w:p w14:paraId="6FA4CA99" w14:textId="77777777" w:rsidR="005B6FDD" w:rsidRPr="00C36797" w:rsidRDefault="005B6FDD" w:rsidP="00F52E58">
            <w:pPr>
              <w:widowControl w:val="0"/>
              <w:spacing w:line="480" w:lineRule="auto"/>
              <w:jc w:val="both"/>
              <w:rPr>
                <w:sz w:val="20"/>
              </w:rPr>
            </w:pPr>
            <w:r>
              <w:rPr>
                <w:sz w:val="20"/>
              </w:rPr>
              <w:t>C-</w:t>
            </w:r>
            <w:r w:rsidRPr="00C36797">
              <w:rPr>
                <w:rFonts w:hint="eastAsia"/>
                <w:sz w:val="20"/>
              </w:rPr>
              <w:t>S1</w:t>
            </w:r>
          </w:p>
        </w:tc>
        <w:tc>
          <w:tcPr>
            <w:tcW w:w="1020" w:type="dxa"/>
            <w:tcBorders>
              <w:top w:val="single" w:sz="4" w:space="0" w:color="auto"/>
              <w:bottom w:val="single" w:sz="4" w:space="0" w:color="auto"/>
            </w:tcBorders>
            <w:shd w:val="clear" w:color="auto" w:fill="auto"/>
            <w:tcMar>
              <w:top w:w="14" w:type="dxa"/>
              <w:left w:w="14" w:type="dxa"/>
              <w:bottom w:w="0" w:type="dxa"/>
              <w:right w:w="14" w:type="dxa"/>
            </w:tcMar>
            <w:vAlign w:val="center"/>
            <w:hideMark/>
          </w:tcPr>
          <w:p w14:paraId="1FFD3EC7" w14:textId="77777777" w:rsidR="005B6FDD" w:rsidRPr="00C36797" w:rsidRDefault="005B6FDD" w:rsidP="00F52E58">
            <w:pPr>
              <w:widowControl w:val="0"/>
              <w:spacing w:line="480" w:lineRule="auto"/>
              <w:jc w:val="both"/>
              <w:rPr>
                <w:sz w:val="20"/>
              </w:rPr>
            </w:pPr>
            <w:r>
              <w:rPr>
                <w:sz w:val="20"/>
              </w:rPr>
              <w:t>C-</w:t>
            </w:r>
            <w:r w:rsidRPr="00C36797">
              <w:rPr>
                <w:rFonts w:hint="eastAsia"/>
                <w:sz w:val="20"/>
              </w:rPr>
              <w:t>S2</w:t>
            </w:r>
          </w:p>
        </w:tc>
        <w:tc>
          <w:tcPr>
            <w:tcW w:w="1020" w:type="dxa"/>
            <w:tcBorders>
              <w:top w:val="single" w:sz="4" w:space="0" w:color="auto"/>
              <w:bottom w:val="single" w:sz="4" w:space="0" w:color="auto"/>
            </w:tcBorders>
            <w:shd w:val="clear" w:color="auto" w:fill="auto"/>
            <w:tcMar>
              <w:top w:w="14" w:type="dxa"/>
              <w:left w:w="14" w:type="dxa"/>
              <w:bottom w:w="0" w:type="dxa"/>
              <w:right w:w="14" w:type="dxa"/>
            </w:tcMar>
            <w:vAlign w:val="center"/>
            <w:hideMark/>
          </w:tcPr>
          <w:p w14:paraId="515E210C" w14:textId="77777777" w:rsidR="005B6FDD" w:rsidRPr="00C36797" w:rsidRDefault="005B6FDD" w:rsidP="00F52E58">
            <w:pPr>
              <w:widowControl w:val="0"/>
              <w:spacing w:line="480" w:lineRule="auto"/>
              <w:jc w:val="both"/>
              <w:rPr>
                <w:sz w:val="20"/>
              </w:rPr>
            </w:pPr>
            <w:r>
              <w:rPr>
                <w:sz w:val="20"/>
              </w:rPr>
              <w:t>C-</w:t>
            </w:r>
            <w:r w:rsidRPr="00C36797">
              <w:rPr>
                <w:rFonts w:hint="eastAsia"/>
                <w:sz w:val="20"/>
              </w:rPr>
              <w:t>S3</w:t>
            </w:r>
          </w:p>
        </w:tc>
        <w:tc>
          <w:tcPr>
            <w:tcW w:w="1020" w:type="dxa"/>
            <w:tcBorders>
              <w:top w:val="single" w:sz="4" w:space="0" w:color="auto"/>
              <w:bottom w:val="single" w:sz="4" w:space="0" w:color="auto"/>
            </w:tcBorders>
            <w:shd w:val="clear" w:color="auto" w:fill="auto"/>
            <w:tcMar>
              <w:top w:w="14" w:type="dxa"/>
              <w:left w:w="14" w:type="dxa"/>
              <w:bottom w:w="0" w:type="dxa"/>
              <w:right w:w="14" w:type="dxa"/>
            </w:tcMar>
            <w:vAlign w:val="center"/>
            <w:hideMark/>
          </w:tcPr>
          <w:p w14:paraId="2326B183" w14:textId="77777777" w:rsidR="005B6FDD" w:rsidRPr="00C36797" w:rsidRDefault="005B6FDD" w:rsidP="00F52E58">
            <w:pPr>
              <w:widowControl w:val="0"/>
              <w:spacing w:line="480" w:lineRule="auto"/>
              <w:jc w:val="both"/>
              <w:rPr>
                <w:sz w:val="20"/>
              </w:rPr>
            </w:pPr>
            <w:r>
              <w:rPr>
                <w:sz w:val="20"/>
              </w:rPr>
              <w:t>D-</w:t>
            </w:r>
            <w:r w:rsidRPr="00C36797">
              <w:rPr>
                <w:rFonts w:hint="eastAsia"/>
                <w:sz w:val="20"/>
              </w:rPr>
              <w:t>S1</w:t>
            </w:r>
          </w:p>
        </w:tc>
        <w:tc>
          <w:tcPr>
            <w:tcW w:w="1020" w:type="dxa"/>
            <w:tcBorders>
              <w:top w:val="single" w:sz="4" w:space="0" w:color="auto"/>
              <w:bottom w:val="single" w:sz="4" w:space="0" w:color="auto"/>
            </w:tcBorders>
            <w:shd w:val="clear" w:color="auto" w:fill="auto"/>
            <w:tcMar>
              <w:top w:w="14" w:type="dxa"/>
              <w:left w:w="14" w:type="dxa"/>
              <w:bottom w:w="0" w:type="dxa"/>
              <w:right w:w="14" w:type="dxa"/>
            </w:tcMar>
            <w:vAlign w:val="center"/>
            <w:hideMark/>
          </w:tcPr>
          <w:p w14:paraId="1E74B480" w14:textId="77777777" w:rsidR="005B6FDD" w:rsidRPr="00C36797" w:rsidRDefault="005B6FDD" w:rsidP="00F52E58">
            <w:pPr>
              <w:widowControl w:val="0"/>
              <w:spacing w:line="480" w:lineRule="auto"/>
              <w:jc w:val="both"/>
              <w:rPr>
                <w:sz w:val="20"/>
              </w:rPr>
            </w:pPr>
            <w:r>
              <w:rPr>
                <w:sz w:val="20"/>
              </w:rPr>
              <w:t>D-</w:t>
            </w:r>
            <w:r w:rsidRPr="00C36797">
              <w:rPr>
                <w:rFonts w:hint="eastAsia"/>
                <w:sz w:val="20"/>
              </w:rPr>
              <w:t>S2</w:t>
            </w:r>
          </w:p>
        </w:tc>
        <w:tc>
          <w:tcPr>
            <w:tcW w:w="1020" w:type="dxa"/>
            <w:tcBorders>
              <w:top w:val="single" w:sz="4" w:space="0" w:color="auto"/>
              <w:bottom w:val="single" w:sz="4" w:space="0" w:color="auto"/>
            </w:tcBorders>
            <w:shd w:val="clear" w:color="auto" w:fill="auto"/>
            <w:tcMar>
              <w:top w:w="14" w:type="dxa"/>
              <w:left w:w="14" w:type="dxa"/>
              <w:bottom w:w="0" w:type="dxa"/>
              <w:right w:w="14" w:type="dxa"/>
            </w:tcMar>
            <w:vAlign w:val="center"/>
            <w:hideMark/>
          </w:tcPr>
          <w:p w14:paraId="7E3D5808" w14:textId="77777777" w:rsidR="005B6FDD" w:rsidRPr="00C36797" w:rsidRDefault="005B6FDD" w:rsidP="00F52E58">
            <w:pPr>
              <w:widowControl w:val="0"/>
              <w:spacing w:line="480" w:lineRule="auto"/>
              <w:jc w:val="both"/>
              <w:rPr>
                <w:sz w:val="20"/>
              </w:rPr>
            </w:pPr>
            <w:r>
              <w:rPr>
                <w:sz w:val="20"/>
              </w:rPr>
              <w:t>D-</w:t>
            </w:r>
            <w:r w:rsidRPr="00C36797">
              <w:rPr>
                <w:rFonts w:hint="eastAsia"/>
                <w:sz w:val="20"/>
              </w:rPr>
              <w:t>S3</w:t>
            </w:r>
          </w:p>
        </w:tc>
      </w:tr>
      <w:tr w:rsidR="005B6FDD" w:rsidRPr="00AA365B" w14:paraId="7E143BF4" w14:textId="77777777" w:rsidTr="00F52E58">
        <w:trPr>
          <w:trHeight w:val="1135"/>
        </w:trPr>
        <w:tc>
          <w:tcPr>
            <w:tcW w:w="1020" w:type="dxa"/>
            <w:tcBorders>
              <w:top w:val="single" w:sz="4" w:space="0" w:color="auto"/>
            </w:tcBorders>
            <w:shd w:val="clear" w:color="auto" w:fill="auto"/>
            <w:tcMar>
              <w:top w:w="14" w:type="dxa"/>
              <w:left w:w="14" w:type="dxa"/>
              <w:bottom w:w="0" w:type="dxa"/>
              <w:right w:w="14" w:type="dxa"/>
            </w:tcMar>
            <w:vAlign w:val="center"/>
            <w:hideMark/>
          </w:tcPr>
          <w:p w14:paraId="1869BFE4" w14:textId="77777777" w:rsidR="005B6FDD" w:rsidRPr="00C36797" w:rsidRDefault="005B6FDD" w:rsidP="00F52E58">
            <w:pPr>
              <w:widowControl w:val="0"/>
              <w:spacing w:line="480" w:lineRule="auto"/>
              <w:jc w:val="both"/>
              <w:rPr>
                <w:sz w:val="20"/>
              </w:rPr>
            </w:pPr>
            <w:r>
              <w:rPr>
                <w:sz w:val="20"/>
              </w:rPr>
              <w:t>Urban w</w:t>
            </w:r>
            <w:r w:rsidRPr="00C36797">
              <w:rPr>
                <w:rFonts w:hint="eastAsia"/>
                <w:sz w:val="20"/>
              </w:rPr>
              <w:t>ater</w:t>
            </w:r>
            <w:r>
              <w:rPr>
                <w:sz w:val="20"/>
              </w:rPr>
              <w:t xml:space="preserve"> target</w:t>
            </w:r>
          </w:p>
        </w:tc>
        <w:tc>
          <w:tcPr>
            <w:tcW w:w="1020" w:type="dxa"/>
            <w:tcBorders>
              <w:top w:val="single" w:sz="4" w:space="0" w:color="auto"/>
            </w:tcBorders>
            <w:shd w:val="clear" w:color="auto" w:fill="auto"/>
            <w:tcMar>
              <w:top w:w="14" w:type="dxa"/>
              <w:left w:w="14" w:type="dxa"/>
              <w:bottom w:w="0" w:type="dxa"/>
              <w:right w:w="14" w:type="dxa"/>
            </w:tcMar>
            <w:vAlign w:val="center"/>
            <w:hideMark/>
          </w:tcPr>
          <w:p w14:paraId="2BF34A39" w14:textId="77777777" w:rsidR="005B6FDD" w:rsidRPr="00C36797" w:rsidRDefault="005B6FDD" w:rsidP="00F52E58">
            <w:pPr>
              <w:widowControl w:val="0"/>
              <w:spacing w:line="480" w:lineRule="auto"/>
              <w:jc w:val="both"/>
              <w:rPr>
                <w:sz w:val="20"/>
              </w:rPr>
            </w:pPr>
            <w:r w:rsidRPr="00C36797">
              <w:rPr>
                <w:rFonts w:hint="eastAsia"/>
                <w:sz w:val="20"/>
              </w:rPr>
              <w:t>Johannesburg</w:t>
            </w:r>
          </w:p>
        </w:tc>
        <w:tc>
          <w:tcPr>
            <w:tcW w:w="1020" w:type="dxa"/>
            <w:tcBorders>
              <w:top w:val="single" w:sz="4" w:space="0" w:color="auto"/>
            </w:tcBorders>
            <w:shd w:val="clear" w:color="auto" w:fill="auto"/>
            <w:tcMar>
              <w:top w:w="14" w:type="dxa"/>
              <w:left w:w="14" w:type="dxa"/>
              <w:bottom w:w="0" w:type="dxa"/>
              <w:right w:w="14" w:type="dxa"/>
            </w:tcMar>
            <w:vAlign w:val="center"/>
            <w:hideMark/>
          </w:tcPr>
          <w:p w14:paraId="2F732F9F" w14:textId="77777777" w:rsidR="005B6FDD" w:rsidRPr="00C36797" w:rsidRDefault="005B6FDD" w:rsidP="00F52E58">
            <w:pPr>
              <w:widowControl w:val="0"/>
              <w:spacing w:line="480" w:lineRule="auto"/>
              <w:jc w:val="both"/>
              <w:rPr>
                <w:sz w:val="20"/>
              </w:rPr>
            </w:pPr>
            <w:r w:rsidRPr="00C36797">
              <w:rPr>
                <w:rFonts w:hint="eastAsia"/>
                <w:sz w:val="20"/>
              </w:rPr>
              <w:t>0.53%</w:t>
            </w:r>
            <w:r w:rsidRPr="004657D1">
              <w:rPr>
                <w:sz w:val="20"/>
              </w:rPr>
              <w:t>–</w:t>
            </w:r>
            <w:r w:rsidRPr="00C36797">
              <w:rPr>
                <w:rFonts w:hint="eastAsia"/>
                <w:sz w:val="20"/>
              </w:rPr>
              <w:t>1.07%</w:t>
            </w:r>
          </w:p>
        </w:tc>
        <w:tc>
          <w:tcPr>
            <w:tcW w:w="1020" w:type="dxa"/>
            <w:tcBorders>
              <w:top w:val="single" w:sz="4" w:space="0" w:color="auto"/>
            </w:tcBorders>
            <w:shd w:val="clear" w:color="auto" w:fill="auto"/>
            <w:tcMar>
              <w:top w:w="14" w:type="dxa"/>
              <w:left w:w="14" w:type="dxa"/>
              <w:bottom w:w="0" w:type="dxa"/>
              <w:right w:w="14" w:type="dxa"/>
            </w:tcMar>
            <w:vAlign w:val="center"/>
            <w:hideMark/>
          </w:tcPr>
          <w:p w14:paraId="70F6A21A" w14:textId="77777777" w:rsidR="005B6FDD" w:rsidRPr="00C36797" w:rsidRDefault="005B6FDD" w:rsidP="00F52E58">
            <w:pPr>
              <w:widowControl w:val="0"/>
              <w:spacing w:line="480" w:lineRule="auto"/>
              <w:jc w:val="both"/>
              <w:rPr>
                <w:sz w:val="20"/>
              </w:rPr>
            </w:pPr>
            <w:r w:rsidRPr="00C36797">
              <w:rPr>
                <w:rFonts w:hint="eastAsia"/>
                <w:sz w:val="20"/>
              </w:rPr>
              <w:t>1.33%</w:t>
            </w:r>
            <w:r w:rsidRPr="004657D1">
              <w:rPr>
                <w:sz w:val="20"/>
              </w:rPr>
              <w:t>–</w:t>
            </w:r>
            <w:r w:rsidRPr="00C36797">
              <w:rPr>
                <w:rFonts w:hint="eastAsia"/>
                <w:sz w:val="20"/>
              </w:rPr>
              <w:t>2.67%</w:t>
            </w:r>
          </w:p>
        </w:tc>
        <w:tc>
          <w:tcPr>
            <w:tcW w:w="1020" w:type="dxa"/>
            <w:tcBorders>
              <w:top w:val="single" w:sz="4" w:space="0" w:color="auto"/>
            </w:tcBorders>
            <w:shd w:val="clear" w:color="auto" w:fill="auto"/>
            <w:tcMar>
              <w:top w:w="14" w:type="dxa"/>
              <w:left w:w="14" w:type="dxa"/>
              <w:bottom w:w="0" w:type="dxa"/>
              <w:right w:w="14" w:type="dxa"/>
            </w:tcMar>
            <w:vAlign w:val="center"/>
            <w:hideMark/>
          </w:tcPr>
          <w:p w14:paraId="40B5BA41" w14:textId="77777777" w:rsidR="005B6FDD" w:rsidRPr="00C36797" w:rsidRDefault="005B6FDD" w:rsidP="00F52E58">
            <w:pPr>
              <w:widowControl w:val="0"/>
              <w:spacing w:line="480" w:lineRule="auto"/>
              <w:jc w:val="both"/>
              <w:rPr>
                <w:sz w:val="20"/>
              </w:rPr>
            </w:pPr>
            <w:r w:rsidRPr="00C36797">
              <w:rPr>
                <w:rFonts w:hint="eastAsia"/>
                <w:sz w:val="20"/>
              </w:rPr>
              <w:t>2.67%</w:t>
            </w:r>
            <w:r w:rsidRPr="004657D1">
              <w:rPr>
                <w:sz w:val="20"/>
              </w:rPr>
              <w:t>–</w:t>
            </w:r>
            <w:r w:rsidRPr="00C36797">
              <w:rPr>
                <w:rFonts w:hint="eastAsia"/>
                <w:sz w:val="20"/>
              </w:rPr>
              <w:t>5.33%</w:t>
            </w:r>
          </w:p>
        </w:tc>
        <w:tc>
          <w:tcPr>
            <w:tcW w:w="1020" w:type="dxa"/>
            <w:tcBorders>
              <w:top w:val="single" w:sz="4" w:space="0" w:color="auto"/>
            </w:tcBorders>
            <w:shd w:val="clear" w:color="auto" w:fill="auto"/>
            <w:tcMar>
              <w:top w:w="14" w:type="dxa"/>
              <w:left w:w="14" w:type="dxa"/>
              <w:bottom w:w="0" w:type="dxa"/>
              <w:right w:w="14" w:type="dxa"/>
            </w:tcMar>
            <w:vAlign w:val="center"/>
            <w:hideMark/>
          </w:tcPr>
          <w:p w14:paraId="16B71E5E" w14:textId="77777777" w:rsidR="005B6FDD" w:rsidRPr="00C36797" w:rsidRDefault="005B6FDD" w:rsidP="00F52E58">
            <w:pPr>
              <w:widowControl w:val="0"/>
              <w:spacing w:line="480" w:lineRule="auto"/>
              <w:jc w:val="both"/>
              <w:rPr>
                <w:sz w:val="20"/>
              </w:rPr>
            </w:pPr>
            <w:r w:rsidRPr="00C36797">
              <w:rPr>
                <w:rFonts w:hint="eastAsia"/>
                <w:sz w:val="20"/>
              </w:rPr>
              <w:t>0.80%</w:t>
            </w:r>
            <w:r w:rsidRPr="004657D1">
              <w:rPr>
                <w:sz w:val="20"/>
              </w:rPr>
              <w:t>–</w:t>
            </w:r>
            <w:r w:rsidRPr="00C36797">
              <w:rPr>
                <w:rFonts w:hint="eastAsia"/>
                <w:sz w:val="20"/>
              </w:rPr>
              <w:t>1.60%</w:t>
            </w:r>
          </w:p>
        </w:tc>
        <w:tc>
          <w:tcPr>
            <w:tcW w:w="1020" w:type="dxa"/>
            <w:tcBorders>
              <w:top w:val="single" w:sz="4" w:space="0" w:color="auto"/>
            </w:tcBorders>
            <w:shd w:val="clear" w:color="auto" w:fill="auto"/>
            <w:tcMar>
              <w:top w:w="14" w:type="dxa"/>
              <w:left w:w="14" w:type="dxa"/>
              <w:bottom w:w="0" w:type="dxa"/>
              <w:right w:w="14" w:type="dxa"/>
            </w:tcMar>
            <w:vAlign w:val="center"/>
            <w:hideMark/>
          </w:tcPr>
          <w:p w14:paraId="0A14ABF5" w14:textId="77777777" w:rsidR="005B6FDD" w:rsidRPr="00C36797" w:rsidRDefault="005B6FDD" w:rsidP="00F52E58">
            <w:pPr>
              <w:widowControl w:val="0"/>
              <w:spacing w:line="480" w:lineRule="auto"/>
              <w:jc w:val="both"/>
              <w:rPr>
                <w:sz w:val="20"/>
              </w:rPr>
            </w:pPr>
            <w:r w:rsidRPr="00C36797">
              <w:rPr>
                <w:rFonts w:hint="eastAsia"/>
                <w:sz w:val="20"/>
              </w:rPr>
              <w:t>2%</w:t>
            </w:r>
            <w:r w:rsidRPr="004657D1">
              <w:rPr>
                <w:sz w:val="20"/>
              </w:rPr>
              <w:t>–</w:t>
            </w:r>
            <w:r w:rsidRPr="00C36797">
              <w:rPr>
                <w:rFonts w:hint="eastAsia"/>
                <w:sz w:val="20"/>
              </w:rPr>
              <w:t>4%</w:t>
            </w:r>
          </w:p>
        </w:tc>
        <w:tc>
          <w:tcPr>
            <w:tcW w:w="1020" w:type="dxa"/>
            <w:tcBorders>
              <w:top w:val="single" w:sz="4" w:space="0" w:color="auto"/>
            </w:tcBorders>
            <w:shd w:val="clear" w:color="auto" w:fill="auto"/>
            <w:tcMar>
              <w:top w:w="14" w:type="dxa"/>
              <w:left w:w="14" w:type="dxa"/>
              <w:bottom w:w="0" w:type="dxa"/>
              <w:right w:w="14" w:type="dxa"/>
            </w:tcMar>
            <w:vAlign w:val="center"/>
            <w:hideMark/>
          </w:tcPr>
          <w:p w14:paraId="56158522" w14:textId="77777777" w:rsidR="005B6FDD" w:rsidRPr="00C36797" w:rsidRDefault="005B6FDD" w:rsidP="00F52E58">
            <w:pPr>
              <w:widowControl w:val="0"/>
              <w:spacing w:line="480" w:lineRule="auto"/>
              <w:jc w:val="both"/>
              <w:rPr>
                <w:sz w:val="20"/>
              </w:rPr>
            </w:pPr>
            <w:r w:rsidRPr="00C36797">
              <w:rPr>
                <w:rFonts w:hint="eastAsia"/>
                <w:sz w:val="20"/>
              </w:rPr>
              <w:t>4%</w:t>
            </w:r>
            <w:r w:rsidRPr="004657D1">
              <w:rPr>
                <w:sz w:val="20"/>
              </w:rPr>
              <w:t>–</w:t>
            </w:r>
            <w:r w:rsidRPr="00C36797">
              <w:rPr>
                <w:rFonts w:hint="eastAsia"/>
                <w:sz w:val="20"/>
              </w:rPr>
              <w:t>8%</w:t>
            </w:r>
          </w:p>
        </w:tc>
        <w:tc>
          <w:tcPr>
            <w:tcW w:w="1020" w:type="dxa"/>
            <w:tcBorders>
              <w:top w:val="single" w:sz="4" w:space="0" w:color="auto"/>
            </w:tcBorders>
            <w:shd w:val="clear" w:color="auto" w:fill="auto"/>
            <w:tcMar>
              <w:top w:w="14" w:type="dxa"/>
              <w:left w:w="14" w:type="dxa"/>
              <w:bottom w:w="0" w:type="dxa"/>
              <w:right w:w="14" w:type="dxa"/>
            </w:tcMar>
            <w:vAlign w:val="center"/>
            <w:hideMark/>
          </w:tcPr>
          <w:p w14:paraId="12A14CDC" w14:textId="77777777" w:rsidR="005B6FDD" w:rsidRPr="00C36797" w:rsidRDefault="005B6FDD" w:rsidP="00F52E58">
            <w:pPr>
              <w:widowControl w:val="0"/>
              <w:spacing w:line="480" w:lineRule="auto"/>
              <w:jc w:val="both"/>
              <w:rPr>
                <w:sz w:val="20"/>
              </w:rPr>
            </w:pPr>
            <w:r w:rsidRPr="00C36797">
              <w:rPr>
                <w:rFonts w:hint="eastAsia"/>
                <w:sz w:val="20"/>
              </w:rPr>
              <w:t>1.07%</w:t>
            </w:r>
            <w:r w:rsidRPr="004657D1">
              <w:rPr>
                <w:sz w:val="20"/>
              </w:rPr>
              <w:t>–</w:t>
            </w:r>
            <w:r w:rsidRPr="00C36797">
              <w:rPr>
                <w:rFonts w:hint="eastAsia"/>
                <w:sz w:val="20"/>
              </w:rPr>
              <w:t>2.13%</w:t>
            </w:r>
          </w:p>
        </w:tc>
        <w:tc>
          <w:tcPr>
            <w:tcW w:w="1020" w:type="dxa"/>
            <w:tcBorders>
              <w:top w:val="single" w:sz="4" w:space="0" w:color="auto"/>
            </w:tcBorders>
            <w:shd w:val="clear" w:color="auto" w:fill="auto"/>
            <w:tcMar>
              <w:top w:w="14" w:type="dxa"/>
              <w:left w:w="14" w:type="dxa"/>
              <w:bottom w:w="0" w:type="dxa"/>
              <w:right w:w="14" w:type="dxa"/>
            </w:tcMar>
            <w:vAlign w:val="center"/>
            <w:hideMark/>
          </w:tcPr>
          <w:p w14:paraId="510E4FCA" w14:textId="77777777" w:rsidR="005B6FDD" w:rsidRPr="00C36797" w:rsidRDefault="005B6FDD" w:rsidP="00F52E58">
            <w:pPr>
              <w:widowControl w:val="0"/>
              <w:spacing w:line="480" w:lineRule="auto"/>
              <w:jc w:val="both"/>
              <w:rPr>
                <w:sz w:val="20"/>
              </w:rPr>
            </w:pPr>
            <w:r w:rsidRPr="00C36797">
              <w:rPr>
                <w:rFonts w:hint="eastAsia"/>
                <w:sz w:val="20"/>
              </w:rPr>
              <w:t>2.67%</w:t>
            </w:r>
            <w:r w:rsidRPr="004657D1">
              <w:rPr>
                <w:sz w:val="20"/>
              </w:rPr>
              <w:t>–</w:t>
            </w:r>
            <w:r w:rsidRPr="00C36797">
              <w:rPr>
                <w:rFonts w:hint="eastAsia"/>
                <w:sz w:val="20"/>
              </w:rPr>
              <w:t>5.33%</w:t>
            </w:r>
          </w:p>
        </w:tc>
        <w:tc>
          <w:tcPr>
            <w:tcW w:w="1020" w:type="dxa"/>
            <w:tcBorders>
              <w:top w:val="single" w:sz="4" w:space="0" w:color="auto"/>
            </w:tcBorders>
            <w:shd w:val="clear" w:color="auto" w:fill="auto"/>
            <w:tcMar>
              <w:top w:w="14" w:type="dxa"/>
              <w:left w:w="14" w:type="dxa"/>
              <w:bottom w:w="0" w:type="dxa"/>
              <w:right w:w="14" w:type="dxa"/>
            </w:tcMar>
            <w:vAlign w:val="center"/>
            <w:hideMark/>
          </w:tcPr>
          <w:p w14:paraId="2D17D73E" w14:textId="77777777" w:rsidR="005B6FDD" w:rsidRPr="00C36797" w:rsidRDefault="005B6FDD" w:rsidP="00F52E58">
            <w:pPr>
              <w:widowControl w:val="0"/>
              <w:spacing w:line="480" w:lineRule="auto"/>
              <w:jc w:val="both"/>
              <w:rPr>
                <w:sz w:val="20"/>
              </w:rPr>
            </w:pPr>
            <w:r w:rsidRPr="00C36797">
              <w:rPr>
                <w:rFonts w:hint="eastAsia"/>
                <w:sz w:val="20"/>
              </w:rPr>
              <w:t>5.33%</w:t>
            </w:r>
            <w:r w:rsidRPr="004657D1">
              <w:rPr>
                <w:sz w:val="20"/>
              </w:rPr>
              <w:t>–</w:t>
            </w:r>
            <w:r w:rsidRPr="00C36797">
              <w:rPr>
                <w:rFonts w:hint="eastAsia"/>
                <w:sz w:val="20"/>
              </w:rPr>
              <w:t>10.67%</w:t>
            </w:r>
          </w:p>
        </w:tc>
        <w:tc>
          <w:tcPr>
            <w:tcW w:w="1020" w:type="dxa"/>
            <w:tcBorders>
              <w:top w:val="single" w:sz="4" w:space="0" w:color="auto"/>
            </w:tcBorders>
            <w:shd w:val="clear" w:color="auto" w:fill="auto"/>
            <w:tcMar>
              <w:top w:w="14" w:type="dxa"/>
              <w:left w:w="14" w:type="dxa"/>
              <w:bottom w:w="0" w:type="dxa"/>
              <w:right w:w="14" w:type="dxa"/>
            </w:tcMar>
            <w:vAlign w:val="center"/>
            <w:hideMark/>
          </w:tcPr>
          <w:p w14:paraId="06A93DB8" w14:textId="77777777" w:rsidR="005B6FDD" w:rsidRPr="00C36797" w:rsidRDefault="005B6FDD" w:rsidP="00F52E58">
            <w:pPr>
              <w:widowControl w:val="0"/>
              <w:spacing w:line="480" w:lineRule="auto"/>
              <w:jc w:val="both"/>
              <w:rPr>
                <w:sz w:val="20"/>
              </w:rPr>
            </w:pPr>
            <w:r w:rsidRPr="00C36797">
              <w:rPr>
                <w:rFonts w:hint="eastAsia"/>
                <w:sz w:val="20"/>
              </w:rPr>
              <w:t>1.33%</w:t>
            </w:r>
            <w:r w:rsidRPr="004657D1">
              <w:rPr>
                <w:sz w:val="20"/>
              </w:rPr>
              <w:t>–</w:t>
            </w:r>
            <w:r w:rsidRPr="00C36797">
              <w:rPr>
                <w:rFonts w:hint="eastAsia"/>
                <w:sz w:val="20"/>
              </w:rPr>
              <w:t>2.67%</w:t>
            </w:r>
          </w:p>
        </w:tc>
        <w:tc>
          <w:tcPr>
            <w:tcW w:w="1020" w:type="dxa"/>
            <w:tcBorders>
              <w:top w:val="single" w:sz="4" w:space="0" w:color="auto"/>
            </w:tcBorders>
            <w:shd w:val="clear" w:color="auto" w:fill="auto"/>
            <w:tcMar>
              <w:top w:w="14" w:type="dxa"/>
              <w:left w:w="14" w:type="dxa"/>
              <w:bottom w:w="0" w:type="dxa"/>
              <w:right w:w="14" w:type="dxa"/>
            </w:tcMar>
            <w:vAlign w:val="center"/>
            <w:hideMark/>
          </w:tcPr>
          <w:p w14:paraId="25B1674E" w14:textId="77777777" w:rsidR="005B6FDD" w:rsidRPr="00C36797" w:rsidRDefault="005B6FDD" w:rsidP="00F52E58">
            <w:pPr>
              <w:widowControl w:val="0"/>
              <w:spacing w:line="480" w:lineRule="auto"/>
              <w:jc w:val="both"/>
              <w:rPr>
                <w:sz w:val="20"/>
              </w:rPr>
            </w:pPr>
            <w:r w:rsidRPr="00C36797">
              <w:rPr>
                <w:rFonts w:hint="eastAsia"/>
                <w:sz w:val="20"/>
              </w:rPr>
              <w:t>3.33%</w:t>
            </w:r>
            <w:r w:rsidRPr="004657D1">
              <w:rPr>
                <w:sz w:val="20"/>
              </w:rPr>
              <w:t>–</w:t>
            </w:r>
            <w:r w:rsidRPr="00C36797">
              <w:rPr>
                <w:rFonts w:hint="eastAsia"/>
                <w:sz w:val="20"/>
              </w:rPr>
              <w:t>6.67%</w:t>
            </w:r>
          </w:p>
        </w:tc>
        <w:tc>
          <w:tcPr>
            <w:tcW w:w="1020" w:type="dxa"/>
            <w:tcBorders>
              <w:top w:val="single" w:sz="4" w:space="0" w:color="auto"/>
            </w:tcBorders>
            <w:shd w:val="clear" w:color="auto" w:fill="auto"/>
            <w:tcMar>
              <w:top w:w="14" w:type="dxa"/>
              <w:left w:w="14" w:type="dxa"/>
              <w:bottom w:w="0" w:type="dxa"/>
              <w:right w:w="14" w:type="dxa"/>
            </w:tcMar>
            <w:vAlign w:val="center"/>
            <w:hideMark/>
          </w:tcPr>
          <w:p w14:paraId="21D4DC4D" w14:textId="77777777" w:rsidR="005B6FDD" w:rsidRPr="00C36797" w:rsidRDefault="005B6FDD" w:rsidP="00F52E58">
            <w:pPr>
              <w:widowControl w:val="0"/>
              <w:spacing w:line="480" w:lineRule="auto"/>
              <w:jc w:val="both"/>
              <w:rPr>
                <w:sz w:val="20"/>
              </w:rPr>
            </w:pPr>
            <w:r w:rsidRPr="00C36797">
              <w:rPr>
                <w:rFonts w:hint="eastAsia"/>
                <w:sz w:val="20"/>
              </w:rPr>
              <w:t>6.67%</w:t>
            </w:r>
            <w:r w:rsidRPr="004657D1">
              <w:rPr>
                <w:sz w:val="20"/>
              </w:rPr>
              <w:t>–</w:t>
            </w:r>
            <w:r w:rsidRPr="00C36797">
              <w:rPr>
                <w:rFonts w:hint="eastAsia"/>
                <w:sz w:val="20"/>
              </w:rPr>
              <w:t>13.33%</w:t>
            </w:r>
          </w:p>
        </w:tc>
      </w:tr>
      <w:tr w:rsidR="005B6FDD" w:rsidRPr="00AA365B" w14:paraId="1DFFA8CE" w14:textId="77777777" w:rsidTr="00F52E58">
        <w:trPr>
          <w:trHeight w:val="1135"/>
        </w:trPr>
        <w:tc>
          <w:tcPr>
            <w:tcW w:w="1020" w:type="dxa"/>
            <w:vMerge w:val="restart"/>
            <w:shd w:val="clear" w:color="auto" w:fill="auto"/>
            <w:tcMar>
              <w:top w:w="14" w:type="dxa"/>
              <w:left w:w="14" w:type="dxa"/>
              <w:bottom w:w="0" w:type="dxa"/>
              <w:right w:w="14" w:type="dxa"/>
            </w:tcMar>
            <w:vAlign w:val="center"/>
            <w:hideMark/>
          </w:tcPr>
          <w:p w14:paraId="694CF281" w14:textId="77777777" w:rsidR="005B6FDD" w:rsidRPr="00C36797" w:rsidRDefault="005B6FDD" w:rsidP="00F52E58">
            <w:pPr>
              <w:widowControl w:val="0"/>
              <w:spacing w:line="480" w:lineRule="auto"/>
              <w:jc w:val="both"/>
              <w:rPr>
                <w:sz w:val="20"/>
              </w:rPr>
            </w:pPr>
            <w:r>
              <w:rPr>
                <w:sz w:val="20"/>
              </w:rPr>
              <w:t>National c</w:t>
            </w:r>
            <w:r w:rsidRPr="00C36797">
              <w:rPr>
                <w:rFonts w:hint="eastAsia"/>
                <w:sz w:val="20"/>
              </w:rPr>
              <w:t>arbon</w:t>
            </w:r>
            <w:r>
              <w:rPr>
                <w:sz w:val="20"/>
              </w:rPr>
              <w:t xml:space="preserve"> target</w:t>
            </w:r>
          </w:p>
        </w:tc>
        <w:tc>
          <w:tcPr>
            <w:tcW w:w="1020" w:type="dxa"/>
            <w:shd w:val="clear" w:color="auto" w:fill="auto"/>
            <w:tcMar>
              <w:top w:w="14" w:type="dxa"/>
              <w:left w:w="14" w:type="dxa"/>
              <w:bottom w:w="0" w:type="dxa"/>
              <w:right w:w="14" w:type="dxa"/>
            </w:tcMar>
            <w:vAlign w:val="center"/>
            <w:hideMark/>
          </w:tcPr>
          <w:p w14:paraId="48002A3C" w14:textId="77777777" w:rsidR="005B6FDD" w:rsidRPr="00C36797" w:rsidRDefault="005B6FDD" w:rsidP="00F52E58">
            <w:pPr>
              <w:widowControl w:val="0"/>
              <w:spacing w:line="480" w:lineRule="auto"/>
              <w:jc w:val="both"/>
              <w:rPr>
                <w:sz w:val="20"/>
              </w:rPr>
            </w:pPr>
            <w:r w:rsidRPr="00C36797">
              <w:rPr>
                <w:rFonts w:hint="eastAsia"/>
                <w:sz w:val="20"/>
              </w:rPr>
              <w:t>Johannesburg</w:t>
            </w:r>
          </w:p>
        </w:tc>
        <w:tc>
          <w:tcPr>
            <w:tcW w:w="1020" w:type="dxa"/>
            <w:shd w:val="clear" w:color="auto" w:fill="auto"/>
            <w:tcMar>
              <w:top w:w="14" w:type="dxa"/>
              <w:left w:w="14" w:type="dxa"/>
              <w:bottom w:w="0" w:type="dxa"/>
              <w:right w:w="14" w:type="dxa"/>
            </w:tcMar>
            <w:vAlign w:val="center"/>
            <w:hideMark/>
          </w:tcPr>
          <w:p w14:paraId="496124CD" w14:textId="77777777" w:rsidR="005B6FDD" w:rsidRPr="00C36797" w:rsidRDefault="005B6FDD" w:rsidP="00F52E58">
            <w:pPr>
              <w:widowControl w:val="0"/>
              <w:spacing w:line="480" w:lineRule="auto"/>
              <w:jc w:val="both"/>
              <w:rPr>
                <w:sz w:val="20"/>
              </w:rPr>
            </w:pPr>
            <w:r w:rsidRPr="00C36797">
              <w:rPr>
                <w:rFonts w:hint="eastAsia"/>
                <w:sz w:val="20"/>
              </w:rPr>
              <w:t>0.005%</w:t>
            </w:r>
            <w:r w:rsidRPr="004657D1">
              <w:rPr>
                <w:sz w:val="20"/>
              </w:rPr>
              <w:t>–</w:t>
            </w:r>
            <w:r w:rsidRPr="00C36797">
              <w:rPr>
                <w:rFonts w:hint="eastAsia"/>
                <w:sz w:val="20"/>
              </w:rPr>
              <w:t>0.009%</w:t>
            </w:r>
          </w:p>
        </w:tc>
        <w:tc>
          <w:tcPr>
            <w:tcW w:w="1020" w:type="dxa"/>
            <w:shd w:val="clear" w:color="auto" w:fill="auto"/>
            <w:tcMar>
              <w:top w:w="14" w:type="dxa"/>
              <w:left w:w="14" w:type="dxa"/>
              <w:bottom w:w="0" w:type="dxa"/>
              <w:right w:w="14" w:type="dxa"/>
            </w:tcMar>
            <w:vAlign w:val="center"/>
            <w:hideMark/>
          </w:tcPr>
          <w:p w14:paraId="2ECDA09E" w14:textId="77777777" w:rsidR="005B6FDD" w:rsidRPr="00C36797" w:rsidRDefault="005B6FDD" w:rsidP="00F52E58">
            <w:pPr>
              <w:widowControl w:val="0"/>
              <w:spacing w:line="480" w:lineRule="auto"/>
              <w:jc w:val="both"/>
              <w:rPr>
                <w:sz w:val="20"/>
              </w:rPr>
            </w:pPr>
            <w:r w:rsidRPr="00C36797">
              <w:rPr>
                <w:rFonts w:hint="eastAsia"/>
                <w:sz w:val="20"/>
              </w:rPr>
              <w:t>0.01%</w:t>
            </w:r>
            <w:r w:rsidRPr="004657D1">
              <w:rPr>
                <w:sz w:val="20"/>
              </w:rPr>
              <w:t>–</w:t>
            </w:r>
            <w:r w:rsidRPr="00C36797">
              <w:rPr>
                <w:rFonts w:hint="eastAsia"/>
                <w:sz w:val="20"/>
              </w:rPr>
              <w:t>0.02%</w:t>
            </w:r>
          </w:p>
        </w:tc>
        <w:tc>
          <w:tcPr>
            <w:tcW w:w="1020" w:type="dxa"/>
            <w:shd w:val="clear" w:color="auto" w:fill="auto"/>
            <w:tcMar>
              <w:top w:w="14" w:type="dxa"/>
              <w:left w:w="14" w:type="dxa"/>
              <w:bottom w:w="0" w:type="dxa"/>
              <w:right w:w="14" w:type="dxa"/>
            </w:tcMar>
            <w:vAlign w:val="center"/>
            <w:hideMark/>
          </w:tcPr>
          <w:p w14:paraId="2197A691" w14:textId="77777777" w:rsidR="005B6FDD" w:rsidRPr="00C36797" w:rsidRDefault="005B6FDD" w:rsidP="00F52E58">
            <w:pPr>
              <w:widowControl w:val="0"/>
              <w:spacing w:line="480" w:lineRule="auto"/>
              <w:jc w:val="both"/>
              <w:rPr>
                <w:sz w:val="20"/>
              </w:rPr>
            </w:pPr>
            <w:r w:rsidRPr="00C36797">
              <w:rPr>
                <w:rFonts w:hint="eastAsia"/>
                <w:sz w:val="20"/>
              </w:rPr>
              <w:t>0.03%</w:t>
            </w:r>
            <w:r w:rsidRPr="004657D1">
              <w:rPr>
                <w:sz w:val="20"/>
              </w:rPr>
              <w:t>–</w:t>
            </w:r>
            <w:r w:rsidRPr="00C36797">
              <w:rPr>
                <w:rFonts w:hint="eastAsia"/>
                <w:sz w:val="20"/>
              </w:rPr>
              <w:t>0.05%</w:t>
            </w:r>
          </w:p>
        </w:tc>
        <w:tc>
          <w:tcPr>
            <w:tcW w:w="1020" w:type="dxa"/>
            <w:shd w:val="clear" w:color="auto" w:fill="auto"/>
            <w:tcMar>
              <w:top w:w="14" w:type="dxa"/>
              <w:left w:w="14" w:type="dxa"/>
              <w:bottom w:w="0" w:type="dxa"/>
              <w:right w:w="14" w:type="dxa"/>
            </w:tcMar>
            <w:vAlign w:val="center"/>
            <w:hideMark/>
          </w:tcPr>
          <w:p w14:paraId="51DDC1FF" w14:textId="77777777" w:rsidR="005B6FDD" w:rsidRPr="00C36797" w:rsidRDefault="005B6FDD" w:rsidP="00F52E58">
            <w:pPr>
              <w:widowControl w:val="0"/>
              <w:spacing w:line="480" w:lineRule="auto"/>
              <w:jc w:val="both"/>
              <w:rPr>
                <w:sz w:val="20"/>
              </w:rPr>
            </w:pPr>
            <w:r w:rsidRPr="00C36797">
              <w:rPr>
                <w:rFonts w:hint="eastAsia"/>
                <w:sz w:val="20"/>
              </w:rPr>
              <w:t>0.008%</w:t>
            </w:r>
            <w:r w:rsidRPr="004657D1">
              <w:rPr>
                <w:sz w:val="20"/>
              </w:rPr>
              <w:t>–</w:t>
            </w:r>
            <w:r w:rsidRPr="00C36797">
              <w:rPr>
                <w:rFonts w:hint="eastAsia"/>
                <w:sz w:val="20"/>
              </w:rPr>
              <w:t>0.014%</w:t>
            </w:r>
          </w:p>
        </w:tc>
        <w:tc>
          <w:tcPr>
            <w:tcW w:w="1020" w:type="dxa"/>
            <w:shd w:val="clear" w:color="auto" w:fill="auto"/>
            <w:tcMar>
              <w:top w:w="14" w:type="dxa"/>
              <w:left w:w="14" w:type="dxa"/>
              <w:bottom w:w="0" w:type="dxa"/>
              <w:right w:w="14" w:type="dxa"/>
            </w:tcMar>
            <w:vAlign w:val="center"/>
            <w:hideMark/>
          </w:tcPr>
          <w:p w14:paraId="43682BC1" w14:textId="77777777" w:rsidR="005B6FDD" w:rsidRPr="00C36797" w:rsidRDefault="005B6FDD" w:rsidP="00F52E58">
            <w:pPr>
              <w:widowControl w:val="0"/>
              <w:spacing w:line="480" w:lineRule="auto"/>
              <w:jc w:val="both"/>
              <w:rPr>
                <w:sz w:val="20"/>
              </w:rPr>
            </w:pPr>
            <w:r w:rsidRPr="00C36797">
              <w:rPr>
                <w:rFonts w:hint="eastAsia"/>
                <w:sz w:val="20"/>
              </w:rPr>
              <w:t>0.02%</w:t>
            </w:r>
            <w:r w:rsidRPr="004657D1">
              <w:rPr>
                <w:sz w:val="20"/>
              </w:rPr>
              <w:t>–</w:t>
            </w:r>
            <w:r w:rsidRPr="00C36797">
              <w:rPr>
                <w:rFonts w:hint="eastAsia"/>
                <w:sz w:val="20"/>
              </w:rPr>
              <w:t>0.04%</w:t>
            </w:r>
          </w:p>
        </w:tc>
        <w:tc>
          <w:tcPr>
            <w:tcW w:w="1020" w:type="dxa"/>
            <w:shd w:val="clear" w:color="auto" w:fill="auto"/>
            <w:tcMar>
              <w:top w:w="14" w:type="dxa"/>
              <w:left w:w="14" w:type="dxa"/>
              <w:bottom w:w="0" w:type="dxa"/>
              <w:right w:w="14" w:type="dxa"/>
            </w:tcMar>
            <w:vAlign w:val="center"/>
            <w:hideMark/>
          </w:tcPr>
          <w:p w14:paraId="0E6355F8" w14:textId="77777777" w:rsidR="005B6FDD" w:rsidRPr="00C36797" w:rsidRDefault="005B6FDD" w:rsidP="00F52E58">
            <w:pPr>
              <w:widowControl w:val="0"/>
              <w:spacing w:line="480" w:lineRule="auto"/>
              <w:jc w:val="both"/>
              <w:rPr>
                <w:sz w:val="20"/>
              </w:rPr>
            </w:pPr>
            <w:r w:rsidRPr="00C36797">
              <w:rPr>
                <w:rFonts w:hint="eastAsia"/>
                <w:sz w:val="20"/>
              </w:rPr>
              <w:t>0.04%</w:t>
            </w:r>
            <w:r w:rsidRPr="004657D1">
              <w:rPr>
                <w:sz w:val="20"/>
              </w:rPr>
              <w:t>–</w:t>
            </w:r>
            <w:r w:rsidRPr="00C36797">
              <w:rPr>
                <w:rFonts w:hint="eastAsia"/>
                <w:sz w:val="20"/>
              </w:rPr>
              <w:t>0.07%</w:t>
            </w:r>
          </w:p>
        </w:tc>
        <w:tc>
          <w:tcPr>
            <w:tcW w:w="1020" w:type="dxa"/>
            <w:shd w:val="clear" w:color="auto" w:fill="auto"/>
            <w:tcMar>
              <w:top w:w="14" w:type="dxa"/>
              <w:left w:w="14" w:type="dxa"/>
              <w:bottom w:w="0" w:type="dxa"/>
              <w:right w:w="14" w:type="dxa"/>
            </w:tcMar>
            <w:vAlign w:val="center"/>
            <w:hideMark/>
          </w:tcPr>
          <w:p w14:paraId="13E5D02E" w14:textId="77777777" w:rsidR="005B6FDD" w:rsidRPr="00C36797" w:rsidRDefault="005B6FDD" w:rsidP="00F52E58">
            <w:pPr>
              <w:widowControl w:val="0"/>
              <w:spacing w:line="480" w:lineRule="auto"/>
              <w:jc w:val="both"/>
              <w:rPr>
                <w:sz w:val="20"/>
              </w:rPr>
            </w:pPr>
            <w:r w:rsidRPr="00C36797">
              <w:rPr>
                <w:rFonts w:hint="eastAsia"/>
                <w:sz w:val="20"/>
              </w:rPr>
              <w:t>0.01%</w:t>
            </w:r>
            <w:r w:rsidRPr="004657D1">
              <w:rPr>
                <w:sz w:val="20"/>
              </w:rPr>
              <w:t>–</w:t>
            </w:r>
            <w:r w:rsidRPr="00C36797">
              <w:rPr>
                <w:rFonts w:hint="eastAsia"/>
                <w:sz w:val="20"/>
              </w:rPr>
              <w:t>0.02%</w:t>
            </w:r>
          </w:p>
        </w:tc>
        <w:tc>
          <w:tcPr>
            <w:tcW w:w="1020" w:type="dxa"/>
            <w:shd w:val="clear" w:color="auto" w:fill="auto"/>
            <w:tcMar>
              <w:top w:w="14" w:type="dxa"/>
              <w:left w:w="14" w:type="dxa"/>
              <w:bottom w:w="0" w:type="dxa"/>
              <w:right w:w="14" w:type="dxa"/>
            </w:tcMar>
            <w:vAlign w:val="center"/>
            <w:hideMark/>
          </w:tcPr>
          <w:p w14:paraId="72703A51" w14:textId="77777777" w:rsidR="005B6FDD" w:rsidRPr="00C36797" w:rsidRDefault="005B6FDD" w:rsidP="00F52E58">
            <w:pPr>
              <w:widowControl w:val="0"/>
              <w:spacing w:line="480" w:lineRule="auto"/>
              <w:jc w:val="both"/>
              <w:rPr>
                <w:sz w:val="20"/>
              </w:rPr>
            </w:pPr>
            <w:r w:rsidRPr="00C36797">
              <w:rPr>
                <w:rFonts w:hint="eastAsia"/>
                <w:sz w:val="20"/>
              </w:rPr>
              <w:t>0.03%</w:t>
            </w:r>
            <w:r w:rsidRPr="004657D1">
              <w:rPr>
                <w:sz w:val="20"/>
              </w:rPr>
              <w:t>–</w:t>
            </w:r>
            <w:r w:rsidRPr="00C36797">
              <w:rPr>
                <w:rFonts w:hint="eastAsia"/>
                <w:sz w:val="20"/>
              </w:rPr>
              <w:t>0.05%</w:t>
            </w:r>
          </w:p>
        </w:tc>
        <w:tc>
          <w:tcPr>
            <w:tcW w:w="1020" w:type="dxa"/>
            <w:shd w:val="clear" w:color="auto" w:fill="auto"/>
            <w:tcMar>
              <w:top w:w="14" w:type="dxa"/>
              <w:left w:w="14" w:type="dxa"/>
              <w:bottom w:w="0" w:type="dxa"/>
              <w:right w:w="14" w:type="dxa"/>
            </w:tcMar>
            <w:vAlign w:val="center"/>
            <w:hideMark/>
          </w:tcPr>
          <w:p w14:paraId="567A2BD0" w14:textId="77777777" w:rsidR="005B6FDD" w:rsidRPr="00C36797" w:rsidRDefault="005B6FDD" w:rsidP="00F52E58">
            <w:pPr>
              <w:widowControl w:val="0"/>
              <w:spacing w:line="480" w:lineRule="auto"/>
              <w:jc w:val="both"/>
              <w:rPr>
                <w:sz w:val="20"/>
              </w:rPr>
            </w:pPr>
            <w:r w:rsidRPr="00C36797">
              <w:rPr>
                <w:rFonts w:hint="eastAsia"/>
                <w:sz w:val="20"/>
              </w:rPr>
              <w:t>0.05%</w:t>
            </w:r>
            <w:r w:rsidRPr="004657D1">
              <w:rPr>
                <w:sz w:val="20"/>
              </w:rPr>
              <w:t>–</w:t>
            </w:r>
            <w:r w:rsidRPr="00C36797">
              <w:rPr>
                <w:rFonts w:hint="eastAsia"/>
                <w:sz w:val="20"/>
              </w:rPr>
              <w:t>0.09%</w:t>
            </w:r>
          </w:p>
        </w:tc>
        <w:tc>
          <w:tcPr>
            <w:tcW w:w="1020" w:type="dxa"/>
            <w:shd w:val="clear" w:color="auto" w:fill="auto"/>
            <w:tcMar>
              <w:top w:w="14" w:type="dxa"/>
              <w:left w:w="14" w:type="dxa"/>
              <w:bottom w:w="0" w:type="dxa"/>
              <w:right w:w="14" w:type="dxa"/>
            </w:tcMar>
            <w:vAlign w:val="center"/>
            <w:hideMark/>
          </w:tcPr>
          <w:p w14:paraId="27EFA41B" w14:textId="77777777" w:rsidR="005B6FDD" w:rsidRPr="00C36797" w:rsidRDefault="005B6FDD" w:rsidP="00F52E58">
            <w:pPr>
              <w:widowControl w:val="0"/>
              <w:spacing w:line="480" w:lineRule="auto"/>
              <w:jc w:val="both"/>
              <w:rPr>
                <w:sz w:val="20"/>
              </w:rPr>
            </w:pPr>
            <w:r w:rsidRPr="00C36797">
              <w:rPr>
                <w:rFonts w:hint="eastAsia"/>
                <w:sz w:val="20"/>
              </w:rPr>
              <w:t>0.01%</w:t>
            </w:r>
            <w:r w:rsidRPr="004657D1">
              <w:rPr>
                <w:sz w:val="20"/>
              </w:rPr>
              <w:t>–</w:t>
            </w:r>
            <w:r w:rsidRPr="00C36797">
              <w:rPr>
                <w:rFonts w:hint="eastAsia"/>
                <w:sz w:val="20"/>
              </w:rPr>
              <w:t>0.02%</w:t>
            </w:r>
          </w:p>
        </w:tc>
        <w:tc>
          <w:tcPr>
            <w:tcW w:w="1020" w:type="dxa"/>
            <w:shd w:val="clear" w:color="auto" w:fill="auto"/>
            <w:tcMar>
              <w:top w:w="14" w:type="dxa"/>
              <w:left w:w="14" w:type="dxa"/>
              <w:bottom w:w="0" w:type="dxa"/>
              <w:right w:w="14" w:type="dxa"/>
            </w:tcMar>
            <w:vAlign w:val="center"/>
            <w:hideMark/>
          </w:tcPr>
          <w:p w14:paraId="2F77559C" w14:textId="77777777" w:rsidR="005B6FDD" w:rsidRPr="00C36797" w:rsidRDefault="005B6FDD" w:rsidP="00F52E58">
            <w:pPr>
              <w:widowControl w:val="0"/>
              <w:spacing w:line="480" w:lineRule="auto"/>
              <w:jc w:val="both"/>
              <w:rPr>
                <w:sz w:val="20"/>
              </w:rPr>
            </w:pPr>
            <w:r w:rsidRPr="00C36797">
              <w:rPr>
                <w:rFonts w:hint="eastAsia"/>
                <w:sz w:val="20"/>
              </w:rPr>
              <w:t>0.03%</w:t>
            </w:r>
            <w:r w:rsidRPr="004657D1">
              <w:rPr>
                <w:sz w:val="20"/>
              </w:rPr>
              <w:t>–</w:t>
            </w:r>
            <w:r w:rsidRPr="00C36797">
              <w:rPr>
                <w:rFonts w:hint="eastAsia"/>
                <w:sz w:val="20"/>
              </w:rPr>
              <w:t>0.06%</w:t>
            </w:r>
          </w:p>
        </w:tc>
        <w:tc>
          <w:tcPr>
            <w:tcW w:w="1020" w:type="dxa"/>
            <w:shd w:val="clear" w:color="auto" w:fill="auto"/>
            <w:tcMar>
              <w:top w:w="14" w:type="dxa"/>
              <w:left w:w="14" w:type="dxa"/>
              <w:bottom w:w="0" w:type="dxa"/>
              <w:right w:w="14" w:type="dxa"/>
            </w:tcMar>
            <w:vAlign w:val="center"/>
            <w:hideMark/>
          </w:tcPr>
          <w:p w14:paraId="101C052F" w14:textId="77777777" w:rsidR="005B6FDD" w:rsidRPr="00C36797" w:rsidRDefault="005B6FDD" w:rsidP="00F52E58">
            <w:pPr>
              <w:widowControl w:val="0"/>
              <w:spacing w:line="480" w:lineRule="auto"/>
              <w:jc w:val="both"/>
              <w:rPr>
                <w:sz w:val="20"/>
              </w:rPr>
            </w:pPr>
            <w:r w:rsidRPr="00C36797">
              <w:rPr>
                <w:rFonts w:hint="eastAsia"/>
                <w:sz w:val="20"/>
              </w:rPr>
              <w:t>0.07%</w:t>
            </w:r>
            <w:r w:rsidRPr="004657D1">
              <w:rPr>
                <w:sz w:val="20"/>
              </w:rPr>
              <w:t>–</w:t>
            </w:r>
            <w:r w:rsidRPr="00C36797">
              <w:rPr>
                <w:rFonts w:hint="eastAsia"/>
                <w:sz w:val="20"/>
              </w:rPr>
              <w:t>0.12%</w:t>
            </w:r>
          </w:p>
        </w:tc>
      </w:tr>
      <w:tr w:rsidR="005B6FDD" w:rsidRPr="00AA365B" w14:paraId="6A247CEC" w14:textId="77777777" w:rsidTr="00F52E58">
        <w:trPr>
          <w:trHeight w:val="669"/>
        </w:trPr>
        <w:tc>
          <w:tcPr>
            <w:tcW w:w="0" w:type="auto"/>
            <w:vMerge/>
            <w:shd w:val="clear" w:color="auto" w:fill="auto"/>
            <w:vAlign w:val="center"/>
            <w:hideMark/>
          </w:tcPr>
          <w:p w14:paraId="73FB9A4F" w14:textId="77777777" w:rsidR="005B6FDD" w:rsidRPr="00C36797" w:rsidRDefault="005B6FDD" w:rsidP="00F52E58">
            <w:pPr>
              <w:widowControl w:val="0"/>
              <w:spacing w:line="480" w:lineRule="auto"/>
              <w:jc w:val="both"/>
              <w:rPr>
                <w:sz w:val="20"/>
              </w:rPr>
            </w:pPr>
          </w:p>
        </w:tc>
        <w:tc>
          <w:tcPr>
            <w:tcW w:w="1020" w:type="dxa"/>
            <w:shd w:val="clear" w:color="auto" w:fill="auto"/>
            <w:tcMar>
              <w:top w:w="14" w:type="dxa"/>
              <w:left w:w="14" w:type="dxa"/>
              <w:bottom w:w="0" w:type="dxa"/>
              <w:right w:w="14" w:type="dxa"/>
            </w:tcMar>
            <w:vAlign w:val="center"/>
            <w:hideMark/>
          </w:tcPr>
          <w:p w14:paraId="165BC0BD" w14:textId="77777777" w:rsidR="005B6FDD" w:rsidRPr="00C36797" w:rsidRDefault="005B6FDD" w:rsidP="00F52E58">
            <w:pPr>
              <w:widowControl w:val="0"/>
              <w:spacing w:line="480" w:lineRule="auto"/>
              <w:jc w:val="both"/>
              <w:rPr>
                <w:sz w:val="20"/>
              </w:rPr>
            </w:pPr>
            <w:r w:rsidRPr="00C36797">
              <w:rPr>
                <w:rFonts w:hint="eastAsia"/>
                <w:sz w:val="20"/>
              </w:rPr>
              <w:t>SJC</w:t>
            </w:r>
          </w:p>
        </w:tc>
        <w:tc>
          <w:tcPr>
            <w:tcW w:w="1020" w:type="dxa"/>
            <w:shd w:val="clear" w:color="auto" w:fill="auto"/>
            <w:tcMar>
              <w:top w:w="14" w:type="dxa"/>
              <w:left w:w="14" w:type="dxa"/>
              <w:bottom w:w="0" w:type="dxa"/>
              <w:right w:w="14" w:type="dxa"/>
            </w:tcMar>
            <w:vAlign w:val="center"/>
            <w:hideMark/>
          </w:tcPr>
          <w:p w14:paraId="58FDC5D6" w14:textId="77777777" w:rsidR="005B6FDD" w:rsidRPr="00C36797" w:rsidRDefault="005B6FDD" w:rsidP="00F52E58">
            <w:pPr>
              <w:widowControl w:val="0"/>
              <w:spacing w:line="480" w:lineRule="auto"/>
              <w:jc w:val="both"/>
              <w:rPr>
                <w:sz w:val="20"/>
              </w:rPr>
            </w:pPr>
            <w:r w:rsidRPr="00C36797">
              <w:rPr>
                <w:rFonts w:hint="eastAsia"/>
                <w:sz w:val="20"/>
              </w:rPr>
              <w:t>0.02%</w:t>
            </w:r>
            <w:r w:rsidRPr="004657D1">
              <w:rPr>
                <w:sz w:val="20"/>
              </w:rPr>
              <w:t>–</w:t>
            </w:r>
            <w:r w:rsidRPr="00C36797">
              <w:rPr>
                <w:rFonts w:hint="eastAsia"/>
                <w:sz w:val="20"/>
              </w:rPr>
              <w:t>0.03%</w:t>
            </w:r>
          </w:p>
        </w:tc>
        <w:tc>
          <w:tcPr>
            <w:tcW w:w="1020" w:type="dxa"/>
            <w:shd w:val="clear" w:color="auto" w:fill="auto"/>
            <w:tcMar>
              <w:top w:w="14" w:type="dxa"/>
              <w:left w:w="14" w:type="dxa"/>
              <w:bottom w:w="0" w:type="dxa"/>
              <w:right w:w="14" w:type="dxa"/>
            </w:tcMar>
            <w:vAlign w:val="center"/>
            <w:hideMark/>
          </w:tcPr>
          <w:p w14:paraId="1A9B7EE8" w14:textId="77777777" w:rsidR="005B6FDD" w:rsidRPr="00C36797" w:rsidRDefault="005B6FDD" w:rsidP="00F52E58">
            <w:pPr>
              <w:widowControl w:val="0"/>
              <w:spacing w:line="480" w:lineRule="auto"/>
              <w:jc w:val="both"/>
              <w:rPr>
                <w:sz w:val="20"/>
              </w:rPr>
            </w:pPr>
            <w:r w:rsidRPr="00C36797">
              <w:rPr>
                <w:rFonts w:hint="eastAsia"/>
                <w:sz w:val="20"/>
              </w:rPr>
              <w:t>0.05%</w:t>
            </w:r>
            <w:r w:rsidRPr="004657D1">
              <w:rPr>
                <w:sz w:val="20"/>
              </w:rPr>
              <w:t>–</w:t>
            </w:r>
            <w:r w:rsidRPr="00C36797">
              <w:rPr>
                <w:rFonts w:hint="eastAsia"/>
                <w:sz w:val="20"/>
              </w:rPr>
              <w:t>0.07%</w:t>
            </w:r>
          </w:p>
        </w:tc>
        <w:tc>
          <w:tcPr>
            <w:tcW w:w="1020" w:type="dxa"/>
            <w:shd w:val="clear" w:color="auto" w:fill="auto"/>
            <w:tcMar>
              <w:top w:w="14" w:type="dxa"/>
              <w:left w:w="14" w:type="dxa"/>
              <w:bottom w:w="0" w:type="dxa"/>
              <w:right w:w="14" w:type="dxa"/>
            </w:tcMar>
            <w:vAlign w:val="center"/>
            <w:hideMark/>
          </w:tcPr>
          <w:p w14:paraId="5A604DCA" w14:textId="77777777" w:rsidR="005B6FDD" w:rsidRPr="00C36797" w:rsidRDefault="005B6FDD" w:rsidP="00F52E58">
            <w:pPr>
              <w:widowControl w:val="0"/>
              <w:spacing w:line="480" w:lineRule="auto"/>
              <w:jc w:val="both"/>
              <w:rPr>
                <w:sz w:val="20"/>
              </w:rPr>
            </w:pPr>
            <w:r w:rsidRPr="00C36797">
              <w:rPr>
                <w:rFonts w:hint="eastAsia"/>
                <w:sz w:val="20"/>
              </w:rPr>
              <w:t>0.09%</w:t>
            </w:r>
            <w:r w:rsidRPr="004657D1">
              <w:rPr>
                <w:sz w:val="20"/>
              </w:rPr>
              <w:t>–</w:t>
            </w:r>
            <w:r w:rsidRPr="00C36797">
              <w:rPr>
                <w:rFonts w:hint="eastAsia"/>
                <w:sz w:val="20"/>
              </w:rPr>
              <w:t>0.13%</w:t>
            </w:r>
          </w:p>
        </w:tc>
        <w:tc>
          <w:tcPr>
            <w:tcW w:w="1020" w:type="dxa"/>
            <w:shd w:val="clear" w:color="auto" w:fill="auto"/>
            <w:tcMar>
              <w:top w:w="14" w:type="dxa"/>
              <w:left w:w="14" w:type="dxa"/>
              <w:bottom w:w="0" w:type="dxa"/>
              <w:right w:w="14" w:type="dxa"/>
            </w:tcMar>
            <w:vAlign w:val="center"/>
            <w:hideMark/>
          </w:tcPr>
          <w:p w14:paraId="3B953179" w14:textId="77777777" w:rsidR="005B6FDD" w:rsidRPr="00C36797" w:rsidRDefault="005B6FDD" w:rsidP="00F52E58">
            <w:pPr>
              <w:widowControl w:val="0"/>
              <w:spacing w:line="480" w:lineRule="auto"/>
              <w:jc w:val="both"/>
              <w:rPr>
                <w:sz w:val="20"/>
              </w:rPr>
            </w:pPr>
            <w:r w:rsidRPr="00C36797">
              <w:rPr>
                <w:rFonts w:hint="eastAsia"/>
                <w:sz w:val="20"/>
              </w:rPr>
              <w:t>0.03%</w:t>
            </w:r>
            <w:r w:rsidRPr="004657D1">
              <w:rPr>
                <w:sz w:val="20"/>
              </w:rPr>
              <w:t>–</w:t>
            </w:r>
            <w:r w:rsidRPr="00C36797">
              <w:rPr>
                <w:rFonts w:hint="eastAsia"/>
                <w:sz w:val="20"/>
              </w:rPr>
              <w:t>0.04%</w:t>
            </w:r>
          </w:p>
        </w:tc>
        <w:tc>
          <w:tcPr>
            <w:tcW w:w="1020" w:type="dxa"/>
            <w:shd w:val="clear" w:color="auto" w:fill="auto"/>
            <w:tcMar>
              <w:top w:w="14" w:type="dxa"/>
              <w:left w:w="14" w:type="dxa"/>
              <w:bottom w:w="0" w:type="dxa"/>
              <w:right w:w="14" w:type="dxa"/>
            </w:tcMar>
            <w:vAlign w:val="center"/>
            <w:hideMark/>
          </w:tcPr>
          <w:p w14:paraId="6597C8CB" w14:textId="77777777" w:rsidR="005B6FDD" w:rsidRPr="00C36797" w:rsidRDefault="005B6FDD" w:rsidP="00F52E58">
            <w:pPr>
              <w:widowControl w:val="0"/>
              <w:spacing w:line="480" w:lineRule="auto"/>
              <w:jc w:val="both"/>
              <w:rPr>
                <w:sz w:val="20"/>
              </w:rPr>
            </w:pPr>
            <w:r w:rsidRPr="00C36797">
              <w:rPr>
                <w:rFonts w:hint="eastAsia"/>
                <w:sz w:val="20"/>
              </w:rPr>
              <w:t>0.07%</w:t>
            </w:r>
            <w:r w:rsidRPr="004657D1">
              <w:rPr>
                <w:sz w:val="20"/>
              </w:rPr>
              <w:t>–</w:t>
            </w:r>
            <w:r w:rsidRPr="00C36797">
              <w:rPr>
                <w:rFonts w:hint="eastAsia"/>
                <w:sz w:val="20"/>
              </w:rPr>
              <w:t>0.04%</w:t>
            </w:r>
          </w:p>
        </w:tc>
        <w:tc>
          <w:tcPr>
            <w:tcW w:w="1020" w:type="dxa"/>
            <w:shd w:val="clear" w:color="auto" w:fill="auto"/>
            <w:tcMar>
              <w:top w:w="14" w:type="dxa"/>
              <w:left w:w="14" w:type="dxa"/>
              <w:bottom w:w="0" w:type="dxa"/>
              <w:right w:w="14" w:type="dxa"/>
            </w:tcMar>
            <w:vAlign w:val="center"/>
            <w:hideMark/>
          </w:tcPr>
          <w:p w14:paraId="0AFF0BC9" w14:textId="77777777" w:rsidR="005B6FDD" w:rsidRPr="00C36797" w:rsidRDefault="005B6FDD" w:rsidP="00F52E58">
            <w:pPr>
              <w:widowControl w:val="0"/>
              <w:spacing w:line="480" w:lineRule="auto"/>
              <w:jc w:val="both"/>
              <w:rPr>
                <w:sz w:val="20"/>
              </w:rPr>
            </w:pPr>
            <w:r w:rsidRPr="00C36797">
              <w:rPr>
                <w:rFonts w:hint="eastAsia"/>
                <w:sz w:val="20"/>
              </w:rPr>
              <w:t>0.14%</w:t>
            </w:r>
            <w:r w:rsidRPr="004657D1">
              <w:rPr>
                <w:sz w:val="20"/>
              </w:rPr>
              <w:t>–</w:t>
            </w:r>
            <w:r w:rsidRPr="00C36797">
              <w:rPr>
                <w:rFonts w:hint="eastAsia"/>
                <w:sz w:val="20"/>
              </w:rPr>
              <w:t>0.20%</w:t>
            </w:r>
          </w:p>
        </w:tc>
        <w:tc>
          <w:tcPr>
            <w:tcW w:w="1020" w:type="dxa"/>
            <w:shd w:val="clear" w:color="auto" w:fill="auto"/>
            <w:tcMar>
              <w:top w:w="14" w:type="dxa"/>
              <w:left w:w="14" w:type="dxa"/>
              <w:bottom w:w="0" w:type="dxa"/>
              <w:right w:w="14" w:type="dxa"/>
            </w:tcMar>
            <w:vAlign w:val="center"/>
            <w:hideMark/>
          </w:tcPr>
          <w:p w14:paraId="7573D10B" w14:textId="77777777" w:rsidR="005B6FDD" w:rsidRPr="00C36797" w:rsidRDefault="005B6FDD" w:rsidP="00F52E58">
            <w:pPr>
              <w:widowControl w:val="0"/>
              <w:spacing w:line="480" w:lineRule="auto"/>
              <w:jc w:val="both"/>
              <w:rPr>
                <w:sz w:val="20"/>
              </w:rPr>
            </w:pPr>
            <w:r w:rsidRPr="00C36797">
              <w:rPr>
                <w:rFonts w:hint="eastAsia"/>
                <w:sz w:val="20"/>
              </w:rPr>
              <w:t>0.04%</w:t>
            </w:r>
            <w:r w:rsidRPr="004657D1">
              <w:rPr>
                <w:sz w:val="20"/>
              </w:rPr>
              <w:t>–</w:t>
            </w:r>
            <w:r w:rsidRPr="00C36797">
              <w:rPr>
                <w:rFonts w:hint="eastAsia"/>
                <w:sz w:val="20"/>
              </w:rPr>
              <w:t>0.05%</w:t>
            </w:r>
          </w:p>
        </w:tc>
        <w:tc>
          <w:tcPr>
            <w:tcW w:w="1020" w:type="dxa"/>
            <w:shd w:val="clear" w:color="auto" w:fill="auto"/>
            <w:tcMar>
              <w:top w:w="14" w:type="dxa"/>
              <w:left w:w="14" w:type="dxa"/>
              <w:bottom w:w="0" w:type="dxa"/>
              <w:right w:w="14" w:type="dxa"/>
            </w:tcMar>
            <w:vAlign w:val="center"/>
            <w:hideMark/>
          </w:tcPr>
          <w:p w14:paraId="77278795" w14:textId="77777777" w:rsidR="005B6FDD" w:rsidRPr="00C36797" w:rsidRDefault="005B6FDD" w:rsidP="00F52E58">
            <w:pPr>
              <w:widowControl w:val="0"/>
              <w:spacing w:line="480" w:lineRule="auto"/>
              <w:jc w:val="both"/>
              <w:rPr>
                <w:sz w:val="20"/>
              </w:rPr>
            </w:pPr>
            <w:r w:rsidRPr="00C36797">
              <w:rPr>
                <w:rFonts w:hint="eastAsia"/>
                <w:sz w:val="20"/>
              </w:rPr>
              <w:t>0.09%</w:t>
            </w:r>
            <w:r w:rsidRPr="004657D1">
              <w:rPr>
                <w:sz w:val="20"/>
              </w:rPr>
              <w:t>–</w:t>
            </w:r>
            <w:r w:rsidRPr="00C36797">
              <w:rPr>
                <w:rFonts w:hint="eastAsia"/>
                <w:sz w:val="20"/>
              </w:rPr>
              <w:t>0.13%</w:t>
            </w:r>
          </w:p>
        </w:tc>
        <w:tc>
          <w:tcPr>
            <w:tcW w:w="1020" w:type="dxa"/>
            <w:shd w:val="clear" w:color="auto" w:fill="auto"/>
            <w:tcMar>
              <w:top w:w="14" w:type="dxa"/>
              <w:left w:w="14" w:type="dxa"/>
              <w:bottom w:w="0" w:type="dxa"/>
              <w:right w:w="14" w:type="dxa"/>
            </w:tcMar>
            <w:vAlign w:val="center"/>
            <w:hideMark/>
          </w:tcPr>
          <w:p w14:paraId="4289513F" w14:textId="77777777" w:rsidR="005B6FDD" w:rsidRPr="00C36797" w:rsidRDefault="005B6FDD" w:rsidP="00F52E58">
            <w:pPr>
              <w:widowControl w:val="0"/>
              <w:spacing w:line="480" w:lineRule="auto"/>
              <w:jc w:val="both"/>
              <w:rPr>
                <w:sz w:val="20"/>
              </w:rPr>
            </w:pPr>
            <w:r w:rsidRPr="00C36797">
              <w:rPr>
                <w:rFonts w:hint="eastAsia"/>
                <w:sz w:val="20"/>
              </w:rPr>
              <w:t>0.13%</w:t>
            </w:r>
            <w:r w:rsidRPr="004657D1">
              <w:rPr>
                <w:sz w:val="20"/>
              </w:rPr>
              <w:t>–</w:t>
            </w:r>
            <w:r w:rsidRPr="00C36797">
              <w:rPr>
                <w:rFonts w:hint="eastAsia"/>
                <w:sz w:val="20"/>
              </w:rPr>
              <w:t>0.27%</w:t>
            </w:r>
          </w:p>
        </w:tc>
        <w:tc>
          <w:tcPr>
            <w:tcW w:w="1020" w:type="dxa"/>
            <w:shd w:val="clear" w:color="auto" w:fill="auto"/>
            <w:tcMar>
              <w:top w:w="14" w:type="dxa"/>
              <w:left w:w="14" w:type="dxa"/>
              <w:bottom w:w="0" w:type="dxa"/>
              <w:right w:w="14" w:type="dxa"/>
            </w:tcMar>
            <w:vAlign w:val="center"/>
            <w:hideMark/>
          </w:tcPr>
          <w:p w14:paraId="28FEA9F1" w14:textId="77777777" w:rsidR="005B6FDD" w:rsidRPr="00C36797" w:rsidRDefault="005B6FDD" w:rsidP="00F52E58">
            <w:pPr>
              <w:widowControl w:val="0"/>
              <w:spacing w:line="480" w:lineRule="auto"/>
              <w:jc w:val="both"/>
              <w:rPr>
                <w:sz w:val="20"/>
              </w:rPr>
            </w:pPr>
            <w:r w:rsidRPr="00C36797">
              <w:rPr>
                <w:rFonts w:hint="eastAsia"/>
                <w:sz w:val="20"/>
              </w:rPr>
              <w:t>0.05%</w:t>
            </w:r>
            <w:r w:rsidRPr="004657D1">
              <w:rPr>
                <w:sz w:val="20"/>
              </w:rPr>
              <w:t>–</w:t>
            </w:r>
            <w:r w:rsidRPr="00C36797">
              <w:rPr>
                <w:rFonts w:hint="eastAsia"/>
                <w:sz w:val="20"/>
              </w:rPr>
              <w:t>0.07%</w:t>
            </w:r>
          </w:p>
        </w:tc>
        <w:tc>
          <w:tcPr>
            <w:tcW w:w="1020" w:type="dxa"/>
            <w:shd w:val="clear" w:color="auto" w:fill="auto"/>
            <w:tcMar>
              <w:top w:w="14" w:type="dxa"/>
              <w:left w:w="14" w:type="dxa"/>
              <w:bottom w:w="0" w:type="dxa"/>
              <w:right w:w="14" w:type="dxa"/>
            </w:tcMar>
            <w:vAlign w:val="center"/>
            <w:hideMark/>
          </w:tcPr>
          <w:p w14:paraId="4CCA440A" w14:textId="77777777" w:rsidR="005B6FDD" w:rsidRPr="00C36797" w:rsidRDefault="005B6FDD" w:rsidP="00F52E58">
            <w:pPr>
              <w:widowControl w:val="0"/>
              <w:spacing w:line="480" w:lineRule="auto"/>
              <w:jc w:val="both"/>
              <w:rPr>
                <w:sz w:val="20"/>
              </w:rPr>
            </w:pPr>
            <w:r w:rsidRPr="00C36797">
              <w:rPr>
                <w:rFonts w:hint="eastAsia"/>
                <w:sz w:val="20"/>
              </w:rPr>
              <w:t>0.12%</w:t>
            </w:r>
            <w:r w:rsidRPr="004657D1">
              <w:rPr>
                <w:sz w:val="20"/>
              </w:rPr>
              <w:t>–</w:t>
            </w:r>
            <w:r w:rsidRPr="00C36797">
              <w:rPr>
                <w:rFonts w:hint="eastAsia"/>
                <w:sz w:val="20"/>
              </w:rPr>
              <w:t>0.17%</w:t>
            </w:r>
          </w:p>
        </w:tc>
        <w:tc>
          <w:tcPr>
            <w:tcW w:w="1020" w:type="dxa"/>
            <w:shd w:val="clear" w:color="auto" w:fill="auto"/>
            <w:tcMar>
              <w:top w:w="14" w:type="dxa"/>
              <w:left w:w="14" w:type="dxa"/>
              <w:bottom w:w="0" w:type="dxa"/>
              <w:right w:w="14" w:type="dxa"/>
            </w:tcMar>
            <w:vAlign w:val="center"/>
            <w:hideMark/>
          </w:tcPr>
          <w:p w14:paraId="06A10409" w14:textId="77777777" w:rsidR="005B6FDD" w:rsidRPr="00C36797" w:rsidRDefault="005B6FDD" w:rsidP="00F52E58">
            <w:pPr>
              <w:widowControl w:val="0"/>
              <w:spacing w:line="480" w:lineRule="auto"/>
              <w:jc w:val="both"/>
              <w:rPr>
                <w:sz w:val="20"/>
              </w:rPr>
            </w:pPr>
            <w:r w:rsidRPr="00C36797">
              <w:rPr>
                <w:rFonts w:hint="eastAsia"/>
                <w:sz w:val="20"/>
              </w:rPr>
              <w:t>0.23%</w:t>
            </w:r>
            <w:r w:rsidRPr="004657D1">
              <w:rPr>
                <w:sz w:val="20"/>
              </w:rPr>
              <w:t>–</w:t>
            </w:r>
            <w:r w:rsidRPr="00C36797">
              <w:rPr>
                <w:rFonts w:hint="eastAsia"/>
                <w:sz w:val="20"/>
              </w:rPr>
              <w:t>0.33%</w:t>
            </w:r>
          </w:p>
        </w:tc>
      </w:tr>
    </w:tbl>
    <w:p w14:paraId="14D957A8" w14:textId="77777777" w:rsidR="005B6FDD" w:rsidRDefault="005B6FDD" w:rsidP="005B6FDD">
      <w:pPr>
        <w:spacing w:line="480" w:lineRule="auto"/>
        <w:rPr>
          <w:rFonts w:ascii="Arial" w:hAnsi="Arial" w:cs="Arial"/>
          <w:sz w:val="20"/>
        </w:rPr>
        <w:sectPr w:rsidR="005B6FDD" w:rsidSect="00164C77">
          <w:type w:val="continuous"/>
          <w:pgSz w:w="15840" w:h="12240" w:orient="landscape"/>
          <w:pgMar w:top="1800" w:right="1440" w:bottom="1800" w:left="1440" w:header="720" w:footer="720" w:gutter="0"/>
          <w:lnNumType w:countBy="1" w:restart="continuous"/>
          <w:cols w:space="720"/>
          <w:docGrid w:linePitch="360"/>
        </w:sectPr>
      </w:pPr>
    </w:p>
    <w:p w14:paraId="61CB1FA6" w14:textId="4EB40881" w:rsidR="00147EC1" w:rsidRPr="00DF2F74" w:rsidRDefault="00292A2E" w:rsidP="005734A5">
      <w:pPr>
        <w:spacing w:line="480" w:lineRule="auto"/>
        <w:jc w:val="both"/>
        <w:rPr>
          <w:bCs/>
          <w:sz w:val="20"/>
        </w:rPr>
      </w:pPr>
      <w:r>
        <w:rPr>
          <w:rFonts w:hint="eastAsia"/>
          <w:b/>
          <w:sz w:val="20"/>
          <w:lang w:eastAsia="zh-CN"/>
        </w:rPr>
        <w:lastRenderedPageBreak/>
        <w:t>Supplementary</w:t>
      </w:r>
      <w:r>
        <w:rPr>
          <w:b/>
          <w:sz w:val="20"/>
          <w:lang w:eastAsia="zh-CN"/>
        </w:rPr>
        <w:t xml:space="preserve"> </w:t>
      </w:r>
      <w:r w:rsidRPr="00C83476">
        <w:rPr>
          <w:b/>
          <w:sz w:val="20"/>
        </w:rPr>
        <w:t xml:space="preserve">Table </w:t>
      </w:r>
      <w:r w:rsidR="005B6FDD">
        <w:rPr>
          <w:b/>
          <w:sz w:val="20"/>
        </w:rPr>
        <w:t>3</w:t>
      </w:r>
      <w:r w:rsidR="00147EC1" w:rsidRPr="00C83476">
        <w:rPr>
          <w:b/>
          <w:sz w:val="20"/>
        </w:rPr>
        <w:t>.</w:t>
      </w:r>
      <w:r w:rsidR="00147EC1" w:rsidRPr="00C83476">
        <w:rPr>
          <w:bCs/>
          <w:sz w:val="20"/>
        </w:rPr>
        <w:t xml:space="preserve"> </w:t>
      </w:r>
      <w:r w:rsidR="00147EC1" w:rsidRPr="00DF2F74">
        <w:rPr>
          <w:rFonts w:eastAsia="宋体"/>
          <w:bCs/>
          <w:sz w:val="20"/>
        </w:rPr>
        <w:t>Scope and boundary of the energy</w:t>
      </w:r>
      <w:r w:rsidR="00DF2F74" w:rsidRPr="00DF2F74">
        <w:rPr>
          <w:rFonts w:eastAsia="宋体"/>
          <w:bCs/>
          <w:sz w:val="20"/>
        </w:rPr>
        <w:t xml:space="preserve"> and</w:t>
      </w:r>
      <w:r w:rsidR="00147EC1" w:rsidRPr="00DF2F74">
        <w:rPr>
          <w:rFonts w:eastAsia="宋体"/>
          <w:bCs/>
          <w:sz w:val="20"/>
        </w:rPr>
        <w:t xml:space="preserve"> water consumption</w:t>
      </w:r>
      <w:r w:rsidR="00DF2F74" w:rsidRPr="00DF2F74">
        <w:rPr>
          <w:rFonts w:eastAsia="宋体"/>
          <w:bCs/>
          <w:sz w:val="20"/>
        </w:rPr>
        <w:t>,</w:t>
      </w:r>
      <w:r w:rsidR="00147EC1" w:rsidRPr="00DF2F74">
        <w:rPr>
          <w:rFonts w:eastAsia="宋体"/>
          <w:bCs/>
          <w:sz w:val="20"/>
        </w:rPr>
        <w:t xml:space="preserve"> and </w:t>
      </w:r>
      <w:r w:rsidR="00DF2F74" w:rsidRPr="00DF2F74">
        <w:rPr>
          <w:rFonts w:eastAsia="宋体"/>
          <w:bCs/>
          <w:sz w:val="20"/>
        </w:rPr>
        <w:t>carbon</w:t>
      </w:r>
      <w:r w:rsidR="00147EC1" w:rsidRPr="00DF2F74">
        <w:rPr>
          <w:rFonts w:eastAsia="宋体"/>
          <w:bCs/>
          <w:sz w:val="20"/>
        </w:rPr>
        <w:t xml:space="preserve"> emissions over the life cycle of green roofs.</w:t>
      </w:r>
    </w:p>
    <w:tbl>
      <w:tblPr>
        <w:tblW w:w="0" w:type="auto"/>
        <w:jc w:val="center"/>
        <w:tblBorders>
          <w:top w:val="single" w:sz="4" w:space="0" w:color="auto"/>
          <w:bottom w:val="single" w:sz="4" w:space="0" w:color="auto"/>
        </w:tblBorders>
        <w:tblLook w:val="04A0" w:firstRow="1" w:lastRow="0" w:firstColumn="1" w:lastColumn="0" w:noHBand="0" w:noVBand="1"/>
      </w:tblPr>
      <w:tblGrid>
        <w:gridCol w:w="1560"/>
        <w:gridCol w:w="6288"/>
      </w:tblGrid>
      <w:tr w:rsidR="00DF2F74" w:rsidRPr="00DF2F74" w14:paraId="4761FF97" w14:textId="77777777" w:rsidTr="00DF2F74">
        <w:trPr>
          <w:trHeight w:val="412"/>
          <w:jc w:val="center"/>
        </w:trPr>
        <w:tc>
          <w:tcPr>
            <w:tcW w:w="1560" w:type="dxa"/>
            <w:tcBorders>
              <w:top w:val="single" w:sz="4" w:space="0" w:color="auto"/>
              <w:bottom w:val="single" w:sz="4" w:space="0" w:color="auto"/>
            </w:tcBorders>
            <w:vAlign w:val="center"/>
            <w:hideMark/>
          </w:tcPr>
          <w:p w14:paraId="3F4D38C6" w14:textId="77777777" w:rsidR="00DF2F74" w:rsidRPr="00DF2F74" w:rsidRDefault="00DF2F74" w:rsidP="005734A5">
            <w:pPr>
              <w:adjustRightInd w:val="0"/>
              <w:snapToGrid w:val="0"/>
              <w:spacing w:line="480" w:lineRule="auto"/>
              <w:jc w:val="both"/>
              <w:rPr>
                <w:sz w:val="20"/>
              </w:rPr>
            </w:pPr>
            <w:r w:rsidRPr="00DF2F74">
              <w:rPr>
                <w:sz w:val="20"/>
              </w:rPr>
              <w:t>Life cycle phase</w:t>
            </w:r>
          </w:p>
        </w:tc>
        <w:tc>
          <w:tcPr>
            <w:tcW w:w="6288" w:type="dxa"/>
            <w:tcBorders>
              <w:top w:val="single" w:sz="4" w:space="0" w:color="auto"/>
              <w:bottom w:val="single" w:sz="4" w:space="0" w:color="auto"/>
            </w:tcBorders>
            <w:vAlign w:val="center"/>
            <w:hideMark/>
          </w:tcPr>
          <w:p w14:paraId="1087DE26" w14:textId="77777777" w:rsidR="00DF2F74" w:rsidRPr="00DF2F74" w:rsidRDefault="00DF2F74" w:rsidP="005734A5">
            <w:pPr>
              <w:adjustRightInd w:val="0"/>
              <w:snapToGrid w:val="0"/>
              <w:spacing w:line="480" w:lineRule="auto"/>
              <w:jc w:val="both"/>
              <w:rPr>
                <w:sz w:val="20"/>
              </w:rPr>
            </w:pPr>
            <w:r w:rsidRPr="00DF2F74">
              <w:rPr>
                <w:sz w:val="20"/>
              </w:rPr>
              <w:t>Description</w:t>
            </w:r>
          </w:p>
        </w:tc>
      </w:tr>
      <w:tr w:rsidR="00DF2F74" w:rsidRPr="00DF2F74" w14:paraId="532F5C33" w14:textId="77777777" w:rsidTr="00DF2F74">
        <w:trPr>
          <w:trHeight w:val="826"/>
          <w:jc w:val="center"/>
        </w:trPr>
        <w:tc>
          <w:tcPr>
            <w:tcW w:w="1560" w:type="dxa"/>
            <w:tcBorders>
              <w:top w:val="single" w:sz="4" w:space="0" w:color="auto"/>
            </w:tcBorders>
            <w:hideMark/>
          </w:tcPr>
          <w:p w14:paraId="15972F01" w14:textId="77777777" w:rsidR="00DF2F74" w:rsidRPr="00DF2F74" w:rsidRDefault="00DF2F74" w:rsidP="005734A5">
            <w:pPr>
              <w:adjustRightInd w:val="0"/>
              <w:snapToGrid w:val="0"/>
              <w:spacing w:line="480" w:lineRule="auto"/>
              <w:jc w:val="both"/>
              <w:rPr>
                <w:sz w:val="20"/>
              </w:rPr>
            </w:pPr>
            <w:r w:rsidRPr="00DF2F74">
              <w:rPr>
                <w:sz w:val="20"/>
              </w:rPr>
              <w:t xml:space="preserve">1 Infrastructure material production </w:t>
            </w:r>
          </w:p>
        </w:tc>
        <w:tc>
          <w:tcPr>
            <w:tcW w:w="6288" w:type="dxa"/>
            <w:tcBorders>
              <w:top w:val="single" w:sz="4" w:space="0" w:color="auto"/>
            </w:tcBorders>
            <w:hideMark/>
          </w:tcPr>
          <w:p w14:paraId="63F30976" w14:textId="77777777" w:rsidR="00DF2F74" w:rsidRPr="00DF2F74" w:rsidRDefault="00DF2F74" w:rsidP="005734A5">
            <w:pPr>
              <w:adjustRightInd w:val="0"/>
              <w:snapToGrid w:val="0"/>
              <w:spacing w:line="480" w:lineRule="auto"/>
              <w:jc w:val="both"/>
              <w:rPr>
                <w:sz w:val="20"/>
              </w:rPr>
            </w:pPr>
            <w:r w:rsidRPr="00DF2F74">
              <w:rPr>
                <w:sz w:val="20"/>
              </w:rPr>
              <w:t xml:space="preserve">This phase refers to the process of all the material production dividing into three parts: </w:t>
            </w:r>
          </w:p>
          <w:p w14:paraId="7DBED45F" w14:textId="77777777" w:rsidR="00DF2F74" w:rsidRPr="00DF2F74" w:rsidRDefault="00DF2F74" w:rsidP="005734A5">
            <w:pPr>
              <w:adjustRightInd w:val="0"/>
              <w:snapToGrid w:val="0"/>
              <w:spacing w:line="480" w:lineRule="auto"/>
              <w:jc w:val="both"/>
              <w:rPr>
                <w:sz w:val="20"/>
              </w:rPr>
            </w:pPr>
            <w:r w:rsidRPr="00DF2F74">
              <w:rPr>
                <w:sz w:val="20"/>
              </w:rPr>
              <w:t>1) the materials used for the installation and construction for the regular green roof layers.</w:t>
            </w:r>
          </w:p>
          <w:p w14:paraId="1CE63EEB" w14:textId="77777777" w:rsidR="00DF2F74" w:rsidRPr="00DF2F74" w:rsidRDefault="00DF2F74" w:rsidP="005734A5">
            <w:pPr>
              <w:adjustRightInd w:val="0"/>
              <w:snapToGrid w:val="0"/>
              <w:spacing w:line="480" w:lineRule="auto"/>
              <w:jc w:val="both"/>
              <w:rPr>
                <w:sz w:val="20"/>
              </w:rPr>
            </w:pPr>
            <w:r w:rsidRPr="00DF2F74">
              <w:rPr>
                <w:sz w:val="20"/>
              </w:rPr>
              <w:t xml:space="preserve">2) and materials for the </w:t>
            </w:r>
            <w:proofErr w:type="spellStart"/>
            <w:r w:rsidRPr="00DF2F74">
              <w:rPr>
                <w:sz w:val="20"/>
              </w:rPr>
              <w:t>fertirrigation</w:t>
            </w:r>
            <w:proofErr w:type="spellEnd"/>
            <w:r w:rsidRPr="00DF2F74">
              <w:rPr>
                <w:sz w:val="20"/>
              </w:rPr>
              <w:t xml:space="preserve"> of the open-air farming. </w:t>
            </w:r>
          </w:p>
          <w:p w14:paraId="48088155" w14:textId="77777777" w:rsidR="00DF2F74" w:rsidRPr="00DF2F74" w:rsidRDefault="00DF2F74" w:rsidP="005734A5">
            <w:pPr>
              <w:adjustRightInd w:val="0"/>
              <w:snapToGrid w:val="0"/>
              <w:spacing w:line="480" w:lineRule="auto"/>
              <w:jc w:val="both"/>
              <w:rPr>
                <w:sz w:val="20"/>
              </w:rPr>
            </w:pPr>
            <w:r w:rsidRPr="00DF2F74">
              <w:rPr>
                <w:sz w:val="20"/>
              </w:rPr>
              <w:t xml:space="preserve">3) and all the fertilizers used in the operation and maintenance phase. </w:t>
            </w:r>
          </w:p>
          <w:p w14:paraId="09566A0E" w14:textId="77777777" w:rsidR="00DF2F74" w:rsidRPr="00DF2F74" w:rsidRDefault="00DF2F74" w:rsidP="005734A5">
            <w:pPr>
              <w:adjustRightInd w:val="0"/>
              <w:snapToGrid w:val="0"/>
              <w:spacing w:line="480" w:lineRule="auto"/>
              <w:jc w:val="both"/>
              <w:rPr>
                <w:sz w:val="20"/>
              </w:rPr>
            </w:pPr>
            <w:r w:rsidRPr="00DF2F74">
              <w:rPr>
                <w:sz w:val="20"/>
              </w:rPr>
              <w:t xml:space="preserve">And all the materials transported to the building site are considered separately for each phase.  </w:t>
            </w:r>
          </w:p>
        </w:tc>
      </w:tr>
      <w:tr w:rsidR="00DF2F74" w:rsidRPr="00DF2F74" w14:paraId="62E87F6A" w14:textId="77777777" w:rsidTr="00DF2F74">
        <w:trPr>
          <w:trHeight w:val="401"/>
          <w:jc w:val="center"/>
        </w:trPr>
        <w:tc>
          <w:tcPr>
            <w:tcW w:w="1560" w:type="dxa"/>
            <w:hideMark/>
          </w:tcPr>
          <w:p w14:paraId="5AF0E472" w14:textId="77777777" w:rsidR="00DF2F74" w:rsidRPr="00DF2F74" w:rsidRDefault="00DF2F74" w:rsidP="005734A5">
            <w:pPr>
              <w:adjustRightInd w:val="0"/>
              <w:snapToGrid w:val="0"/>
              <w:spacing w:line="480" w:lineRule="auto"/>
              <w:jc w:val="both"/>
              <w:rPr>
                <w:sz w:val="20"/>
              </w:rPr>
            </w:pPr>
            <w:r w:rsidRPr="00DF2F74">
              <w:rPr>
                <w:sz w:val="20"/>
              </w:rPr>
              <w:t xml:space="preserve">2 Installation &amp; Construction </w:t>
            </w:r>
          </w:p>
        </w:tc>
        <w:tc>
          <w:tcPr>
            <w:tcW w:w="6288" w:type="dxa"/>
            <w:hideMark/>
          </w:tcPr>
          <w:p w14:paraId="6678D409" w14:textId="725E6C75" w:rsidR="00DF2F74" w:rsidRPr="00DF2F74" w:rsidRDefault="00DF2F74" w:rsidP="005734A5">
            <w:pPr>
              <w:tabs>
                <w:tab w:val="left" w:pos="720"/>
              </w:tabs>
              <w:autoSpaceDE w:val="0"/>
              <w:autoSpaceDN w:val="0"/>
              <w:adjustRightInd w:val="0"/>
              <w:snapToGrid w:val="0"/>
              <w:spacing w:line="480" w:lineRule="auto"/>
              <w:jc w:val="both"/>
              <w:rPr>
                <w:sz w:val="20"/>
              </w:rPr>
            </w:pPr>
            <w:r w:rsidRPr="00DF2F74">
              <w:rPr>
                <w:sz w:val="20"/>
              </w:rPr>
              <w:t>This phase includes two parts: 1) the labor and equipment inputs for the installation and construction, such as lift, and labors used in the construction process. We assume the energy and CO</w:t>
            </w:r>
            <w:r w:rsidRPr="00DF2F74">
              <w:rPr>
                <w:sz w:val="20"/>
                <w:vertAlign w:val="subscript"/>
              </w:rPr>
              <w:t>2</w:t>
            </w:r>
            <w:r w:rsidRPr="00DF2F74">
              <w:rPr>
                <w:sz w:val="20"/>
              </w:rPr>
              <w:t xml:space="preserve"> value is 5% of the materials in construction phase (Meng et al., 2017). And water consumption is ignored here.</w:t>
            </w:r>
          </w:p>
          <w:p w14:paraId="446B4951" w14:textId="2B73BECA" w:rsidR="00DF2F74" w:rsidRPr="00DF2F74" w:rsidRDefault="00DF2F74" w:rsidP="005734A5">
            <w:pPr>
              <w:tabs>
                <w:tab w:val="left" w:pos="720"/>
              </w:tabs>
              <w:autoSpaceDE w:val="0"/>
              <w:autoSpaceDN w:val="0"/>
              <w:adjustRightInd w:val="0"/>
              <w:snapToGrid w:val="0"/>
              <w:spacing w:line="480" w:lineRule="auto"/>
              <w:jc w:val="both"/>
              <w:rPr>
                <w:sz w:val="20"/>
              </w:rPr>
            </w:pPr>
            <w:r w:rsidRPr="00DF2F74">
              <w:rPr>
                <w:sz w:val="20"/>
              </w:rPr>
              <w:t xml:space="preserve">2) </w:t>
            </w:r>
            <w:r w:rsidR="00217652">
              <w:rPr>
                <w:sz w:val="20"/>
              </w:rPr>
              <w:t>a</w:t>
            </w:r>
            <w:r w:rsidRPr="00DF2F74">
              <w:rPr>
                <w:sz w:val="20"/>
              </w:rPr>
              <w:t>nd the transportation for the materials used in this phase are considered here.</w:t>
            </w:r>
          </w:p>
        </w:tc>
      </w:tr>
      <w:tr w:rsidR="00DF2F74" w:rsidRPr="00DF2F74" w14:paraId="3B544513" w14:textId="77777777" w:rsidTr="00DF2F74">
        <w:trPr>
          <w:trHeight w:val="412"/>
          <w:jc w:val="center"/>
        </w:trPr>
        <w:tc>
          <w:tcPr>
            <w:tcW w:w="1560" w:type="dxa"/>
            <w:hideMark/>
          </w:tcPr>
          <w:p w14:paraId="0C6D014B" w14:textId="77777777" w:rsidR="00DF2F74" w:rsidRPr="00DF2F74" w:rsidRDefault="00DF2F74" w:rsidP="005734A5">
            <w:pPr>
              <w:adjustRightInd w:val="0"/>
              <w:snapToGrid w:val="0"/>
              <w:spacing w:line="480" w:lineRule="auto"/>
              <w:jc w:val="both"/>
              <w:rPr>
                <w:sz w:val="20"/>
              </w:rPr>
            </w:pPr>
            <w:r w:rsidRPr="00DF2F74">
              <w:rPr>
                <w:sz w:val="20"/>
              </w:rPr>
              <w:t>3 Operation &amp; Maintenance</w:t>
            </w:r>
          </w:p>
        </w:tc>
        <w:tc>
          <w:tcPr>
            <w:tcW w:w="6288" w:type="dxa"/>
            <w:hideMark/>
          </w:tcPr>
          <w:p w14:paraId="4CD7506B" w14:textId="77777777" w:rsidR="00DF2F74" w:rsidRPr="00DF2F74" w:rsidRDefault="00DF2F74" w:rsidP="005734A5">
            <w:pPr>
              <w:adjustRightInd w:val="0"/>
              <w:snapToGrid w:val="0"/>
              <w:spacing w:line="480" w:lineRule="auto"/>
              <w:jc w:val="both"/>
              <w:rPr>
                <w:sz w:val="20"/>
              </w:rPr>
            </w:pPr>
            <w:r w:rsidRPr="00DF2F74">
              <w:rPr>
                <w:sz w:val="20"/>
              </w:rPr>
              <w:t xml:space="preserve">This phase includes three parts: </w:t>
            </w:r>
          </w:p>
          <w:p w14:paraId="7B34FF38" w14:textId="4CB8C2E5" w:rsidR="00DF2F74" w:rsidRPr="00DF2F74" w:rsidRDefault="00DF2F74" w:rsidP="005734A5">
            <w:pPr>
              <w:adjustRightInd w:val="0"/>
              <w:snapToGrid w:val="0"/>
              <w:spacing w:line="480" w:lineRule="auto"/>
              <w:jc w:val="both"/>
              <w:rPr>
                <w:sz w:val="20"/>
              </w:rPr>
            </w:pPr>
            <w:r w:rsidRPr="00DF2F74">
              <w:rPr>
                <w:sz w:val="20"/>
              </w:rPr>
              <w:t xml:space="preserve">1) </w:t>
            </w:r>
            <w:r w:rsidR="00217652">
              <w:rPr>
                <w:sz w:val="20"/>
              </w:rPr>
              <w:t>i</w:t>
            </w:r>
            <w:r w:rsidRPr="00DF2F74">
              <w:rPr>
                <w:sz w:val="20"/>
              </w:rPr>
              <w:t>rrigation water for the vegetable cultivation in this phase, including the tap water used for irrigation, and the rainwater collection in the harvesting system for irrigation.</w:t>
            </w:r>
          </w:p>
          <w:p w14:paraId="3B300C31" w14:textId="63CD5A99" w:rsidR="00DF2F74" w:rsidRPr="00DF2F74" w:rsidRDefault="00DF2F74" w:rsidP="005734A5">
            <w:pPr>
              <w:adjustRightInd w:val="0"/>
              <w:snapToGrid w:val="0"/>
              <w:spacing w:line="480" w:lineRule="auto"/>
              <w:jc w:val="both"/>
              <w:rPr>
                <w:sz w:val="20"/>
              </w:rPr>
            </w:pPr>
            <w:r w:rsidRPr="00DF2F74">
              <w:rPr>
                <w:sz w:val="20"/>
              </w:rPr>
              <w:t xml:space="preserve">In this study, we assume that all the tomato planted </w:t>
            </w:r>
            <w:r w:rsidR="00217652">
              <w:rPr>
                <w:sz w:val="20"/>
              </w:rPr>
              <w:t>on</w:t>
            </w:r>
            <w:r w:rsidRPr="00DF2F74">
              <w:rPr>
                <w:sz w:val="20"/>
              </w:rPr>
              <w:t xml:space="preserve"> the intensive green roofs, and the direct irrigation blue water was used for the vegetable cultivation in this phase. We accounted </w:t>
            </w:r>
            <w:r w:rsidR="00217652">
              <w:rPr>
                <w:sz w:val="20"/>
              </w:rPr>
              <w:t xml:space="preserve">for </w:t>
            </w:r>
            <w:r w:rsidRPr="00DF2F74">
              <w:rPr>
                <w:sz w:val="20"/>
              </w:rPr>
              <w:t xml:space="preserve">the blue water demand for tomato considering the climate condition and geographical location. We evaluated the utilizable green water for irrigation from the rainwater collection </w:t>
            </w:r>
            <w:proofErr w:type="gramStart"/>
            <w:r w:rsidR="00217652">
              <w:rPr>
                <w:sz w:val="20"/>
              </w:rPr>
              <w:t>on</w:t>
            </w:r>
            <w:r w:rsidRPr="00DF2F74">
              <w:rPr>
                <w:sz w:val="20"/>
              </w:rPr>
              <w:t xml:space="preserve"> the </w:t>
            </w:r>
            <w:r w:rsidRPr="00DF2F74">
              <w:rPr>
                <w:sz w:val="20"/>
              </w:rPr>
              <w:lastRenderedPageBreak/>
              <w:t>basis of</w:t>
            </w:r>
            <w:proofErr w:type="gramEnd"/>
            <w:r w:rsidRPr="00DF2F74">
              <w:rPr>
                <w:sz w:val="20"/>
              </w:rPr>
              <w:t xml:space="preserve"> local precipitation. Then the tap water irrigation can be calculated by deducting the rainwater collection from blue water demand. </w:t>
            </w:r>
          </w:p>
          <w:p w14:paraId="3D508F97" w14:textId="0E9ADA97" w:rsidR="00DF2F74" w:rsidRPr="00DF2F74" w:rsidRDefault="00DF2F74" w:rsidP="005734A5">
            <w:pPr>
              <w:adjustRightInd w:val="0"/>
              <w:snapToGrid w:val="0"/>
              <w:spacing w:line="480" w:lineRule="auto"/>
              <w:jc w:val="both"/>
              <w:rPr>
                <w:sz w:val="20"/>
              </w:rPr>
            </w:pPr>
            <w:r w:rsidRPr="00DF2F74">
              <w:rPr>
                <w:sz w:val="20"/>
              </w:rPr>
              <w:t xml:space="preserve">2) </w:t>
            </w:r>
            <w:r w:rsidR="00217652">
              <w:rPr>
                <w:sz w:val="20"/>
              </w:rPr>
              <w:t>d</w:t>
            </w:r>
            <w:r w:rsidRPr="00DF2F74">
              <w:rPr>
                <w:sz w:val="20"/>
              </w:rPr>
              <w:t>irect labor for weeding and irrigation activities, which is evaluated as 5% of the embodied energy and CO</w:t>
            </w:r>
            <w:r w:rsidRPr="00DF2F74">
              <w:rPr>
                <w:sz w:val="20"/>
                <w:vertAlign w:val="subscript"/>
              </w:rPr>
              <w:t>2</w:t>
            </w:r>
            <w:r w:rsidRPr="00DF2F74">
              <w:rPr>
                <w:sz w:val="20"/>
              </w:rPr>
              <w:t xml:space="preserve"> of the materials used in this phase</w:t>
            </w:r>
            <w:r w:rsidR="004955D7" w:rsidRPr="004955D7">
              <w:rPr>
                <w:sz w:val="20"/>
                <w:vertAlign w:val="superscript"/>
              </w:rPr>
              <w:t>2</w:t>
            </w:r>
            <w:r w:rsidRPr="00DF2F74">
              <w:rPr>
                <w:sz w:val="20"/>
              </w:rPr>
              <w:t>.</w:t>
            </w:r>
          </w:p>
          <w:p w14:paraId="56A15AE3" w14:textId="3F1A34B8" w:rsidR="00DF2F74" w:rsidRPr="00DF2F74" w:rsidRDefault="00DF2F74" w:rsidP="005734A5">
            <w:pPr>
              <w:adjustRightInd w:val="0"/>
              <w:snapToGrid w:val="0"/>
              <w:spacing w:line="480" w:lineRule="auto"/>
              <w:jc w:val="both"/>
              <w:rPr>
                <w:sz w:val="20"/>
              </w:rPr>
            </w:pPr>
            <w:r w:rsidRPr="00DF2F74">
              <w:rPr>
                <w:sz w:val="20"/>
              </w:rPr>
              <w:t xml:space="preserve">3) </w:t>
            </w:r>
            <w:r w:rsidR="00217652">
              <w:rPr>
                <w:sz w:val="20"/>
              </w:rPr>
              <w:t>a</w:t>
            </w:r>
            <w:r w:rsidRPr="00DF2F74">
              <w:rPr>
                <w:sz w:val="20"/>
              </w:rPr>
              <w:t>nd the transportation for the materials used in this phase are considered here.</w:t>
            </w:r>
          </w:p>
          <w:p w14:paraId="072897CD" w14:textId="3043F2A0" w:rsidR="00DF2F74" w:rsidRPr="00DF2F74" w:rsidRDefault="00DF2F74" w:rsidP="005734A5">
            <w:pPr>
              <w:adjustRightInd w:val="0"/>
              <w:snapToGrid w:val="0"/>
              <w:spacing w:line="480" w:lineRule="auto"/>
              <w:jc w:val="both"/>
              <w:rPr>
                <w:sz w:val="20"/>
              </w:rPr>
            </w:pPr>
            <w:r w:rsidRPr="00DF2F74">
              <w:rPr>
                <w:sz w:val="20"/>
              </w:rPr>
              <w:t xml:space="preserve">Ecological benefits are accounted </w:t>
            </w:r>
            <w:r w:rsidR="00217652">
              <w:rPr>
                <w:sz w:val="20"/>
              </w:rPr>
              <w:t xml:space="preserve">for </w:t>
            </w:r>
            <w:r w:rsidRPr="00DF2F74">
              <w:rPr>
                <w:sz w:val="20"/>
              </w:rPr>
              <w:t>separately in this phase.</w:t>
            </w:r>
          </w:p>
        </w:tc>
      </w:tr>
      <w:tr w:rsidR="00DF2F74" w:rsidRPr="00DF2F74" w14:paraId="6215A146" w14:textId="77777777" w:rsidTr="00DF2F74">
        <w:trPr>
          <w:trHeight w:val="412"/>
          <w:jc w:val="center"/>
        </w:trPr>
        <w:tc>
          <w:tcPr>
            <w:tcW w:w="1560" w:type="dxa"/>
            <w:hideMark/>
          </w:tcPr>
          <w:p w14:paraId="2AEACD2F" w14:textId="77777777" w:rsidR="00DF2F74" w:rsidRPr="00DF2F74" w:rsidRDefault="00DF2F74" w:rsidP="005734A5">
            <w:pPr>
              <w:adjustRightInd w:val="0"/>
              <w:snapToGrid w:val="0"/>
              <w:spacing w:line="480" w:lineRule="auto"/>
              <w:jc w:val="both"/>
              <w:rPr>
                <w:sz w:val="20"/>
              </w:rPr>
            </w:pPr>
            <w:r w:rsidRPr="00DF2F74">
              <w:rPr>
                <w:sz w:val="20"/>
              </w:rPr>
              <w:lastRenderedPageBreak/>
              <w:t>4 Demolition</w:t>
            </w:r>
          </w:p>
        </w:tc>
        <w:tc>
          <w:tcPr>
            <w:tcW w:w="6288" w:type="dxa"/>
            <w:hideMark/>
          </w:tcPr>
          <w:p w14:paraId="0CCE5167" w14:textId="391A080B" w:rsidR="00DF2F74" w:rsidRPr="00DF2F74" w:rsidRDefault="00DF2F74" w:rsidP="005734A5">
            <w:pPr>
              <w:adjustRightInd w:val="0"/>
              <w:snapToGrid w:val="0"/>
              <w:spacing w:line="480" w:lineRule="auto"/>
              <w:jc w:val="both"/>
              <w:rPr>
                <w:sz w:val="20"/>
              </w:rPr>
            </w:pPr>
            <w:r w:rsidRPr="00DF2F74">
              <w:rPr>
                <w:sz w:val="20"/>
              </w:rPr>
              <w:t xml:space="preserve">This phase includes the equipment and labor inputs in demolition work, which is evaluated as 90% of the embodied environmental effects in material production process in </w:t>
            </w:r>
            <w:r w:rsidR="0012064D">
              <w:rPr>
                <w:sz w:val="20"/>
              </w:rPr>
              <w:t xml:space="preserve">the </w:t>
            </w:r>
            <w:r w:rsidRPr="00DF2F74">
              <w:rPr>
                <w:sz w:val="20"/>
              </w:rPr>
              <w:t>installation and construction phase.</w:t>
            </w:r>
          </w:p>
        </w:tc>
      </w:tr>
      <w:tr w:rsidR="00DF2F74" w:rsidRPr="00DF2F74" w14:paraId="49B9F922" w14:textId="77777777" w:rsidTr="00DF2F74">
        <w:trPr>
          <w:trHeight w:val="412"/>
          <w:jc w:val="center"/>
        </w:trPr>
        <w:tc>
          <w:tcPr>
            <w:tcW w:w="1560" w:type="dxa"/>
            <w:hideMark/>
          </w:tcPr>
          <w:p w14:paraId="72D8F7DB" w14:textId="77777777" w:rsidR="00DF2F74" w:rsidRPr="00DF2F74" w:rsidRDefault="00DF2F74" w:rsidP="005734A5">
            <w:pPr>
              <w:adjustRightInd w:val="0"/>
              <w:snapToGrid w:val="0"/>
              <w:spacing w:line="480" w:lineRule="auto"/>
              <w:jc w:val="both"/>
              <w:rPr>
                <w:sz w:val="20"/>
              </w:rPr>
            </w:pPr>
            <w:r w:rsidRPr="00DF2F74">
              <w:rPr>
                <w:sz w:val="20"/>
              </w:rPr>
              <w:t xml:space="preserve">5 Disposal </w:t>
            </w:r>
          </w:p>
        </w:tc>
        <w:tc>
          <w:tcPr>
            <w:tcW w:w="6288" w:type="dxa"/>
            <w:hideMark/>
          </w:tcPr>
          <w:p w14:paraId="08A98F50" w14:textId="77777777" w:rsidR="00DF2F74" w:rsidRPr="00DF2F74" w:rsidRDefault="00DF2F74" w:rsidP="005734A5">
            <w:pPr>
              <w:adjustRightInd w:val="0"/>
              <w:snapToGrid w:val="0"/>
              <w:spacing w:line="480" w:lineRule="auto"/>
              <w:jc w:val="both"/>
              <w:rPr>
                <w:sz w:val="20"/>
              </w:rPr>
            </w:pPr>
            <w:r w:rsidRPr="00DF2F74">
              <w:rPr>
                <w:sz w:val="20"/>
              </w:rPr>
              <w:t>In this phase, we assume that all the building wastes from the decommissioning phase are transported to the municipal landfill, which including two processes: 1) Transportation of all the construction waste to the landfill assuming the transportation distance of 25 km.</w:t>
            </w:r>
          </w:p>
          <w:p w14:paraId="6BEBA230" w14:textId="3F50647F" w:rsidR="00DF2F74" w:rsidRPr="00DF2F74" w:rsidRDefault="00DF2F74" w:rsidP="005734A5">
            <w:pPr>
              <w:adjustRightInd w:val="0"/>
              <w:snapToGrid w:val="0"/>
              <w:spacing w:line="480" w:lineRule="auto"/>
              <w:jc w:val="both"/>
              <w:rPr>
                <w:sz w:val="20"/>
              </w:rPr>
            </w:pPr>
            <w:r w:rsidRPr="00DF2F74">
              <w:rPr>
                <w:sz w:val="20"/>
              </w:rPr>
              <w:t>2) The landfill process for different materials is considered.</w:t>
            </w:r>
          </w:p>
        </w:tc>
      </w:tr>
    </w:tbl>
    <w:p w14:paraId="42F4A086" w14:textId="77777777" w:rsidR="009C15C6" w:rsidRDefault="009C15C6" w:rsidP="005734A5">
      <w:pPr>
        <w:spacing w:line="480" w:lineRule="auto"/>
        <w:rPr>
          <w:rFonts w:ascii="Arial" w:hAnsi="Arial" w:cs="Arial"/>
          <w:b/>
          <w:bCs/>
          <w:sz w:val="20"/>
        </w:rPr>
      </w:pPr>
    </w:p>
    <w:p w14:paraId="1354A996" w14:textId="67FA980F" w:rsidR="00306EFE" w:rsidRDefault="00292A2E" w:rsidP="005734A5">
      <w:pPr>
        <w:spacing w:line="480" w:lineRule="auto"/>
        <w:rPr>
          <w:bCs/>
          <w:sz w:val="20"/>
        </w:rPr>
      </w:pPr>
      <w:r>
        <w:rPr>
          <w:rFonts w:hint="eastAsia"/>
          <w:b/>
          <w:sz w:val="20"/>
          <w:lang w:eastAsia="zh-CN"/>
        </w:rPr>
        <w:t>Supplementary</w:t>
      </w:r>
      <w:r>
        <w:rPr>
          <w:b/>
          <w:sz w:val="20"/>
          <w:lang w:eastAsia="zh-CN"/>
        </w:rPr>
        <w:t xml:space="preserve"> </w:t>
      </w:r>
      <w:r w:rsidRPr="00C83476">
        <w:rPr>
          <w:b/>
          <w:sz w:val="20"/>
        </w:rPr>
        <w:t>Table</w:t>
      </w:r>
      <w:r>
        <w:rPr>
          <w:b/>
          <w:sz w:val="20"/>
        </w:rPr>
        <w:t xml:space="preserve"> </w:t>
      </w:r>
      <w:r w:rsidR="005B6FDD">
        <w:rPr>
          <w:b/>
          <w:sz w:val="20"/>
        </w:rPr>
        <w:t>4</w:t>
      </w:r>
      <w:r w:rsidR="00306EFE" w:rsidRPr="00C83476">
        <w:rPr>
          <w:b/>
          <w:sz w:val="20"/>
        </w:rPr>
        <w:t>.</w:t>
      </w:r>
      <w:r w:rsidR="00306EFE" w:rsidRPr="00C83476">
        <w:rPr>
          <w:bCs/>
          <w:sz w:val="20"/>
        </w:rPr>
        <w:t xml:space="preserve"> </w:t>
      </w:r>
      <w:r w:rsidR="0012064D">
        <w:rPr>
          <w:sz w:val="20"/>
        </w:rPr>
        <w:t>C</w:t>
      </w:r>
      <w:r w:rsidR="0012064D" w:rsidRPr="00251827">
        <w:rPr>
          <w:sz w:val="20"/>
        </w:rPr>
        <w:t>limate conditions of case citi</w:t>
      </w:r>
      <w:r w:rsidR="0012064D">
        <w:rPr>
          <w:sz w:val="20"/>
        </w:rPr>
        <w:t>es.</w:t>
      </w:r>
    </w:p>
    <w:tbl>
      <w:tblPr>
        <w:tblStyle w:val="affff9"/>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2634"/>
        <w:gridCol w:w="2877"/>
      </w:tblGrid>
      <w:tr w:rsidR="00306EFE" w:rsidRPr="0012064D" w14:paraId="44B0D8A2" w14:textId="77777777" w:rsidTr="00217652">
        <w:tc>
          <w:tcPr>
            <w:tcW w:w="3119" w:type="dxa"/>
            <w:tcBorders>
              <w:top w:val="single" w:sz="4" w:space="0" w:color="auto"/>
              <w:bottom w:val="single" w:sz="4" w:space="0" w:color="auto"/>
            </w:tcBorders>
          </w:tcPr>
          <w:p w14:paraId="04B8BE86" w14:textId="1E799947" w:rsidR="00306EFE" w:rsidRPr="0012064D" w:rsidRDefault="00306EFE" w:rsidP="005734A5">
            <w:pPr>
              <w:spacing w:line="480" w:lineRule="auto"/>
              <w:jc w:val="both"/>
              <w:rPr>
                <w:bCs/>
                <w:sz w:val="20"/>
                <w:szCs w:val="20"/>
              </w:rPr>
            </w:pPr>
            <w:r w:rsidRPr="0012064D">
              <w:rPr>
                <w:rFonts w:ascii="Times New Roman" w:eastAsia="DengXian" w:hAnsi="Times New Roman" w:cs="Times New Roman"/>
                <w:color w:val="000000"/>
                <w:sz w:val="20"/>
                <w:szCs w:val="20"/>
              </w:rPr>
              <w:t>Case cit</w:t>
            </w:r>
            <w:r w:rsidR="00217652" w:rsidRPr="0012064D">
              <w:rPr>
                <w:rFonts w:ascii="Times New Roman" w:eastAsia="DengXian" w:hAnsi="Times New Roman" w:cs="Times New Roman"/>
                <w:color w:val="000000"/>
                <w:sz w:val="20"/>
                <w:szCs w:val="20"/>
              </w:rPr>
              <w:t>y</w:t>
            </w:r>
          </w:p>
        </w:tc>
        <w:tc>
          <w:tcPr>
            <w:tcW w:w="2634" w:type="dxa"/>
            <w:tcBorders>
              <w:top w:val="single" w:sz="4" w:space="0" w:color="auto"/>
              <w:bottom w:val="single" w:sz="4" w:space="0" w:color="auto"/>
            </w:tcBorders>
          </w:tcPr>
          <w:p w14:paraId="3E71DCFE" w14:textId="4FE5077B" w:rsidR="00306EFE" w:rsidRPr="0012064D" w:rsidRDefault="00306EFE" w:rsidP="005734A5">
            <w:pPr>
              <w:spacing w:line="480" w:lineRule="auto"/>
              <w:jc w:val="both"/>
              <w:rPr>
                <w:bCs/>
                <w:sz w:val="20"/>
                <w:szCs w:val="20"/>
              </w:rPr>
            </w:pPr>
            <w:r w:rsidRPr="0012064D">
              <w:rPr>
                <w:rFonts w:ascii="Times New Roman" w:eastAsia="DengXian" w:hAnsi="Times New Roman" w:cs="Times New Roman"/>
                <w:color w:val="000000"/>
                <w:sz w:val="20"/>
                <w:szCs w:val="20"/>
              </w:rPr>
              <w:t>SJC</w:t>
            </w:r>
          </w:p>
        </w:tc>
        <w:tc>
          <w:tcPr>
            <w:tcW w:w="2877" w:type="dxa"/>
            <w:tcBorders>
              <w:top w:val="single" w:sz="4" w:space="0" w:color="auto"/>
              <w:bottom w:val="single" w:sz="4" w:space="0" w:color="auto"/>
            </w:tcBorders>
          </w:tcPr>
          <w:p w14:paraId="3137CC99" w14:textId="205CE270" w:rsidR="00306EFE" w:rsidRPr="0012064D" w:rsidRDefault="00306EFE" w:rsidP="005734A5">
            <w:pPr>
              <w:spacing w:line="480" w:lineRule="auto"/>
              <w:jc w:val="both"/>
              <w:rPr>
                <w:bCs/>
                <w:sz w:val="20"/>
                <w:szCs w:val="20"/>
              </w:rPr>
            </w:pPr>
            <w:r w:rsidRPr="0012064D">
              <w:rPr>
                <w:rFonts w:ascii="Times New Roman" w:eastAsia="DengXian" w:hAnsi="Times New Roman" w:cs="Times New Roman"/>
                <w:color w:val="000000"/>
                <w:sz w:val="20"/>
                <w:szCs w:val="20"/>
              </w:rPr>
              <w:t>Johannesburg</w:t>
            </w:r>
          </w:p>
        </w:tc>
      </w:tr>
      <w:tr w:rsidR="00306EFE" w:rsidRPr="0012064D" w14:paraId="694548BB" w14:textId="77777777" w:rsidTr="00217652">
        <w:tc>
          <w:tcPr>
            <w:tcW w:w="3119" w:type="dxa"/>
            <w:tcBorders>
              <w:top w:val="single" w:sz="4" w:space="0" w:color="auto"/>
            </w:tcBorders>
          </w:tcPr>
          <w:p w14:paraId="4F738A87" w14:textId="01B75C7B" w:rsidR="00306EFE" w:rsidRPr="0012064D" w:rsidRDefault="00306EFE" w:rsidP="005734A5">
            <w:pPr>
              <w:spacing w:line="480" w:lineRule="auto"/>
              <w:jc w:val="both"/>
              <w:rPr>
                <w:bCs/>
                <w:sz w:val="20"/>
                <w:szCs w:val="20"/>
              </w:rPr>
            </w:pPr>
            <w:r w:rsidRPr="0012064D">
              <w:rPr>
                <w:rFonts w:ascii="Times New Roman" w:eastAsia="DengXian" w:hAnsi="Times New Roman" w:cs="Times New Roman"/>
                <w:color w:val="000000"/>
                <w:sz w:val="20"/>
                <w:szCs w:val="20"/>
              </w:rPr>
              <w:t>ASHARE Climate Zon</w:t>
            </w:r>
            <w:r w:rsidR="00291A85">
              <w:rPr>
                <w:rFonts w:ascii="Times New Roman" w:eastAsia="DengXian" w:hAnsi="Times New Roman" w:cs="Times New Roman"/>
                <w:color w:val="000000"/>
                <w:sz w:val="20"/>
                <w:szCs w:val="20"/>
              </w:rPr>
              <w:t>e</w:t>
            </w:r>
          </w:p>
        </w:tc>
        <w:tc>
          <w:tcPr>
            <w:tcW w:w="2634" w:type="dxa"/>
            <w:tcBorders>
              <w:top w:val="single" w:sz="4" w:space="0" w:color="auto"/>
            </w:tcBorders>
          </w:tcPr>
          <w:p w14:paraId="1E96486B" w14:textId="6E96DF53" w:rsidR="00306EFE" w:rsidRPr="0012064D" w:rsidRDefault="00306EFE" w:rsidP="005734A5">
            <w:pPr>
              <w:spacing w:line="480" w:lineRule="auto"/>
              <w:jc w:val="both"/>
              <w:rPr>
                <w:bCs/>
                <w:sz w:val="20"/>
                <w:szCs w:val="20"/>
              </w:rPr>
            </w:pPr>
            <w:r w:rsidRPr="0012064D">
              <w:rPr>
                <w:rFonts w:ascii="Times New Roman" w:eastAsia="DengXian" w:hAnsi="Times New Roman" w:cs="Times New Roman"/>
                <w:color w:val="000000"/>
                <w:sz w:val="20"/>
                <w:szCs w:val="20"/>
              </w:rPr>
              <w:t>2B (Hot-Dry)</w:t>
            </w:r>
          </w:p>
        </w:tc>
        <w:tc>
          <w:tcPr>
            <w:tcW w:w="2877" w:type="dxa"/>
            <w:tcBorders>
              <w:top w:val="single" w:sz="4" w:space="0" w:color="auto"/>
            </w:tcBorders>
          </w:tcPr>
          <w:p w14:paraId="0664EF84" w14:textId="2D026592" w:rsidR="00306EFE" w:rsidRPr="0012064D" w:rsidRDefault="00306EFE" w:rsidP="005734A5">
            <w:pPr>
              <w:spacing w:line="480" w:lineRule="auto"/>
              <w:jc w:val="both"/>
              <w:rPr>
                <w:bCs/>
                <w:sz w:val="20"/>
                <w:szCs w:val="20"/>
              </w:rPr>
            </w:pPr>
            <w:r w:rsidRPr="0012064D">
              <w:rPr>
                <w:rFonts w:ascii="Times New Roman" w:eastAsia="DengXian" w:hAnsi="Times New Roman" w:cs="Times New Roman"/>
                <w:color w:val="000000"/>
                <w:sz w:val="20"/>
                <w:szCs w:val="20"/>
              </w:rPr>
              <w:t>3A (Warm-Humid)</w:t>
            </w:r>
          </w:p>
        </w:tc>
      </w:tr>
      <w:tr w:rsidR="00306EFE" w:rsidRPr="0012064D" w14:paraId="5177A875" w14:textId="77777777" w:rsidTr="00217652">
        <w:tc>
          <w:tcPr>
            <w:tcW w:w="3119" w:type="dxa"/>
          </w:tcPr>
          <w:p w14:paraId="22042D77" w14:textId="4FFF539A" w:rsidR="00306EFE" w:rsidRPr="0012064D" w:rsidRDefault="00306EFE" w:rsidP="005734A5">
            <w:pPr>
              <w:spacing w:line="480" w:lineRule="auto"/>
              <w:jc w:val="both"/>
              <w:rPr>
                <w:bCs/>
                <w:sz w:val="20"/>
                <w:szCs w:val="20"/>
              </w:rPr>
            </w:pPr>
            <w:proofErr w:type="spellStart"/>
            <w:r w:rsidRPr="0012064D">
              <w:rPr>
                <w:rFonts w:ascii="Times New Roman" w:eastAsia="DengXian" w:hAnsi="Times New Roman" w:cs="Times New Roman"/>
                <w:color w:val="000000"/>
                <w:sz w:val="20"/>
                <w:szCs w:val="20"/>
              </w:rPr>
              <w:t>Köppen</w:t>
            </w:r>
            <w:proofErr w:type="spellEnd"/>
            <w:r w:rsidRPr="0012064D">
              <w:rPr>
                <w:rFonts w:ascii="Times New Roman" w:eastAsia="DengXian" w:hAnsi="Times New Roman" w:cs="Times New Roman"/>
                <w:color w:val="000000"/>
                <w:sz w:val="20"/>
                <w:szCs w:val="20"/>
              </w:rPr>
              <w:t xml:space="preserve"> climate classification</w:t>
            </w:r>
          </w:p>
        </w:tc>
        <w:tc>
          <w:tcPr>
            <w:tcW w:w="2634" w:type="dxa"/>
          </w:tcPr>
          <w:p w14:paraId="1550E78E" w14:textId="77777777" w:rsidR="00306EFE" w:rsidRPr="0012064D" w:rsidRDefault="00306EFE" w:rsidP="005734A5">
            <w:pPr>
              <w:spacing w:line="480" w:lineRule="auto"/>
              <w:jc w:val="both"/>
              <w:rPr>
                <w:bCs/>
                <w:sz w:val="20"/>
                <w:szCs w:val="20"/>
              </w:rPr>
            </w:pPr>
          </w:p>
        </w:tc>
        <w:tc>
          <w:tcPr>
            <w:tcW w:w="2877" w:type="dxa"/>
          </w:tcPr>
          <w:p w14:paraId="5BCFE456" w14:textId="11371251" w:rsidR="00306EFE" w:rsidRPr="0012064D" w:rsidRDefault="00306EFE" w:rsidP="005734A5">
            <w:pPr>
              <w:spacing w:line="480" w:lineRule="auto"/>
              <w:jc w:val="both"/>
              <w:rPr>
                <w:bCs/>
                <w:sz w:val="20"/>
                <w:szCs w:val="20"/>
              </w:rPr>
            </w:pPr>
            <w:r w:rsidRPr="0012064D">
              <w:rPr>
                <w:rFonts w:ascii="Times New Roman" w:eastAsia="DengXian" w:hAnsi="Times New Roman" w:cs="Times New Roman"/>
                <w:color w:val="000000"/>
                <w:sz w:val="20"/>
                <w:szCs w:val="20"/>
              </w:rPr>
              <w:t>Subtropical highland climate (</w:t>
            </w:r>
            <w:proofErr w:type="spellStart"/>
            <w:r w:rsidRPr="0012064D">
              <w:rPr>
                <w:rFonts w:ascii="Times New Roman" w:eastAsia="DengXian" w:hAnsi="Times New Roman" w:cs="Times New Roman"/>
                <w:color w:val="000000"/>
                <w:sz w:val="20"/>
                <w:szCs w:val="20"/>
              </w:rPr>
              <w:t>Cwb</w:t>
            </w:r>
            <w:proofErr w:type="spellEnd"/>
            <w:r w:rsidRPr="0012064D">
              <w:rPr>
                <w:rFonts w:ascii="Times New Roman" w:eastAsia="DengXian" w:hAnsi="Times New Roman" w:cs="Times New Roman"/>
                <w:color w:val="000000"/>
                <w:sz w:val="20"/>
                <w:szCs w:val="20"/>
              </w:rPr>
              <w:t>)</w:t>
            </w:r>
          </w:p>
        </w:tc>
      </w:tr>
      <w:tr w:rsidR="00306EFE" w:rsidRPr="0012064D" w14:paraId="777A8ED6" w14:textId="77777777" w:rsidTr="00217652">
        <w:tc>
          <w:tcPr>
            <w:tcW w:w="3119" w:type="dxa"/>
          </w:tcPr>
          <w:p w14:paraId="76867BF3" w14:textId="08C658F6" w:rsidR="00306EFE" w:rsidRPr="0012064D" w:rsidRDefault="00306EFE" w:rsidP="005734A5">
            <w:pPr>
              <w:spacing w:line="480" w:lineRule="auto"/>
              <w:jc w:val="both"/>
              <w:rPr>
                <w:bCs/>
                <w:sz w:val="20"/>
                <w:szCs w:val="20"/>
              </w:rPr>
            </w:pPr>
            <w:r w:rsidRPr="0012064D">
              <w:rPr>
                <w:rFonts w:ascii="Times New Roman" w:eastAsia="DengXian" w:hAnsi="Times New Roman" w:cs="Times New Roman"/>
                <w:color w:val="000000"/>
                <w:sz w:val="20"/>
                <w:szCs w:val="20"/>
              </w:rPr>
              <w:t>Corresponding US city</w:t>
            </w:r>
          </w:p>
        </w:tc>
        <w:tc>
          <w:tcPr>
            <w:tcW w:w="2634" w:type="dxa"/>
          </w:tcPr>
          <w:p w14:paraId="204E0540" w14:textId="3C4F9D4D" w:rsidR="00306EFE" w:rsidRPr="0012064D" w:rsidRDefault="00306EFE" w:rsidP="005734A5">
            <w:pPr>
              <w:spacing w:line="480" w:lineRule="auto"/>
              <w:jc w:val="both"/>
              <w:rPr>
                <w:bCs/>
                <w:sz w:val="20"/>
                <w:szCs w:val="20"/>
              </w:rPr>
            </w:pPr>
            <w:r w:rsidRPr="0012064D">
              <w:rPr>
                <w:rFonts w:ascii="Times New Roman" w:eastAsia="DengXian" w:hAnsi="Times New Roman" w:cs="Times New Roman"/>
                <w:color w:val="000000"/>
                <w:sz w:val="20"/>
                <w:szCs w:val="20"/>
              </w:rPr>
              <w:t>Las Vegas, or Phoenix, Arizona</w:t>
            </w:r>
          </w:p>
        </w:tc>
        <w:tc>
          <w:tcPr>
            <w:tcW w:w="2877" w:type="dxa"/>
          </w:tcPr>
          <w:p w14:paraId="6C2C3859" w14:textId="555254D5" w:rsidR="00306EFE" w:rsidRPr="0012064D" w:rsidRDefault="00306EFE" w:rsidP="005734A5">
            <w:pPr>
              <w:spacing w:line="480" w:lineRule="auto"/>
              <w:jc w:val="both"/>
              <w:rPr>
                <w:bCs/>
                <w:sz w:val="20"/>
                <w:szCs w:val="20"/>
              </w:rPr>
            </w:pPr>
            <w:r w:rsidRPr="0012064D">
              <w:rPr>
                <w:rFonts w:ascii="Times New Roman" w:eastAsia="DengXian" w:hAnsi="Times New Roman" w:cs="Times New Roman"/>
                <w:color w:val="000000"/>
                <w:sz w:val="20"/>
                <w:szCs w:val="20"/>
              </w:rPr>
              <w:t>Memphis, Tennessee</w:t>
            </w:r>
          </w:p>
        </w:tc>
      </w:tr>
      <w:tr w:rsidR="00306EFE" w:rsidRPr="0012064D" w14:paraId="6FD87859" w14:textId="77777777" w:rsidTr="00217652">
        <w:tc>
          <w:tcPr>
            <w:tcW w:w="3119" w:type="dxa"/>
          </w:tcPr>
          <w:p w14:paraId="33C6A626" w14:textId="528D629E" w:rsidR="00306EFE" w:rsidRPr="0012064D" w:rsidRDefault="00306EFE" w:rsidP="005734A5">
            <w:pPr>
              <w:spacing w:line="480" w:lineRule="auto"/>
              <w:jc w:val="both"/>
              <w:rPr>
                <w:bCs/>
                <w:sz w:val="20"/>
                <w:szCs w:val="20"/>
              </w:rPr>
            </w:pPr>
            <w:r w:rsidRPr="0012064D">
              <w:rPr>
                <w:rFonts w:ascii="Times New Roman" w:eastAsia="DengXian" w:hAnsi="Times New Roman" w:cs="Times New Roman"/>
                <w:color w:val="000000"/>
                <w:sz w:val="20"/>
                <w:szCs w:val="20"/>
              </w:rPr>
              <w:t>Annual HDD Base 18 °C/65 F #</w:t>
            </w:r>
          </w:p>
        </w:tc>
        <w:tc>
          <w:tcPr>
            <w:tcW w:w="2634" w:type="dxa"/>
          </w:tcPr>
          <w:p w14:paraId="66E0C3C3" w14:textId="150D2F2D" w:rsidR="00306EFE" w:rsidRPr="0012064D" w:rsidRDefault="00306EFE" w:rsidP="005734A5">
            <w:pPr>
              <w:spacing w:line="480" w:lineRule="auto"/>
              <w:jc w:val="both"/>
              <w:rPr>
                <w:bCs/>
                <w:sz w:val="20"/>
                <w:szCs w:val="20"/>
              </w:rPr>
            </w:pPr>
            <w:r w:rsidRPr="0012064D">
              <w:rPr>
                <w:rFonts w:ascii="Times New Roman" w:eastAsia="DengXian" w:hAnsi="Times New Roman" w:cs="Times New Roman"/>
                <w:color w:val="000000"/>
                <w:sz w:val="20"/>
                <w:szCs w:val="20"/>
              </w:rPr>
              <w:t>264.4 °C/475.52 F</w:t>
            </w:r>
          </w:p>
        </w:tc>
        <w:tc>
          <w:tcPr>
            <w:tcW w:w="2877" w:type="dxa"/>
          </w:tcPr>
          <w:p w14:paraId="57C30660" w14:textId="35D79AC7" w:rsidR="00306EFE" w:rsidRPr="0012064D" w:rsidRDefault="00306EFE" w:rsidP="005734A5">
            <w:pPr>
              <w:spacing w:line="480" w:lineRule="auto"/>
              <w:jc w:val="both"/>
              <w:rPr>
                <w:bCs/>
                <w:sz w:val="20"/>
                <w:szCs w:val="20"/>
              </w:rPr>
            </w:pPr>
            <w:r w:rsidRPr="0012064D">
              <w:rPr>
                <w:rFonts w:ascii="Times New Roman" w:eastAsia="DengXian" w:hAnsi="Times New Roman" w:cs="Times New Roman"/>
                <w:color w:val="000000"/>
                <w:sz w:val="20"/>
                <w:szCs w:val="20"/>
              </w:rPr>
              <w:t>924.2 °C/1695.56 F</w:t>
            </w:r>
          </w:p>
        </w:tc>
      </w:tr>
      <w:tr w:rsidR="00306EFE" w:rsidRPr="0012064D" w14:paraId="13AC2C43" w14:textId="77777777" w:rsidTr="00217652">
        <w:tc>
          <w:tcPr>
            <w:tcW w:w="3119" w:type="dxa"/>
          </w:tcPr>
          <w:p w14:paraId="5E8DE89D" w14:textId="2B599E6F" w:rsidR="00306EFE" w:rsidRPr="0012064D" w:rsidRDefault="00306EFE" w:rsidP="005734A5">
            <w:pPr>
              <w:spacing w:line="480" w:lineRule="auto"/>
              <w:jc w:val="both"/>
              <w:rPr>
                <w:bCs/>
                <w:sz w:val="20"/>
                <w:szCs w:val="20"/>
              </w:rPr>
            </w:pPr>
            <w:r w:rsidRPr="0012064D">
              <w:rPr>
                <w:rFonts w:ascii="Times New Roman" w:eastAsia="DengXian" w:hAnsi="Times New Roman" w:cs="Times New Roman"/>
                <w:color w:val="000000"/>
                <w:sz w:val="20"/>
                <w:szCs w:val="20"/>
              </w:rPr>
              <w:t>Annual CDD Base 10 °C/50 F #</w:t>
            </w:r>
          </w:p>
        </w:tc>
        <w:tc>
          <w:tcPr>
            <w:tcW w:w="2634" w:type="dxa"/>
          </w:tcPr>
          <w:p w14:paraId="0521B9A9" w14:textId="281FCF82" w:rsidR="00306EFE" w:rsidRPr="0012064D" w:rsidRDefault="00306EFE" w:rsidP="005734A5">
            <w:pPr>
              <w:spacing w:line="480" w:lineRule="auto"/>
              <w:jc w:val="both"/>
              <w:rPr>
                <w:bCs/>
                <w:sz w:val="20"/>
                <w:szCs w:val="20"/>
              </w:rPr>
            </w:pPr>
            <w:r w:rsidRPr="0012064D">
              <w:rPr>
                <w:rFonts w:ascii="Times New Roman" w:eastAsia="DengXian" w:hAnsi="Times New Roman" w:cs="Times New Roman"/>
                <w:color w:val="000000"/>
                <w:sz w:val="20"/>
                <w:szCs w:val="20"/>
              </w:rPr>
              <w:t>4140.5 °C/7484.9 F</w:t>
            </w:r>
          </w:p>
        </w:tc>
        <w:tc>
          <w:tcPr>
            <w:tcW w:w="2877" w:type="dxa"/>
          </w:tcPr>
          <w:p w14:paraId="79DC4E13" w14:textId="67687721" w:rsidR="00306EFE" w:rsidRPr="0012064D" w:rsidRDefault="00306EFE" w:rsidP="005734A5">
            <w:pPr>
              <w:spacing w:line="480" w:lineRule="auto"/>
              <w:jc w:val="both"/>
              <w:rPr>
                <w:bCs/>
                <w:sz w:val="20"/>
                <w:szCs w:val="20"/>
              </w:rPr>
            </w:pPr>
            <w:r w:rsidRPr="0012064D">
              <w:rPr>
                <w:rFonts w:ascii="Times New Roman" w:eastAsia="DengXian" w:hAnsi="Times New Roman" w:cs="Times New Roman"/>
                <w:color w:val="000000"/>
                <w:sz w:val="20"/>
                <w:szCs w:val="20"/>
              </w:rPr>
              <w:t>2770.9 °C/5019.62 F</w:t>
            </w:r>
          </w:p>
        </w:tc>
      </w:tr>
    </w:tbl>
    <w:p w14:paraId="21B87148" w14:textId="77777777" w:rsidR="009C15C6" w:rsidRDefault="009C15C6" w:rsidP="005734A5">
      <w:pPr>
        <w:spacing w:line="480" w:lineRule="auto"/>
        <w:jc w:val="both"/>
        <w:rPr>
          <w:b/>
          <w:sz w:val="20"/>
        </w:rPr>
      </w:pPr>
    </w:p>
    <w:p w14:paraId="06A44CB5" w14:textId="6FB30636" w:rsidR="0053107B" w:rsidRPr="00E747C4" w:rsidRDefault="00F75669" w:rsidP="005734A5">
      <w:pPr>
        <w:spacing w:line="480" w:lineRule="auto"/>
        <w:rPr>
          <w:b/>
          <w:bCs/>
          <w:sz w:val="20"/>
        </w:rPr>
      </w:pPr>
      <w:r>
        <w:rPr>
          <w:rFonts w:hint="eastAsia"/>
          <w:b/>
          <w:sz w:val="20"/>
          <w:lang w:eastAsia="zh-CN"/>
        </w:rPr>
        <w:t>Supplementary</w:t>
      </w:r>
      <w:r>
        <w:rPr>
          <w:b/>
          <w:sz w:val="20"/>
          <w:lang w:eastAsia="zh-CN"/>
        </w:rPr>
        <w:t xml:space="preserve"> </w:t>
      </w:r>
      <w:r w:rsidRPr="00C83476">
        <w:rPr>
          <w:b/>
          <w:sz w:val="20"/>
        </w:rPr>
        <w:t xml:space="preserve">Table </w:t>
      </w:r>
      <w:r>
        <w:rPr>
          <w:b/>
          <w:sz w:val="20"/>
        </w:rPr>
        <w:t xml:space="preserve">5. </w:t>
      </w:r>
      <w:r w:rsidR="0053107B" w:rsidRPr="00F75669">
        <w:rPr>
          <w:sz w:val="20"/>
        </w:rPr>
        <w:t>Nomenclature</w:t>
      </w:r>
      <w:r w:rsidRPr="00F75669">
        <w:rPr>
          <w:sz w:val="20"/>
        </w:rPr>
        <w:t>.</w:t>
      </w:r>
    </w:p>
    <w:tbl>
      <w:tblPr>
        <w:tblW w:w="0" w:type="auto"/>
        <w:jc w:val="center"/>
        <w:tblBorders>
          <w:top w:val="single" w:sz="4" w:space="0" w:color="auto"/>
          <w:bottom w:val="single" w:sz="4" w:space="0" w:color="auto"/>
        </w:tblBorders>
        <w:tblLook w:val="04A0" w:firstRow="1" w:lastRow="0" w:firstColumn="1" w:lastColumn="0" w:noHBand="0" w:noVBand="1"/>
      </w:tblPr>
      <w:tblGrid>
        <w:gridCol w:w="1843"/>
        <w:gridCol w:w="6453"/>
      </w:tblGrid>
      <w:tr w:rsidR="0053107B" w:rsidRPr="002701D0" w14:paraId="2088F6F9" w14:textId="77777777" w:rsidTr="0053107B">
        <w:trPr>
          <w:trHeight w:val="283"/>
          <w:jc w:val="center"/>
        </w:trPr>
        <w:tc>
          <w:tcPr>
            <w:tcW w:w="1843" w:type="dxa"/>
            <w:tcBorders>
              <w:top w:val="single" w:sz="4" w:space="0" w:color="auto"/>
              <w:bottom w:val="single" w:sz="4" w:space="0" w:color="auto"/>
            </w:tcBorders>
          </w:tcPr>
          <w:p w14:paraId="681F7D17" w14:textId="77777777" w:rsidR="0053107B" w:rsidRPr="002701D0" w:rsidRDefault="0053107B" w:rsidP="005734A5">
            <w:pPr>
              <w:spacing w:line="480" w:lineRule="auto"/>
              <w:rPr>
                <w:sz w:val="20"/>
              </w:rPr>
            </w:pPr>
            <w:r>
              <w:rPr>
                <w:sz w:val="20"/>
              </w:rPr>
              <w:t>A</w:t>
            </w:r>
            <w:r>
              <w:rPr>
                <w:rFonts w:hint="eastAsia"/>
                <w:sz w:val="20"/>
              </w:rPr>
              <w:t>bbreviation</w:t>
            </w:r>
          </w:p>
        </w:tc>
        <w:tc>
          <w:tcPr>
            <w:tcW w:w="6453" w:type="dxa"/>
            <w:tcBorders>
              <w:top w:val="single" w:sz="4" w:space="0" w:color="auto"/>
              <w:bottom w:val="single" w:sz="4" w:space="0" w:color="auto"/>
            </w:tcBorders>
          </w:tcPr>
          <w:p w14:paraId="1B0EC42F" w14:textId="77777777" w:rsidR="0053107B" w:rsidRPr="002701D0" w:rsidRDefault="0053107B" w:rsidP="005734A5">
            <w:pPr>
              <w:spacing w:line="480" w:lineRule="auto"/>
              <w:rPr>
                <w:sz w:val="20"/>
              </w:rPr>
            </w:pPr>
            <w:r>
              <w:rPr>
                <w:rFonts w:hint="eastAsia"/>
                <w:sz w:val="20"/>
              </w:rPr>
              <w:t>Description</w:t>
            </w:r>
          </w:p>
        </w:tc>
      </w:tr>
      <w:tr w:rsidR="0053107B" w:rsidRPr="002701D0" w14:paraId="3F259C51" w14:textId="77777777" w:rsidTr="0053107B">
        <w:trPr>
          <w:trHeight w:val="283"/>
          <w:jc w:val="center"/>
        </w:trPr>
        <w:tc>
          <w:tcPr>
            <w:tcW w:w="1843" w:type="dxa"/>
            <w:tcBorders>
              <w:top w:val="single" w:sz="4" w:space="0" w:color="auto"/>
            </w:tcBorders>
          </w:tcPr>
          <w:p w14:paraId="41777544" w14:textId="77777777" w:rsidR="0053107B" w:rsidRPr="002701D0" w:rsidRDefault="0053107B" w:rsidP="005734A5">
            <w:pPr>
              <w:spacing w:line="480" w:lineRule="auto"/>
              <w:rPr>
                <w:sz w:val="20"/>
              </w:rPr>
            </w:pPr>
            <w:r w:rsidRPr="002701D0">
              <w:rPr>
                <w:sz w:val="20"/>
              </w:rPr>
              <w:lastRenderedPageBreak/>
              <w:t>GBI</w:t>
            </w:r>
          </w:p>
        </w:tc>
        <w:tc>
          <w:tcPr>
            <w:tcW w:w="6453" w:type="dxa"/>
            <w:tcBorders>
              <w:top w:val="single" w:sz="4" w:space="0" w:color="auto"/>
            </w:tcBorders>
          </w:tcPr>
          <w:p w14:paraId="1EDA7E22" w14:textId="52EF56E1" w:rsidR="0053107B" w:rsidRPr="002701D0" w:rsidRDefault="0053107B" w:rsidP="005734A5">
            <w:pPr>
              <w:spacing w:line="480" w:lineRule="auto"/>
              <w:rPr>
                <w:sz w:val="20"/>
              </w:rPr>
            </w:pPr>
            <w:r w:rsidRPr="002701D0">
              <w:rPr>
                <w:sz w:val="20"/>
              </w:rPr>
              <w:t>Green</w:t>
            </w:r>
            <w:r w:rsidR="00A25B67">
              <w:rPr>
                <w:sz w:val="20"/>
              </w:rPr>
              <w:t xml:space="preserve"> and </w:t>
            </w:r>
            <w:r w:rsidRPr="002701D0">
              <w:rPr>
                <w:sz w:val="20"/>
              </w:rPr>
              <w:t>blue infrastructure</w:t>
            </w:r>
          </w:p>
        </w:tc>
      </w:tr>
      <w:tr w:rsidR="0053107B" w:rsidRPr="002701D0" w14:paraId="5B4E9120" w14:textId="77777777" w:rsidTr="0053107B">
        <w:trPr>
          <w:trHeight w:val="283"/>
          <w:jc w:val="center"/>
        </w:trPr>
        <w:tc>
          <w:tcPr>
            <w:tcW w:w="1843" w:type="dxa"/>
          </w:tcPr>
          <w:p w14:paraId="20EAB196" w14:textId="77777777" w:rsidR="0053107B" w:rsidRPr="002701D0" w:rsidRDefault="0053107B" w:rsidP="005734A5">
            <w:pPr>
              <w:spacing w:line="480" w:lineRule="auto"/>
              <w:rPr>
                <w:sz w:val="20"/>
              </w:rPr>
            </w:pPr>
            <w:r w:rsidRPr="002701D0">
              <w:rPr>
                <w:sz w:val="20"/>
              </w:rPr>
              <w:t>FWE</w:t>
            </w:r>
          </w:p>
        </w:tc>
        <w:tc>
          <w:tcPr>
            <w:tcW w:w="6453" w:type="dxa"/>
          </w:tcPr>
          <w:p w14:paraId="66AB7905" w14:textId="77777777" w:rsidR="0053107B" w:rsidRPr="002701D0" w:rsidRDefault="0053107B" w:rsidP="005734A5">
            <w:pPr>
              <w:spacing w:line="480" w:lineRule="auto"/>
              <w:rPr>
                <w:sz w:val="20"/>
              </w:rPr>
            </w:pPr>
            <w:r w:rsidRPr="002701D0">
              <w:rPr>
                <w:sz w:val="20"/>
              </w:rPr>
              <w:t>Food, water, and energy</w:t>
            </w:r>
          </w:p>
        </w:tc>
      </w:tr>
      <w:tr w:rsidR="0053107B" w:rsidRPr="002701D0" w14:paraId="5F779BB9" w14:textId="77777777" w:rsidTr="0053107B">
        <w:trPr>
          <w:trHeight w:val="283"/>
          <w:jc w:val="center"/>
        </w:trPr>
        <w:tc>
          <w:tcPr>
            <w:tcW w:w="1843" w:type="dxa"/>
          </w:tcPr>
          <w:p w14:paraId="7022706F" w14:textId="77777777" w:rsidR="0053107B" w:rsidRPr="002701D0" w:rsidRDefault="0053107B" w:rsidP="005734A5">
            <w:pPr>
              <w:spacing w:line="480" w:lineRule="auto"/>
              <w:rPr>
                <w:sz w:val="20"/>
              </w:rPr>
            </w:pPr>
            <w:r w:rsidRPr="002701D0">
              <w:rPr>
                <w:sz w:val="20"/>
              </w:rPr>
              <w:t>LCA</w:t>
            </w:r>
          </w:p>
        </w:tc>
        <w:tc>
          <w:tcPr>
            <w:tcW w:w="6453" w:type="dxa"/>
          </w:tcPr>
          <w:p w14:paraId="74403D2B" w14:textId="77777777" w:rsidR="0053107B" w:rsidRPr="002701D0" w:rsidRDefault="0053107B" w:rsidP="005734A5">
            <w:pPr>
              <w:spacing w:line="480" w:lineRule="auto"/>
              <w:rPr>
                <w:sz w:val="20"/>
              </w:rPr>
            </w:pPr>
            <w:r w:rsidRPr="002701D0">
              <w:rPr>
                <w:sz w:val="20"/>
              </w:rPr>
              <w:t>Life cycle assessment</w:t>
            </w:r>
          </w:p>
        </w:tc>
      </w:tr>
      <w:tr w:rsidR="0053107B" w:rsidRPr="002701D0" w14:paraId="3A3B460C" w14:textId="77777777" w:rsidTr="0053107B">
        <w:trPr>
          <w:trHeight w:val="283"/>
          <w:jc w:val="center"/>
        </w:trPr>
        <w:tc>
          <w:tcPr>
            <w:tcW w:w="1843" w:type="dxa"/>
          </w:tcPr>
          <w:p w14:paraId="0A9DE0DA" w14:textId="77777777" w:rsidR="0053107B" w:rsidRPr="002701D0" w:rsidRDefault="0053107B" w:rsidP="005734A5">
            <w:pPr>
              <w:spacing w:line="480" w:lineRule="auto"/>
              <w:rPr>
                <w:sz w:val="20"/>
              </w:rPr>
            </w:pPr>
            <w:proofErr w:type="spellStart"/>
            <w:r w:rsidRPr="002701D0">
              <w:rPr>
                <w:sz w:val="20"/>
              </w:rPr>
              <w:t>AE</w:t>
            </w:r>
            <w:r w:rsidRPr="002701D0">
              <w:rPr>
                <w:sz w:val="20"/>
                <w:vertAlign w:val="subscript"/>
              </w:rPr>
              <w:t>f</w:t>
            </w:r>
            <w:proofErr w:type="spellEnd"/>
          </w:p>
        </w:tc>
        <w:tc>
          <w:tcPr>
            <w:tcW w:w="6453" w:type="dxa"/>
          </w:tcPr>
          <w:p w14:paraId="65C7BA19" w14:textId="325A9F99" w:rsidR="0053107B" w:rsidRPr="002701D0" w:rsidRDefault="0053107B" w:rsidP="005734A5">
            <w:pPr>
              <w:spacing w:line="480" w:lineRule="auto"/>
              <w:rPr>
                <w:sz w:val="20"/>
              </w:rPr>
            </w:pPr>
            <w:r>
              <w:rPr>
                <w:rFonts w:hint="eastAsia"/>
                <w:sz w:val="20"/>
              </w:rPr>
              <w:t>A</w:t>
            </w:r>
            <w:r w:rsidRPr="002701D0">
              <w:rPr>
                <w:sz w:val="20"/>
              </w:rPr>
              <w:t>voided trans-boundary energy footprint</w:t>
            </w:r>
            <w:r w:rsidR="00291A85">
              <w:rPr>
                <w:sz w:val="20"/>
              </w:rPr>
              <w:t>s</w:t>
            </w:r>
            <w:r w:rsidRPr="002701D0">
              <w:rPr>
                <w:sz w:val="20"/>
              </w:rPr>
              <w:t xml:space="preserve"> by local food production</w:t>
            </w:r>
          </w:p>
        </w:tc>
      </w:tr>
      <w:tr w:rsidR="0053107B" w:rsidRPr="002701D0" w14:paraId="4D4ADB9C" w14:textId="77777777" w:rsidTr="0053107B">
        <w:trPr>
          <w:trHeight w:val="283"/>
          <w:jc w:val="center"/>
        </w:trPr>
        <w:tc>
          <w:tcPr>
            <w:tcW w:w="1843" w:type="dxa"/>
          </w:tcPr>
          <w:p w14:paraId="0EFB0298" w14:textId="77777777" w:rsidR="0053107B" w:rsidRPr="002701D0" w:rsidRDefault="0053107B" w:rsidP="005734A5">
            <w:pPr>
              <w:spacing w:line="480" w:lineRule="auto"/>
              <w:rPr>
                <w:sz w:val="20"/>
              </w:rPr>
            </w:pPr>
            <w:proofErr w:type="spellStart"/>
            <w:r w:rsidRPr="002701D0">
              <w:rPr>
                <w:sz w:val="20"/>
              </w:rPr>
              <w:t>AE</w:t>
            </w:r>
            <w:r w:rsidRPr="002701D0">
              <w:rPr>
                <w:sz w:val="20"/>
                <w:vertAlign w:val="subscript"/>
              </w:rPr>
              <w:t>e</w:t>
            </w:r>
            <w:proofErr w:type="spellEnd"/>
          </w:p>
        </w:tc>
        <w:tc>
          <w:tcPr>
            <w:tcW w:w="6453" w:type="dxa"/>
          </w:tcPr>
          <w:p w14:paraId="4E9F3897" w14:textId="364C90C5" w:rsidR="0053107B" w:rsidRPr="002701D0" w:rsidRDefault="0053107B" w:rsidP="005734A5">
            <w:pPr>
              <w:spacing w:line="480" w:lineRule="auto"/>
              <w:rPr>
                <w:sz w:val="20"/>
              </w:rPr>
            </w:pPr>
            <w:r>
              <w:rPr>
                <w:rFonts w:hint="eastAsia"/>
                <w:sz w:val="20"/>
              </w:rPr>
              <w:t>A</w:t>
            </w:r>
            <w:r w:rsidRPr="002701D0">
              <w:rPr>
                <w:sz w:val="20"/>
              </w:rPr>
              <w:t>voided trans-boundary energy footprint</w:t>
            </w:r>
            <w:r w:rsidR="00291A85">
              <w:rPr>
                <w:sz w:val="20"/>
              </w:rPr>
              <w:t>s</w:t>
            </w:r>
            <w:r w:rsidRPr="002701D0">
              <w:rPr>
                <w:sz w:val="20"/>
              </w:rPr>
              <w:t xml:space="preserve"> by direct energy saving</w:t>
            </w:r>
          </w:p>
        </w:tc>
      </w:tr>
      <w:tr w:rsidR="0053107B" w:rsidRPr="002701D0" w14:paraId="566DB134" w14:textId="77777777" w:rsidTr="0053107B">
        <w:trPr>
          <w:trHeight w:val="283"/>
          <w:jc w:val="center"/>
        </w:trPr>
        <w:tc>
          <w:tcPr>
            <w:tcW w:w="1843" w:type="dxa"/>
          </w:tcPr>
          <w:p w14:paraId="4BD7D8F2" w14:textId="77777777" w:rsidR="0053107B" w:rsidRPr="002701D0" w:rsidRDefault="0053107B" w:rsidP="005734A5">
            <w:pPr>
              <w:spacing w:line="480" w:lineRule="auto"/>
              <w:rPr>
                <w:sz w:val="20"/>
              </w:rPr>
            </w:pPr>
            <w:proofErr w:type="spellStart"/>
            <w:r w:rsidRPr="002701D0">
              <w:rPr>
                <w:sz w:val="20"/>
              </w:rPr>
              <w:t>AE</w:t>
            </w:r>
            <w:r w:rsidRPr="002701D0">
              <w:rPr>
                <w:sz w:val="20"/>
                <w:vertAlign w:val="subscript"/>
              </w:rPr>
              <w:t>w</w:t>
            </w:r>
            <w:proofErr w:type="spellEnd"/>
          </w:p>
        </w:tc>
        <w:tc>
          <w:tcPr>
            <w:tcW w:w="6453" w:type="dxa"/>
          </w:tcPr>
          <w:p w14:paraId="32AA9D9F" w14:textId="035D888F" w:rsidR="0053107B" w:rsidRPr="002701D0" w:rsidRDefault="0053107B" w:rsidP="005734A5">
            <w:pPr>
              <w:spacing w:line="480" w:lineRule="auto"/>
              <w:rPr>
                <w:sz w:val="20"/>
              </w:rPr>
            </w:pPr>
            <w:r>
              <w:rPr>
                <w:rFonts w:hint="eastAsia"/>
                <w:sz w:val="20"/>
              </w:rPr>
              <w:t>A</w:t>
            </w:r>
            <w:r w:rsidRPr="002701D0">
              <w:rPr>
                <w:sz w:val="20"/>
              </w:rPr>
              <w:t>voided trans-boundary energy footprint</w:t>
            </w:r>
            <w:r w:rsidR="00291A85">
              <w:rPr>
                <w:sz w:val="20"/>
              </w:rPr>
              <w:t>s</w:t>
            </w:r>
            <w:r w:rsidRPr="002701D0">
              <w:rPr>
                <w:sz w:val="20"/>
              </w:rPr>
              <w:t xml:space="preserve"> by direct water saving</w:t>
            </w:r>
          </w:p>
        </w:tc>
      </w:tr>
      <w:tr w:rsidR="0053107B" w:rsidRPr="002701D0" w14:paraId="08718E03" w14:textId="77777777" w:rsidTr="0053107B">
        <w:trPr>
          <w:trHeight w:val="283"/>
          <w:jc w:val="center"/>
        </w:trPr>
        <w:tc>
          <w:tcPr>
            <w:tcW w:w="1843" w:type="dxa"/>
          </w:tcPr>
          <w:p w14:paraId="49340CEE" w14:textId="77777777" w:rsidR="0053107B" w:rsidRPr="002701D0" w:rsidRDefault="0053107B" w:rsidP="005734A5">
            <w:pPr>
              <w:spacing w:line="480" w:lineRule="auto"/>
              <w:rPr>
                <w:sz w:val="20"/>
              </w:rPr>
            </w:pPr>
            <w:proofErr w:type="spellStart"/>
            <w:r w:rsidRPr="002701D0">
              <w:rPr>
                <w:sz w:val="20"/>
              </w:rPr>
              <w:t>AC</w:t>
            </w:r>
            <w:r w:rsidRPr="002701D0">
              <w:rPr>
                <w:sz w:val="20"/>
                <w:vertAlign w:val="subscript"/>
              </w:rPr>
              <w:t>f</w:t>
            </w:r>
            <w:proofErr w:type="spellEnd"/>
          </w:p>
        </w:tc>
        <w:tc>
          <w:tcPr>
            <w:tcW w:w="6453" w:type="dxa"/>
          </w:tcPr>
          <w:p w14:paraId="6CE0D5A8" w14:textId="4ECC015F" w:rsidR="0053107B" w:rsidRPr="002701D0" w:rsidRDefault="0053107B" w:rsidP="005734A5">
            <w:pPr>
              <w:spacing w:line="480" w:lineRule="auto"/>
              <w:rPr>
                <w:sz w:val="20"/>
              </w:rPr>
            </w:pPr>
            <w:r>
              <w:rPr>
                <w:rFonts w:hint="eastAsia"/>
                <w:sz w:val="20"/>
              </w:rPr>
              <w:t>A</w:t>
            </w:r>
            <w:r w:rsidRPr="002701D0">
              <w:rPr>
                <w:sz w:val="20"/>
              </w:rPr>
              <w:t>voided trans-boundary carbon footprint</w:t>
            </w:r>
            <w:r w:rsidR="00291A85">
              <w:rPr>
                <w:sz w:val="20"/>
              </w:rPr>
              <w:t>s</w:t>
            </w:r>
            <w:r w:rsidRPr="002701D0">
              <w:rPr>
                <w:sz w:val="20"/>
              </w:rPr>
              <w:t xml:space="preserve"> by local food production</w:t>
            </w:r>
          </w:p>
        </w:tc>
      </w:tr>
      <w:tr w:rsidR="0053107B" w:rsidRPr="002701D0" w14:paraId="3912F22A" w14:textId="77777777" w:rsidTr="0053107B">
        <w:trPr>
          <w:trHeight w:val="283"/>
          <w:jc w:val="center"/>
        </w:trPr>
        <w:tc>
          <w:tcPr>
            <w:tcW w:w="1843" w:type="dxa"/>
          </w:tcPr>
          <w:p w14:paraId="0761C5DC" w14:textId="77777777" w:rsidR="0053107B" w:rsidRPr="002701D0" w:rsidRDefault="0053107B" w:rsidP="005734A5">
            <w:pPr>
              <w:spacing w:line="480" w:lineRule="auto"/>
              <w:rPr>
                <w:sz w:val="20"/>
              </w:rPr>
            </w:pPr>
            <w:proofErr w:type="spellStart"/>
            <w:r w:rsidRPr="002701D0">
              <w:rPr>
                <w:sz w:val="20"/>
              </w:rPr>
              <w:t>AC</w:t>
            </w:r>
            <w:r w:rsidRPr="002701D0">
              <w:rPr>
                <w:sz w:val="20"/>
                <w:vertAlign w:val="subscript"/>
              </w:rPr>
              <w:t>e</w:t>
            </w:r>
            <w:proofErr w:type="spellEnd"/>
          </w:p>
        </w:tc>
        <w:tc>
          <w:tcPr>
            <w:tcW w:w="6453" w:type="dxa"/>
          </w:tcPr>
          <w:p w14:paraId="4CF04850" w14:textId="35C12C44" w:rsidR="0053107B" w:rsidRPr="002701D0" w:rsidRDefault="0053107B" w:rsidP="005734A5">
            <w:pPr>
              <w:spacing w:line="480" w:lineRule="auto"/>
              <w:rPr>
                <w:sz w:val="20"/>
              </w:rPr>
            </w:pPr>
            <w:r>
              <w:rPr>
                <w:rFonts w:hint="eastAsia"/>
                <w:sz w:val="20"/>
              </w:rPr>
              <w:t>A</w:t>
            </w:r>
            <w:r w:rsidRPr="002701D0">
              <w:rPr>
                <w:sz w:val="20"/>
              </w:rPr>
              <w:t>voided trans-boundary carbon footprint</w:t>
            </w:r>
            <w:r w:rsidR="00291A85">
              <w:rPr>
                <w:sz w:val="20"/>
              </w:rPr>
              <w:t>s</w:t>
            </w:r>
            <w:r w:rsidRPr="002701D0">
              <w:rPr>
                <w:sz w:val="20"/>
              </w:rPr>
              <w:t xml:space="preserve"> by direct energy saving</w:t>
            </w:r>
          </w:p>
        </w:tc>
      </w:tr>
      <w:tr w:rsidR="0053107B" w:rsidRPr="002701D0" w14:paraId="06686BA5" w14:textId="77777777" w:rsidTr="0053107B">
        <w:trPr>
          <w:trHeight w:val="283"/>
          <w:jc w:val="center"/>
        </w:trPr>
        <w:tc>
          <w:tcPr>
            <w:tcW w:w="1843" w:type="dxa"/>
          </w:tcPr>
          <w:p w14:paraId="26E10B94" w14:textId="77777777" w:rsidR="0053107B" w:rsidRPr="002701D0" w:rsidRDefault="0053107B" w:rsidP="005734A5">
            <w:pPr>
              <w:spacing w:line="480" w:lineRule="auto"/>
              <w:rPr>
                <w:sz w:val="20"/>
              </w:rPr>
            </w:pPr>
            <w:proofErr w:type="spellStart"/>
            <w:r w:rsidRPr="002701D0">
              <w:rPr>
                <w:sz w:val="20"/>
              </w:rPr>
              <w:t>AC</w:t>
            </w:r>
            <w:r w:rsidRPr="002701D0">
              <w:rPr>
                <w:sz w:val="20"/>
                <w:vertAlign w:val="subscript"/>
              </w:rPr>
              <w:t>w</w:t>
            </w:r>
            <w:proofErr w:type="spellEnd"/>
          </w:p>
        </w:tc>
        <w:tc>
          <w:tcPr>
            <w:tcW w:w="6453" w:type="dxa"/>
          </w:tcPr>
          <w:p w14:paraId="2285E9D6" w14:textId="0115A0A9" w:rsidR="0053107B" w:rsidRPr="002701D0" w:rsidRDefault="0053107B" w:rsidP="005734A5">
            <w:pPr>
              <w:spacing w:line="480" w:lineRule="auto"/>
              <w:rPr>
                <w:sz w:val="20"/>
              </w:rPr>
            </w:pPr>
            <w:r>
              <w:rPr>
                <w:rFonts w:hint="eastAsia"/>
                <w:sz w:val="20"/>
              </w:rPr>
              <w:t>A</w:t>
            </w:r>
            <w:r w:rsidRPr="002701D0">
              <w:rPr>
                <w:sz w:val="20"/>
              </w:rPr>
              <w:t>voided trans-boundary carbon footprint</w:t>
            </w:r>
            <w:r w:rsidR="00291A85">
              <w:rPr>
                <w:sz w:val="20"/>
              </w:rPr>
              <w:t>s</w:t>
            </w:r>
            <w:r w:rsidRPr="002701D0">
              <w:rPr>
                <w:sz w:val="20"/>
              </w:rPr>
              <w:t xml:space="preserve"> by direct water saving</w:t>
            </w:r>
          </w:p>
        </w:tc>
      </w:tr>
      <w:tr w:rsidR="0053107B" w:rsidRPr="002701D0" w14:paraId="7405028B" w14:textId="77777777" w:rsidTr="0053107B">
        <w:trPr>
          <w:trHeight w:val="283"/>
          <w:jc w:val="center"/>
        </w:trPr>
        <w:tc>
          <w:tcPr>
            <w:tcW w:w="1843" w:type="dxa"/>
          </w:tcPr>
          <w:p w14:paraId="6EF6558E" w14:textId="77777777" w:rsidR="0053107B" w:rsidRPr="002701D0" w:rsidRDefault="0053107B" w:rsidP="005734A5">
            <w:pPr>
              <w:spacing w:line="480" w:lineRule="auto"/>
              <w:rPr>
                <w:sz w:val="20"/>
              </w:rPr>
            </w:pPr>
            <w:proofErr w:type="spellStart"/>
            <w:r w:rsidRPr="002701D0">
              <w:rPr>
                <w:sz w:val="20"/>
              </w:rPr>
              <w:t>AW</w:t>
            </w:r>
            <w:r w:rsidRPr="002701D0">
              <w:rPr>
                <w:sz w:val="20"/>
                <w:vertAlign w:val="subscript"/>
              </w:rPr>
              <w:t>f</w:t>
            </w:r>
            <w:proofErr w:type="spellEnd"/>
          </w:p>
        </w:tc>
        <w:tc>
          <w:tcPr>
            <w:tcW w:w="6453" w:type="dxa"/>
          </w:tcPr>
          <w:p w14:paraId="7B3D26C3" w14:textId="74371B0C" w:rsidR="0053107B" w:rsidRPr="002701D0" w:rsidRDefault="0053107B" w:rsidP="005734A5">
            <w:pPr>
              <w:spacing w:line="480" w:lineRule="auto"/>
              <w:rPr>
                <w:sz w:val="20"/>
              </w:rPr>
            </w:pPr>
            <w:r>
              <w:rPr>
                <w:rFonts w:hint="eastAsia"/>
                <w:sz w:val="20"/>
              </w:rPr>
              <w:t>A</w:t>
            </w:r>
            <w:r w:rsidRPr="002701D0">
              <w:rPr>
                <w:sz w:val="20"/>
              </w:rPr>
              <w:t>voided trans-boundary water footprint</w:t>
            </w:r>
            <w:r w:rsidR="00291A85">
              <w:rPr>
                <w:sz w:val="20"/>
              </w:rPr>
              <w:t>s</w:t>
            </w:r>
            <w:r w:rsidRPr="002701D0">
              <w:rPr>
                <w:sz w:val="20"/>
              </w:rPr>
              <w:t xml:space="preserve"> by local food production</w:t>
            </w:r>
          </w:p>
        </w:tc>
      </w:tr>
      <w:tr w:rsidR="0053107B" w:rsidRPr="002701D0" w14:paraId="023E747D" w14:textId="77777777" w:rsidTr="0053107B">
        <w:trPr>
          <w:trHeight w:val="283"/>
          <w:jc w:val="center"/>
        </w:trPr>
        <w:tc>
          <w:tcPr>
            <w:tcW w:w="1843" w:type="dxa"/>
          </w:tcPr>
          <w:p w14:paraId="7F3F8A80" w14:textId="77777777" w:rsidR="0053107B" w:rsidRPr="002701D0" w:rsidRDefault="0053107B" w:rsidP="005734A5">
            <w:pPr>
              <w:spacing w:line="480" w:lineRule="auto"/>
              <w:rPr>
                <w:sz w:val="20"/>
              </w:rPr>
            </w:pPr>
            <w:proofErr w:type="spellStart"/>
            <w:r w:rsidRPr="002701D0">
              <w:rPr>
                <w:sz w:val="20"/>
              </w:rPr>
              <w:t>AW</w:t>
            </w:r>
            <w:r w:rsidRPr="002701D0">
              <w:rPr>
                <w:sz w:val="20"/>
                <w:vertAlign w:val="subscript"/>
              </w:rPr>
              <w:t>e</w:t>
            </w:r>
            <w:proofErr w:type="spellEnd"/>
          </w:p>
        </w:tc>
        <w:tc>
          <w:tcPr>
            <w:tcW w:w="6453" w:type="dxa"/>
          </w:tcPr>
          <w:p w14:paraId="43B14204" w14:textId="72319BE8" w:rsidR="0053107B" w:rsidRPr="002701D0" w:rsidRDefault="0053107B" w:rsidP="005734A5">
            <w:pPr>
              <w:spacing w:line="480" w:lineRule="auto"/>
              <w:rPr>
                <w:sz w:val="20"/>
              </w:rPr>
            </w:pPr>
            <w:r>
              <w:rPr>
                <w:rFonts w:hint="eastAsia"/>
                <w:sz w:val="20"/>
              </w:rPr>
              <w:t>A</w:t>
            </w:r>
            <w:r w:rsidRPr="002701D0">
              <w:rPr>
                <w:sz w:val="20"/>
              </w:rPr>
              <w:t>voided trans-boundary water footprint</w:t>
            </w:r>
            <w:r w:rsidR="00291A85">
              <w:rPr>
                <w:sz w:val="20"/>
              </w:rPr>
              <w:t>s</w:t>
            </w:r>
            <w:r w:rsidRPr="002701D0">
              <w:rPr>
                <w:sz w:val="20"/>
              </w:rPr>
              <w:t xml:space="preserve"> by direct energy saving</w:t>
            </w:r>
          </w:p>
        </w:tc>
      </w:tr>
      <w:tr w:rsidR="0053107B" w:rsidRPr="002701D0" w14:paraId="7C372088" w14:textId="77777777" w:rsidTr="0053107B">
        <w:trPr>
          <w:trHeight w:val="283"/>
          <w:jc w:val="center"/>
        </w:trPr>
        <w:tc>
          <w:tcPr>
            <w:tcW w:w="1843" w:type="dxa"/>
          </w:tcPr>
          <w:p w14:paraId="31079B81" w14:textId="77777777" w:rsidR="0053107B" w:rsidRPr="002701D0" w:rsidRDefault="0053107B" w:rsidP="005734A5">
            <w:pPr>
              <w:spacing w:line="480" w:lineRule="auto"/>
              <w:rPr>
                <w:sz w:val="20"/>
              </w:rPr>
            </w:pPr>
            <w:proofErr w:type="spellStart"/>
            <w:r w:rsidRPr="002701D0">
              <w:rPr>
                <w:sz w:val="20"/>
              </w:rPr>
              <w:t>AW</w:t>
            </w:r>
            <w:r w:rsidRPr="002701D0">
              <w:rPr>
                <w:sz w:val="20"/>
                <w:vertAlign w:val="subscript"/>
              </w:rPr>
              <w:t>w</w:t>
            </w:r>
            <w:proofErr w:type="spellEnd"/>
          </w:p>
        </w:tc>
        <w:tc>
          <w:tcPr>
            <w:tcW w:w="6453" w:type="dxa"/>
          </w:tcPr>
          <w:p w14:paraId="0BE57145" w14:textId="61F0E943" w:rsidR="0053107B" w:rsidRPr="002701D0" w:rsidRDefault="0053107B" w:rsidP="005734A5">
            <w:pPr>
              <w:spacing w:line="480" w:lineRule="auto"/>
              <w:rPr>
                <w:sz w:val="20"/>
              </w:rPr>
            </w:pPr>
            <w:r>
              <w:rPr>
                <w:rFonts w:hint="eastAsia"/>
                <w:sz w:val="20"/>
              </w:rPr>
              <w:t>A</w:t>
            </w:r>
            <w:r w:rsidRPr="002701D0">
              <w:rPr>
                <w:sz w:val="20"/>
              </w:rPr>
              <w:t>voided trans-boundary water footprint</w:t>
            </w:r>
            <w:r w:rsidR="00291A85">
              <w:rPr>
                <w:sz w:val="20"/>
              </w:rPr>
              <w:t>s</w:t>
            </w:r>
            <w:r w:rsidRPr="002701D0">
              <w:rPr>
                <w:sz w:val="20"/>
              </w:rPr>
              <w:t xml:space="preserve"> by direct water saving</w:t>
            </w:r>
          </w:p>
        </w:tc>
      </w:tr>
      <w:tr w:rsidR="0053107B" w:rsidRPr="002701D0" w14:paraId="4501A163" w14:textId="77777777" w:rsidTr="0053107B">
        <w:trPr>
          <w:trHeight w:val="283"/>
          <w:jc w:val="center"/>
        </w:trPr>
        <w:tc>
          <w:tcPr>
            <w:tcW w:w="1843" w:type="dxa"/>
          </w:tcPr>
          <w:p w14:paraId="69E7F1A6" w14:textId="77777777" w:rsidR="0053107B" w:rsidRPr="002701D0" w:rsidRDefault="0053107B" w:rsidP="005734A5">
            <w:pPr>
              <w:spacing w:line="480" w:lineRule="auto"/>
              <w:rPr>
                <w:sz w:val="20"/>
              </w:rPr>
            </w:pPr>
            <w:r w:rsidRPr="002701D0">
              <w:rPr>
                <w:sz w:val="20"/>
              </w:rPr>
              <w:t>BAU</w:t>
            </w:r>
          </w:p>
        </w:tc>
        <w:tc>
          <w:tcPr>
            <w:tcW w:w="6453" w:type="dxa"/>
          </w:tcPr>
          <w:p w14:paraId="022E4B0B" w14:textId="1CAC0044" w:rsidR="0053107B" w:rsidRPr="002701D0" w:rsidRDefault="0053107B" w:rsidP="005734A5">
            <w:pPr>
              <w:spacing w:line="480" w:lineRule="auto"/>
              <w:rPr>
                <w:sz w:val="20"/>
              </w:rPr>
            </w:pPr>
            <w:r>
              <w:rPr>
                <w:rFonts w:hint="eastAsia"/>
                <w:sz w:val="20"/>
              </w:rPr>
              <w:t>B</w:t>
            </w:r>
            <w:r w:rsidRPr="002701D0">
              <w:rPr>
                <w:sz w:val="20"/>
              </w:rPr>
              <w:t>usiness-as-usual</w:t>
            </w:r>
            <w:r w:rsidR="00685BB8">
              <w:rPr>
                <w:sz w:val="20"/>
              </w:rPr>
              <w:t xml:space="preserve"> scheme</w:t>
            </w:r>
          </w:p>
        </w:tc>
      </w:tr>
      <w:tr w:rsidR="0053107B" w:rsidRPr="002701D0" w14:paraId="51FA7E64" w14:textId="77777777" w:rsidTr="0053107B">
        <w:trPr>
          <w:trHeight w:val="283"/>
          <w:jc w:val="center"/>
        </w:trPr>
        <w:tc>
          <w:tcPr>
            <w:tcW w:w="1843" w:type="dxa"/>
          </w:tcPr>
          <w:p w14:paraId="6A993C3D" w14:textId="77777777" w:rsidR="0053107B" w:rsidRPr="002701D0" w:rsidRDefault="0053107B" w:rsidP="005734A5">
            <w:pPr>
              <w:spacing w:line="480" w:lineRule="auto"/>
              <w:rPr>
                <w:sz w:val="20"/>
              </w:rPr>
            </w:pPr>
            <w:r w:rsidRPr="002701D0">
              <w:rPr>
                <w:sz w:val="20"/>
              </w:rPr>
              <w:t>RWS</w:t>
            </w:r>
          </w:p>
        </w:tc>
        <w:tc>
          <w:tcPr>
            <w:tcW w:w="6453" w:type="dxa"/>
          </w:tcPr>
          <w:p w14:paraId="13A8E8DF" w14:textId="1B751FC0" w:rsidR="0053107B" w:rsidRPr="002701D0" w:rsidRDefault="0053107B" w:rsidP="005734A5">
            <w:pPr>
              <w:spacing w:line="480" w:lineRule="auto"/>
              <w:rPr>
                <w:sz w:val="20"/>
              </w:rPr>
            </w:pPr>
            <w:r>
              <w:rPr>
                <w:rFonts w:hint="eastAsia"/>
                <w:sz w:val="20"/>
              </w:rPr>
              <w:t>R</w:t>
            </w:r>
            <w:r w:rsidRPr="002701D0">
              <w:rPr>
                <w:sz w:val="20"/>
              </w:rPr>
              <w:t>ainwater substitution</w:t>
            </w:r>
            <w:r w:rsidR="00685BB8">
              <w:rPr>
                <w:sz w:val="20"/>
              </w:rPr>
              <w:t xml:space="preserve"> scheme</w:t>
            </w:r>
          </w:p>
        </w:tc>
      </w:tr>
      <w:tr w:rsidR="0053107B" w:rsidRPr="002701D0" w14:paraId="0141D4BA" w14:textId="77777777" w:rsidTr="0053107B">
        <w:trPr>
          <w:trHeight w:val="283"/>
          <w:jc w:val="center"/>
        </w:trPr>
        <w:tc>
          <w:tcPr>
            <w:tcW w:w="1843" w:type="dxa"/>
          </w:tcPr>
          <w:p w14:paraId="11CF91D5" w14:textId="77777777" w:rsidR="0053107B" w:rsidRPr="002701D0" w:rsidRDefault="0053107B" w:rsidP="005734A5">
            <w:pPr>
              <w:spacing w:line="480" w:lineRule="auto"/>
              <w:rPr>
                <w:sz w:val="20"/>
              </w:rPr>
            </w:pPr>
            <w:r w:rsidRPr="002701D0">
              <w:rPr>
                <w:sz w:val="20"/>
              </w:rPr>
              <w:t>MGR</w:t>
            </w:r>
          </w:p>
        </w:tc>
        <w:tc>
          <w:tcPr>
            <w:tcW w:w="6453" w:type="dxa"/>
          </w:tcPr>
          <w:p w14:paraId="631A4123" w14:textId="77777777" w:rsidR="0053107B" w:rsidRPr="002701D0" w:rsidRDefault="0053107B" w:rsidP="005734A5">
            <w:pPr>
              <w:spacing w:line="480" w:lineRule="auto"/>
              <w:rPr>
                <w:sz w:val="20"/>
              </w:rPr>
            </w:pPr>
            <w:r>
              <w:rPr>
                <w:rFonts w:hint="eastAsia"/>
                <w:sz w:val="20"/>
              </w:rPr>
              <w:t>M</w:t>
            </w:r>
            <w:r w:rsidRPr="002701D0">
              <w:rPr>
                <w:sz w:val="20"/>
              </w:rPr>
              <w:t>aterials for green roof layers</w:t>
            </w:r>
          </w:p>
        </w:tc>
      </w:tr>
      <w:tr w:rsidR="0053107B" w:rsidRPr="002701D0" w14:paraId="5A591730" w14:textId="77777777" w:rsidTr="0053107B">
        <w:trPr>
          <w:trHeight w:val="283"/>
          <w:jc w:val="center"/>
        </w:trPr>
        <w:tc>
          <w:tcPr>
            <w:tcW w:w="1843" w:type="dxa"/>
          </w:tcPr>
          <w:p w14:paraId="558AA475" w14:textId="77777777" w:rsidR="0053107B" w:rsidRPr="002701D0" w:rsidRDefault="0053107B" w:rsidP="005734A5">
            <w:pPr>
              <w:spacing w:line="480" w:lineRule="auto"/>
              <w:rPr>
                <w:sz w:val="20"/>
              </w:rPr>
            </w:pPr>
            <w:r w:rsidRPr="002701D0">
              <w:rPr>
                <w:sz w:val="20"/>
              </w:rPr>
              <w:t>MOAF</w:t>
            </w:r>
          </w:p>
        </w:tc>
        <w:tc>
          <w:tcPr>
            <w:tcW w:w="6453" w:type="dxa"/>
          </w:tcPr>
          <w:p w14:paraId="42D401E2" w14:textId="77777777" w:rsidR="0053107B" w:rsidRPr="002701D0" w:rsidRDefault="0053107B" w:rsidP="005734A5">
            <w:pPr>
              <w:spacing w:line="480" w:lineRule="auto"/>
              <w:rPr>
                <w:sz w:val="20"/>
              </w:rPr>
            </w:pPr>
            <w:r>
              <w:rPr>
                <w:sz w:val="20"/>
              </w:rPr>
              <w:t>M</w:t>
            </w:r>
            <w:r w:rsidRPr="002701D0">
              <w:rPr>
                <w:sz w:val="20"/>
              </w:rPr>
              <w:t>aterials for open-air farming</w:t>
            </w:r>
          </w:p>
        </w:tc>
      </w:tr>
      <w:tr w:rsidR="0053107B" w:rsidRPr="002701D0" w14:paraId="23DB5264" w14:textId="77777777" w:rsidTr="0053107B">
        <w:trPr>
          <w:trHeight w:val="283"/>
          <w:jc w:val="center"/>
        </w:trPr>
        <w:tc>
          <w:tcPr>
            <w:tcW w:w="1843" w:type="dxa"/>
          </w:tcPr>
          <w:p w14:paraId="26DB6F58" w14:textId="77777777" w:rsidR="0053107B" w:rsidRPr="002701D0" w:rsidRDefault="0053107B" w:rsidP="005734A5">
            <w:pPr>
              <w:spacing w:line="480" w:lineRule="auto"/>
              <w:rPr>
                <w:sz w:val="20"/>
              </w:rPr>
            </w:pPr>
            <w:r w:rsidRPr="002701D0">
              <w:rPr>
                <w:sz w:val="20"/>
              </w:rPr>
              <w:t>IMP</w:t>
            </w:r>
          </w:p>
        </w:tc>
        <w:tc>
          <w:tcPr>
            <w:tcW w:w="6453" w:type="dxa"/>
          </w:tcPr>
          <w:p w14:paraId="4B4B53D1" w14:textId="08F585A3" w:rsidR="0053107B" w:rsidRPr="002701D0" w:rsidRDefault="0053107B" w:rsidP="005734A5">
            <w:pPr>
              <w:spacing w:line="480" w:lineRule="auto"/>
              <w:rPr>
                <w:sz w:val="20"/>
              </w:rPr>
            </w:pPr>
            <w:r>
              <w:rPr>
                <w:sz w:val="20"/>
              </w:rPr>
              <w:t>I</w:t>
            </w:r>
            <w:r w:rsidRPr="002701D0">
              <w:rPr>
                <w:sz w:val="20"/>
              </w:rPr>
              <w:t>nfrastructure material production</w:t>
            </w:r>
            <w:r w:rsidR="00685BB8">
              <w:rPr>
                <w:sz w:val="20"/>
              </w:rPr>
              <w:t xml:space="preserve"> phase</w:t>
            </w:r>
          </w:p>
        </w:tc>
      </w:tr>
      <w:tr w:rsidR="0053107B" w:rsidRPr="002701D0" w14:paraId="392D686A" w14:textId="77777777" w:rsidTr="0053107B">
        <w:trPr>
          <w:trHeight w:val="283"/>
          <w:jc w:val="center"/>
        </w:trPr>
        <w:tc>
          <w:tcPr>
            <w:tcW w:w="1843" w:type="dxa"/>
          </w:tcPr>
          <w:p w14:paraId="2FF49B86" w14:textId="77777777" w:rsidR="0053107B" w:rsidRPr="002701D0" w:rsidRDefault="0053107B" w:rsidP="005734A5">
            <w:pPr>
              <w:spacing w:line="480" w:lineRule="auto"/>
              <w:rPr>
                <w:sz w:val="20"/>
              </w:rPr>
            </w:pPr>
            <w:r w:rsidRPr="002701D0">
              <w:rPr>
                <w:sz w:val="20"/>
              </w:rPr>
              <w:t>I&amp;C</w:t>
            </w:r>
          </w:p>
        </w:tc>
        <w:tc>
          <w:tcPr>
            <w:tcW w:w="6453" w:type="dxa"/>
          </w:tcPr>
          <w:p w14:paraId="55FF2B4F" w14:textId="2D3D4468" w:rsidR="0053107B" w:rsidRPr="002701D0" w:rsidRDefault="0053107B" w:rsidP="005734A5">
            <w:pPr>
              <w:spacing w:line="480" w:lineRule="auto"/>
              <w:rPr>
                <w:sz w:val="20"/>
              </w:rPr>
            </w:pPr>
            <w:r>
              <w:rPr>
                <w:sz w:val="20"/>
              </w:rPr>
              <w:t>I</w:t>
            </w:r>
            <w:r w:rsidRPr="002701D0">
              <w:rPr>
                <w:sz w:val="20"/>
              </w:rPr>
              <w:t>nstallation and construction</w:t>
            </w:r>
            <w:r w:rsidR="00685BB8">
              <w:rPr>
                <w:sz w:val="20"/>
              </w:rPr>
              <w:t xml:space="preserve"> phase</w:t>
            </w:r>
          </w:p>
        </w:tc>
      </w:tr>
      <w:tr w:rsidR="0053107B" w:rsidRPr="002701D0" w14:paraId="27E99C9E" w14:textId="77777777" w:rsidTr="0053107B">
        <w:trPr>
          <w:trHeight w:val="283"/>
          <w:jc w:val="center"/>
        </w:trPr>
        <w:tc>
          <w:tcPr>
            <w:tcW w:w="1843" w:type="dxa"/>
          </w:tcPr>
          <w:p w14:paraId="1E0B87DF" w14:textId="77777777" w:rsidR="0053107B" w:rsidRPr="002701D0" w:rsidRDefault="0053107B" w:rsidP="005734A5">
            <w:pPr>
              <w:spacing w:line="480" w:lineRule="auto"/>
              <w:rPr>
                <w:sz w:val="20"/>
              </w:rPr>
            </w:pPr>
            <w:r w:rsidRPr="002701D0">
              <w:rPr>
                <w:sz w:val="20"/>
              </w:rPr>
              <w:t>O&amp;M</w:t>
            </w:r>
          </w:p>
        </w:tc>
        <w:tc>
          <w:tcPr>
            <w:tcW w:w="6453" w:type="dxa"/>
          </w:tcPr>
          <w:p w14:paraId="3B6835ED" w14:textId="7F4ABCDD" w:rsidR="0053107B" w:rsidRPr="002701D0" w:rsidRDefault="0053107B" w:rsidP="005734A5">
            <w:pPr>
              <w:spacing w:line="480" w:lineRule="auto"/>
              <w:rPr>
                <w:sz w:val="20"/>
              </w:rPr>
            </w:pPr>
            <w:r>
              <w:rPr>
                <w:sz w:val="20"/>
              </w:rPr>
              <w:t>O</w:t>
            </w:r>
            <w:r w:rsidRPr="002701D0">
              <w:rPr>
                <w:sz w:val="20"/>
              </w:rPr>
              <w:t>peration and maintenance</w:t>
            </w:r>
            <w:r w:rsidR="00685BB8">
              <w:rPr>
                <w:sz w:val="20"/>
              </w:rPr>
              <w:t xml:space="preserve"> phase</w:t>
            </w:r>
          </w:p>
        </w:tc>
      </w:tr>
      <w:tr w:rsidR="0053107B" w:rsidRPr="002701D0" w14:paraId="7B7B2000" w14:textId="77777777" w:rsidTr="0053107B">
        <w:trPr>
          <w:trHeight w:val="283"/>
          <w:jc w:val="center"/>
        </w:trPr>
        <w:tc>
          <w:tcPr>
            <w:tcW w:w="1843" w:type="dxa"/>
          </w:tcPr>
          <w:p w14:paraId="482A12DE" w14:textId="77777777" w:rsidR="0053107B" w:rsidRPr="002701D0" w:rsidRDefault="0053107B" w:rsidP="005734A5">
            <w:pPr>
              <w:spacing w:line="480" w:lineRule="auto"/>
              <w:rPr>
                <w:sz w:val="20"/>
              </w:rPr>
            </w:pPr>
            <w:r w:rsidRPr="002701D0">
              <w:rPr>
                <w:sz w:val="20"/>
              </w:rPr>
              <w:t>De</w:t>
            </w:r>
          </w:p>
        </w:tc>
        <w:tc>
          <w:tcPr>
            <w:tcW w:w="6453" w:type="dxa"/>
          </w:tcPr>
          <w:p w14:paraId="1122B4B4" w14:textId="6DB2AE01" w:rsidR="0053107B" w:rsidRPr="002701D0" w:rsidRDefault="0053107B" w:rsidP="005734A5">
            <w:pPr>
              <w:spacing w:line="480" w:lineRule="auto"/>
              <w:rPr>
                <w:sz w:val="20"/>
              </w:rPr>
            </w:pPr>
            <w:r>
              <w:rPr>
                <w:sz w:val="20"/>
              </w:rPr>
              <w:t>D</w:t>
            </w:r>
            <w:r w:rsidRPr="002701D0">
              <w:rPr>
                <w:sz w:val="20"/>
              </w:rPr>
              <w:t>emolition</w:t>
            </w:r>
            <w:r w:rsidR="00685BB8">
              <w:rPr>
                <w:sz w:val="20"/>
              </w:rPr>
              <w:t xml:space="preserve"> phase</w:t>
            </w:r>
          </w:p>
        </w:tc>
      </w:tr>
      <w:tr w:rsidR="0053107B" w:rsidRPr="002701D0" w14:paraId="4DF348E5" w14:textId="77777777" w:rsidTr="0053107B">
        <w:trPr>
          <w:trHeight w:val="283"/>
          <w:jc w:val="center"/>
        </w:trPr>
        <w:tc>
          <w:tcPr>
            <w:tcW w:w="1843" w:type="dxa"/>
          </w:tcPr>
          <w:p w14:paraId="3D878C32" w14:textId="77777777" w:rsidR="0053107B" w:rsidRPr="002701D0" w:rsidRDefault="0053107B" w:rsidP="005734A5">
            <w:pPr>
              <w:spacing w:line="480" w:lineRule="auto"/>
              <w:rPr>
                <w:sz w:val="20"/>
              </w:rPr>
            </w:pPr>
            <w:r w:rsidRPr="002701D0">
              <w:rPr>
                <w:sz w:val="20"/>
              </w:rPr>
              <w:t>Di</w:t>
            </w:r>
          </w:p>
        </w:tc>
        <w:tc>
          <w:tcPr>
            <w:tcW w:w="6453" w:type="dxa"/>
          </w:tcPr>
          <w:p w14:paraId="141A3F18" w14:textId="5E88DF5E" w:rsidR="0053107B" w:rsidRPr="002701D0" w:rsidRDefault="0053107B" w:rsidP="005734A5">
            <w:pPr>
              <w:spacing w:line="480" w:lineRule="auto"/>
              <w:rPr>
                <w:sz w:val="20"/>
              </w:rPr>
            </w:pPr>
            <w:r w:rsidRPr="002701D0">
              <w:rPr>
                <w:sz w:val="20"/>
              </w:rPr>
              <w:t>Disposal</w:t>
            </w:r>
            <w:r w:rsidR="00685BB8">
              <w:rPr>
                <w:sz w:val="20"/>
              </w:rPr>
              <w:t xml:space="preserve"> phase</w:t>
            </w:r>
          </w:p>
        </w:tc>
      </w:tr>
      <w:tr w:rsidR="0053107B" w:rsidRPr="002701D0" w14:paraId="0241AD21" w14:textId="77777777" w:rsidTr="0053107B">
        <w:trPr>
          <w:trHeight w:val="283"/>
          <w:jc w:val="center"/>
        </w:trPr>
        <w:tc>
          <w:tcPr>
            <w:tcW w:w="1843" w:type="dxa"/>
          </w:tcPr>
          <w:p w14:paraId="0940567B" w14:textId="77777777" w:rsidR="0053107B" w:rsidRPr="002701D0" w:rsidRDefault="0053107B" w:rsidP="005734A5">
            <w:pPr>
              <w:spacing w:line="480" w:lineRule="auto"/>
              <w:rPr>
                <w:sz w:val="20"/>
              </w:rPr>
            </w:pPr>
            <w:r w:rsidRPr="002701D0">
              <w:rPr>
                <w:sz w:val="20"/>
              </w:rPr>
              <w:t>RB</w:t>
            </w:r>
          </w:p>
        </w:tc>
        <w:tc>
          <w:tcPr>
            <w:tcW w:w="6453" w:type="dxa"/>
          </w:tcPr>
          <w:p w14:paraId="044265A2" w14:textId="3CDDCD7A" w:rsidR="0053107B" w:rsidRPr="002701D0" w:rsidRDefault="0053107B" w:rsidP="005734A5">
            <w:pPr>
              <w:spacing w:line="480" w:lineRule="auto"/>
              <w:rPr>
                <w:sz w:val="20"/>
              </w:rPr>
            </w:pPr>
            <w:r w:rsidRPr="002701D0">
              <w:rPr>
                <w:sz w:val="20"/>
              </w:rPr>
              <w:t>Root barrier</w:t>
            </w:r>
            <w:r w:rsidR="00685BB8">
              <w:rPr>
                <w:sz w:val="20"/>
              </w:rPr>
              <w:t xml:space="preserve"> layer</w:t>
            </w:r>
          </w:p>
        </w:tc>
      </w:tr>
      <w:tr w:rsidR="0053107B" w:rsidRPr="002701D0" w14:paraId="24B2D01D" w14:textId="77777777" w:rsidTr="0053107B">
        <w:trPr>
          <w:trHeight w:val="283"/>
          <w:jc w:val="center"/>
        </w:trPr>
        <w:tc>
          <w:tcPr>
            <w:tcW w:w="1843" w:type="dxa"/>
          </w:tcPr>
          <w:p w14:paraId="2C9B8416" w14:textId="77777777" w:rsidR="0053107B" w:rsidRPr="002701D0" w:rsidRDefault="0053107B" w:rsidP="005734A5">
            <w:pPr>
              <w:spacing w:line="480" w:lineRule="auto"/>
              <w:rPr>
                <w:sz w:val="20"/>
              </w:rPr>
            </w:pPr>
            <w:r w:rsidRPr="002701D0">
              <w:rPr>
                <w:sz w:val="20"/>
              </w:rPr>
              <w:t>GM</w:t>
            </w:r>
          </w:p>
        </w:tc>
        <w:tc>
          <w:tcPr>
            <w:tcW w:w="6453" w:type="dxa"/>
          </w:tcPr>
          <w:p w14:paraId="65270334" w14:textId="2988E664" w:rsidR="0053107B" w:rsidRPr="002701D0" w:rsidRDefault="0053107B" w:rsidP="005734A5">
            <w:pPr>
              <w:spacing w:line="480" w:lineRule="auto"/>
              <w:rPr>
                <w:sz w:val="20"/>
              </w:rPr>
            </w:pPr>
            <w:r>
              <w:rPr>
                <w:sz w:val="20"/>
              </w:rPr>
              <w:t>G</w:t>
            </w:r>
            <w:r w:rsidRPr="002701D0">
              <w:rPr>
                <w:sz w:val="20"/>
              </w:rPr>
              <w:t>rowing medium</w:t>
            </w:r>
            <w:r w:rsidR="00685BB8">
              <w:rPr>
                <w:sz w:val="20"/>
              </w:rPr>
              <w:t xml:space="preserve"> layer</w:t>
            </w:r>
          </w:p>
        </w:tc>
      </w:tr>
      <w:tr w:rsidR="0053107B" w:rsidRPr="002701D0" w14:paraId="308B357B" w14:textId="77777777" w:rsidTr="0053107B">
        <w:trPr>
          <w:trHeight w:val="283"/>
          <w:jc w:val="center"/>
        </w:trPr>
        <w:tc>
          <w:tcPr>
            <w:tcW w:w="1843" w:type="dxa"/>
          </w:tcPr>
          <w:p w14:paraId="7AE6A36D" w14:textId="77777777" w:rsidR="0053107B" w:rsidRPr="002701D0" w:rsidRDefault="0053107B" w:rsidP="005734A5">
            <w:pPr>
              <w:spacing w:line="480" w:lineRule="auto"/>
              <w:rPr>
                <w:sz w:val="20"/>
              </w:rPr>
            </w:pPr>
            <w:r w:rsidRPr="002701D0">
              <w:rPr>
                <w:sz w:val="20"/>
              </w:rPr>
              <w:t>W/R</w:t>
            </w:r>
          </w:p>
        </w:tc>
        <w:tc>
          <w:tcPr>
            <w:tcW w:w="6453" w:type="dxa"/>
          </w:tcPr>
          <w:p w14:paraId="7D1883F4" w14:textId="52F3AA34" w:rsidR="0053107B" w:rsidRPr="002701D0" w:rsidRDefault="0053107B" w:rsidP="005734A5">
            <w:pPr>
              <w:spacing w:line="480" w:lineRule="auto"/>
              <w:rPr>
                <w:sz w:val="20"/>
              </w:rPr>
            </w:pPr>
            <w:r w:rsidRPr="002701D0">
              <w:rPr>
                <w:sz w:val="20"/>
              </w:rPr>
              <w:t>Water retention</w:t>
            </w:r>
            <w:r w:rsidR="00685BB8">
              <w:rPr>
                <w:sz w:val="20"/>
              </w:rPr>
              <w:t xml:space="preserve"> layer</w:t>
            </w:r>
          </w:p>
        </w:tc>
      </w:tr>
      <w:tr w:rsidR="0053107B" w:rsidRPr="002701D0" w14:paraId="3D95319D" w14:textId="77777777" w:rsidTr="0053107B">
        <w:trPr>
          <w:trHeight w:val="283"/>
          <w:jc w:val="center"/>
        </w:trPr>
        <w:tc>
          <w:tcPr>
            <w:tcW w:w="1843" w:type="dxa"/>
          </w:tcPr>
          <w:p w14:paraId="678F83AD" w14:textId="77777777" w:rsidR="0053107B" w:rsidRPr="002701D0" w:rsidRDefault="0053107B" w:rsidP="005734A5">
            <w:pPr>
              <w:spacing w:line="480" w:lineRule="auto"/>
              <w:rPr>
                <w:sz w:val="20"/>
              </w:rPr>
            </w:pPr>
            <w:r w:rsidRPr="002701D0">
              <w:rPr>
                <w:sz w:val="20"/>
              </w:rPr>
              <w:t>D/F</w:t>
            </w:r>
          </w:p>
        </w:tc>
        <w:tc>
          <w:tcPr>
            <w:tcW w:w="6453" w:type="dxa"/>
          </w:tcPr>
          <w:p w14:paraId="07BB7571" w14:textId="4D92754F" w:rsidR="0053107B" w:rsidRPr="002701D0" w:rsidRDefault="0053107B" w:rsidP="005734A5">
            <w:pPr>
              <w:spacing w:line="480" w:lineRule="auto"/>
              <w:rPr>
                <w:sz w:val="20"/>
              </w:rPr>
            </w:pPr>
            <w:r>
              <w:rPr>
                <w:sz w:val="20"/>
              </w:rPr>
              <w:t>D</w:t>
            </w:r>
            <w:r w:rsidRPr="002701D0">
              <w:rPr>
                <w:sz w:val="20"/>
              </w:rPr>
              <w:t>rainage/filter</w:t>
            </w:r>
            <w:r w:rsidR="00685BB8">
              <w:rPr>
                <w:sz w:val="20"/>
              </w:rPr>
              <w:t xml:space="preserve"> layer</w:t>
            </w:r>
          </w:p>
        </w:tc>
      </w:tr>
      <w:tr w:rsidR="0053107B" w:rsidRPr="002701D0" w14:paraId="317A904F" w14:textId="77777777" w:rsidTr="0053107B">
        <w:trPr>
          <w:trHeight w:val="283"/>
          <w:jc w:val="center"/>
        </w:trPr>
        <w:tc>
          <w:tcPr>
            <w:tcW w:w="1843" w:type="dxa"/>
          </w:tcPr>
          <w:p w14:paraId="223DBF6A" w14:textId="77777777" w:rsidR="0053107B" w:rsidRPr="002701D0" w:rsidRDefault="0053107B" w:rsidP="005734A5">
            <w:pPr>
              <w:spacing w:line="480" w:lineRule="auto"/>
              <w:rPr>
                <w:sz w:val="20"/>
              </w:rPr>
            </w:pPr>
            <w:r w:rsidRPr="002701D0">
              <w:rPr>
                <w:sz w:val="20"/>
              </w:rPr>
              <w:t>NI</w:t>
            </w:r>
          </w:p>
        </w:tc>
        <w:tc>
          <w:tcPr>
            <w:tcW w:w="6453" w:type="dxa"/>
          </w:tcPr>
          <w:p w14:paraId="35E51C47" w14:textId="77777777" w:rsidR="0053107B" w:rsidRPr="002701D0" w:rsidRDefault="0053107B" w:rsidP="005734A5">
            <w:pPr>
              <w:spacing w:line="480" w:lineRule="auto"/>
              <w:rPr>
                <w:sz w:val="20"/>
              </w:rPr>
            </w:pPr>
            <w:r w:rsidRPr="002701D0">
              <w:rPr>
                <w:sz w:val="20"/>
              </w:rPr>
              <w:t>Nexus Index</w:t>
            </w:r>
          </w:p>
        </w:tc>
      </w:tr>
      <w:tr w:rsidR="0053107B" w:rsidRPr="002701D0" w14:paraId="2FDD373B" w14:textId="77777777" w:rsidTr="0053107B">
        <w:trPr>
          <w:trHeight w:val="283"/>
          <w:jc w:val="center"/>
        </w:trPr>
        <w:tc>
          <w:tcPr>
            <w:tcW w:w="1843" w:type="dxa"/>
          </w:tcPr>
          <w:p w14:paraId="45FEE93C" w14:textId="77777777" w:rsidR="0053107B" w:rsidRPr="002701D0" w:rsidRDefault="0053107B" w:rsidP="005734A5">
            <w:pPr>
              <w:spacing w:line="480" w:lineRule="auto"/>
              <w:rPr>
                <w:sz w:val="20"/>
              </w:rPr>
            </w:pPr>
            <w:r w:rsidRPr="002701D0">
              <w:rPr>
                <w:sz w:val="20"/>
              </w:rPr>
              <w:t>NEI</w:t>
            </w:r>
          </w:p>
        </w:tc>
        <w:tc>
          <w:tcPr>
            <w:tcW w:w="6453" w:type="dxa"/>
          </w:tcPr>
          <w:p w14:paraId="5F468806" w14:textId="77777777" w:rsidR="0053107B" w:rsidRPr="002701D0" w:rsidRDefault="0053107B" w:rsidP="005734A5">
            <w:pPr>
              <w:spacing w:line="480" w:lineRule="auto"/>
              <w:rPr>
                <w:sz w:val="20"/>
              </w:rPr>
            </w:pPr>
            <w:r w:rsidRPr="002701D0">
              <w:rPr>
                <w:sz w:val="20"/>
              </w:rPr>
              <w:t>Nexus Energy Index</w:t>
            </w:r>
          </w:p>
        </w:tc>
      </w:tr>
      <w:tr w:rsidR="0053107B" w:rsidRPr="002701D0" w14:paraId="626584DC" w14:textId="77777777" w:rsidTr="0053107B">
        <w:trPr>
          <w:trHeight w:val="283"/>
          <w:jc w:val="center"/>
        </w:trPr>
        <w:tc>
          <w:tcPr>
            <w:tcW w:w="1843" w:type="dxa"/>
          </w:tcPr>
          <w:p w14:paraId="549C9F3C" w14:textId="77777777" w:rsidR="0053107B" w:rsidRPr="002701D0" w:rsidRDefault="0053107B" w:rsidP="005734A5">
            <w:pPr>
              <w:spacing w:line="480" w:lineRule="auto"/>
              <w:rPr>
                <w:sz w:val="20"/>
              </w:rPr>
            </w:pPr>
            <w:r w:rsidRPr="002701D0">
              <w:rPr>
                <w:sz w:val="20"/>
              </w:rPr>
              <w:t>NCI</w:t>
            </w:r>
          </w:p>
        </w:tc>
        <w:tc>
          <w:tcPr>
            <w:tcW w:w="6453" w:type="dxa"/>
          </w:tcPr>
          <w:p w14:paraId="1795A19B" w14:textId="77777777" w:rsidR="0053107B" w:rsidRPr="002701D0" w:rsidRDefault="0053107B" w:rsidP="005734A5">
            <w:pPr>
              <w:spacing w:line="480" w:lineRule="auto"/>
              <w:rPr>
                <w:sz w:val="20"/>
              </w:rPr>
            </w:pPr>
            <w:r w:rsidRPr="002701D0">
              <w:rPr>
                <w:sz w:val="20"/>
              </w:rPr>
              <w:t>Nexus Carbon Index</w:t>
            </w:r>
          </w:p>
        </w:tc>
      </w:tr>
      <w:tr w:rsidR="0053107B" w:rsidRPr="002701D0" w14:paraId="68FD6029" w14:textId="77777777" w:rsidTr="0053107B">
        <w:trPr>
          <w:trHeight w:val="283"/>
          <w:jc w:val="center"/>
        </w:trPr>
        <w:tc>
          <w:tcPr>
            <w:tcW w:w="1843" w:type="dxa"/>
          </w:tcPr>
          <w:p w14:paraId="6BA6C5AF" w14:textId="77777777" w:rsidR="0053107B" w:rsidRPr="002701D0" w:rsidRDefault="0053107B" w:rsidP="005734A5">
            <w:pPr>
              <w:spacing w:line="480" w:lineRule="auto"/>
              <w:rPr>
                <w:sz w:val="20"/>
              </w:rPr>
            </w:pPr>
            <w:r w:rsidRPr="002701D0">
              <w:rPr>
                <w:sz w:val="20"/>
              </w:rPr>
              <w:lastRenderedPageBreak/>
              <w:t>NWI</w:t>
            </w:r>
          </w:p>
        </w:tc>
        <w:tc>
          <w:tcPr>
            <w:tcW w:w="6453" w:type="dxa"/>
          </w:tcPr>
          <w:p w14:paraId="77FABBA3" w14:textId="77777777" w:rsidR="0053107B" w:rsidRPr="002701D0" w:rsidRDefault="0053107B" w:rsidP="005734A5">
            <w:pPr>
              <w:spacing w:line="480" w:lineRule="auto"/>
              <w:rPr>
                <w:sz w:val="20"/>
              </w:rPr>
            </w:pPr>
            <w:r w:rsidRPr="002701D0">
              <w:rPr>
                <w:sz w:val="20"/>
              </w:rPr>
              <w:t>Nexus Water Index</w:t>
            </w:r>
          </w:p>
        </w:tc>
      </w:tr>
    </w:tbl>
    <w:p w14:paraId="67ED7A0F" w14:textId="77777777" w:rsidR="009C15C6" w:rsidRDefault="009C15C6" w:rsidP="005734A5">
      <w:pPr>
        <w:pStyle w:val="SMcaption"/>
        <w:spacing w:line="480" w:lineRule="auto"/>
        <w:rPr>
          <w:b/>
          <w:sz w:val="20"/>
          <w:lang w:eastAsia="zh-CN"/>
        </w:rPr>
      </w:pPr>
    </w:p>
    <w:p w14:paraId="30769C7F" w14:textId="2750F5AB" w:rsidR="002C667A" w:rsidRPr="00906458" w:rsidRDefault="002D6974" w:rsidP="005734A5">
      <w:pPr>
        <w:pStyle w:val="SMcaption"/>
        <w:spacing w:line="480" w:lineRule="auto"/>
        <w:rPr>
          <w:b/>
          <w:sz w:val="20"/>
        </w:rPr>
      </w:pPr>
      <w:r w:rsidRPr="002D6974">
        <w:rPr>
          <w:rFonts w:hint="eastAsia"/>
          <w:b/>
          <w:sz w:val="20"/>
          <w:lang w:eastAsia="zh-CN"/>
        </w:rPr>
        <w:t>Supplementary</w:t>
      </w:r>
      <w:r w:rsidRPr="002D6974">
        <w:rPr>
          <w:b/>
          <w:sz w:val="20"/>
          <w:lang w:eastAsia="zh-CN"/>
        </w:rPr>
        <w:t xml:space="preserve"> </w:t>
      </w:r>
      <w:r w:rsidR="00820484" w:rsidRPr="00906458">
        <w:rPr>
          <w:b/>
          <w:sz w:val="20"/>
        </w:rPr>
        <w:t>References</w:t>
      </w:r>
    </w:p>
    <w:p w14:paraId="3A4FADA8" w14:textId="5805F7D4" w:rsidR="004955D7" w:rsidRDefault="004955D7" w:rsidP="004955D7">
      <w:pPr>
        <w:pStyle w:val="EndNoteBibliography"/>
        <w:numPr>
          <w:ilvl w:val="0"/>
          <w:numId w:val="12"/>
        </w:numPr>
        <w:adjustRightInd w:val="0"/>
        <w:snapToGrid w:val="0"/>
        <w:spacing w:line="480" w:lineRule="auto"/>
        <w:jc w:val="both"/>
        <w:rPr>
          <w:rFonts w:ascii="Times New Roman" w:hAnsi="Times New Roman" w:cs="Times New Roman"/>
          <w:kern w:val="2"/>
          <w:sz w:val="20"/>
          <w:szCs w:val="20"/>
        </w:rPr>
      </w:pPr>
      <w:r w:rsidRPr="004955D7">
        <w:rPr>
          <w:rFonts w:ascii="Times New Roman" w:hAnsi="Times New Roman" w:cs="Times New Roman"/>
          <w:kern w:val="2"/>
          <w:sz w:val="20"/>
          <w:szCs w:val="20"/>
        </w:rPr>
        <w:t>Wang, Y. et al. Environmental performances and energy efficiencies of various urban green infrastructures: A life-cycle assessment. </w:t>
      </w:r>
      <w:r w:rsidRPr="004955D7">
        <w:rPr>
          <w:rFonts w:ascii="Times New Roman" w:hAnsi="Times New Roman" w:cs="Times New Roman"/>
          <w:i/>
          <w:iCs/>
          <w:kern w:val="2"/>
          <w:sz w:val="20"/>
          <w:szCs w:val="20"/>
        </w:rPr>
        <w:t>J. Clean. Prod.</w:t>
      </w:r>
      <w:r w:rsidRPr="004955D7">
        <w:rPr>
          <w:rFonts w:ascii="Times New Roman" w:hAnsi="Times New Roman" w:cs="Times New Roman"/>
          <w:kern w:val="2"/>
          <w:sz w:val="20"/>
          <w:szCs w:val="20"/>
        </w:rPr>
        <w:t> </w:t>
      </w:r>
      <w:r w:rsidRPr="004955D7">
        <w:rPr>
          <w:rFonts w:ascii="Times New Roman" w:hAnsi="Times New Roman" w:cs="Times New Roman"/>
          <w:b/>
          <w:bCs/>
          <w:kern w:val="2"/>
          <w:sz w:val="20"/>
          <w:szCs w:val="20"/>
        </w:rPr>
        <w:t>248,</w:t>
      </w:r>
      <w:r w:rsidRPr="004955D7">
        <w:rPr>
          <w:rFonts w:ascii="Times New Roman" w:hAnsi="Times New Roman" w:cs="Times New Roman"/>
          <w:kern w:val="2"/>
          <w:sz w:val="20"/>
          <w:szCs w:val="20"/>
        </w:rPr>
        <w:t xml:space="preserve"> 119244 (2020).</w:t>
      </w:r>
    </w:p>
    <w:p w14:paraId="5F7C0A11" w14:textId="6E96DBB6" w:rsidR="00A51F6A" w:rsidRPr="00291A85" w:rsidRDefault="00A51F6A" w:rsidP="00291A85">
      <w:pPr>
        <w:pStyle w:val="EndNoteBibliography"/>
        <w:numPr>
          <w:ilvl w:val="0"/>
          <w:numId w:val="12"/>
        </w:numPr>
        <w:adjustRightInd w:val="0"/>
        <w:snapToGrid w:val="0"/>
        <w:spacing w:line="480" w:lineRule="auto"/>
        <w:jc w:val="both"/>
        <w:rPr>
          <w:rFonts w:ascii="Times New Roman" w:hAnsi="Times New Roman" w:cs="Times New Roman"/>
          <w:kern w:val="2"/>
          <w:sz w:val="20"/>
          <w:szCs w:val="20"/>
        </w:rPr>
      </w:pPr>
      <w:r w:rsidRPr="00A432C2">
        <w:rPr>
          <w:rFonts w:ascii="Times New Roman" w:hAnsi="Times New Roman" w:cs="Times New Roman"/>
          <w:kern w:val="2"/>
          <w:sz w:val="20"/>
          <w:szCs w:val="20"/>
        </w:rPr>
        <w:t>Meng, F. et al. Energy efficiency of urban transportation system in Xiamen, China. An integrated approach. </w:t>
      </w:r>
      <w:r w:rsidRPr="0055291B">
        <w:rPr>
          <w:rFonts w:ascii="Times New Roman" w:hAnsi="Times New Roman" w:cs="Times New Roman"/>
          <w:i/>
          <w:iCs/>
          <w:kern w:val="2"/>
          <w:sz w:val="20"/>
          <w:szCs w:val="20"/>
        </w:rPr>
        <w:t>Appl. Energy</w:t>
      </w:r>
      <w:r w:rsidRPr="00A432C2">
        <w:rPr>
          <w:rFonts w:ascii="Times New Roman" w:hAnsi="Times New Roman" w:cs="Times New Roman"/>
          <w:kern w:val="2"/>
          <w:sz w:val="20"/>
          <w:szCs w:val="20"/>
        </w:rPr>
        <w:t> </w:t>
      </w:r>
      <w:r w:rsidRPr="00A432C2">
        <w:rPr>
          <w:rFonts w:ascii="Times New Roman" w:hAnsi="Times New Roman" w:cs="Times New Roman"/>
          <w:b/>
          <w:bCs/>
          <w:kern w:val="2"/>
          <w:sz w:val="20"/>
          <w:szCs w:val="20"/>
        </w:rPr>
        <w:t>186,</w:t>
      </w:r>
      <w:r w:rsidRPr="00A432C2">
        <w:rPr>
          <w:rFonts w:ascii="Times New Roman" w:hAnsi="Times New Roman" w:cs="Times New Roman"/>
          <w:kern w:val="2"/>
          <w:sz w:val="20"/>
          <w:szCs w:val="20"/>
        </w:rPr>
        <w:t xml:space="preserve"> 234–248 (2017)</w:t>
      </w:r>
      <w:r>
        <w:rPr>
          <w:rFonts w:ascii="Times New Roman" w:hAnsi="Times New Roman" w:cs="Times New Roman"/>
          <w:kern w:val="2"/>
          <w:sz w:val="20"/>
          <w:szCs w:val="20"/>
        </w:rPr>
        <w:t>.</w:t>
      </w:r>
    </w:p>
    <w:sectPr w:rsidR="00A51F6A" w:rsidRPr="00291A85" w:rsidSect="00164C77">
      <w:footerReference w:type="default" r:id="rId14"/>
      <w:type w:val="continuous"/>
      <w:pgSz w:w="12240" w:h="15840"/>
      <w:pgMar w:top="1440" w:right="1800" w:bottom="1440" w:left="180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74B0A7" w14:textId="77777777" w:rsidR="00A0108F" w:rsidRDefault="00A0108F">
      <w:r>
        <w:separator/>
      </w:r>
    </w:p>
  </w:endnote>
  <w:endnote w:type="continuationSeparator" w:id="0">
    <w:p w14:paraId="36573E74" w14:textId="77777777" w:rsidR="00A0108F" w:rsidRDefault="00A010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0"/>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10000000" w:usb2="00000000" w:usb3="00000000" w:csb0="8000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5"/>
      </w:rPr>
      <w:id w:val="-527021775"/>
      <w:docPartObj>
        <w:docPartGallery w:val="Page Numbers (Bottom of Page)"/>
        <w:docPartUnique/>
      </w:docPartObj>
    </w:sdtPr>
    <w:sdtEndPr>
      <w:rPr>
        <w:rStyle w:val="a5"/>
        <w:rFonts w:ascii="Symbol" w:hAnsi="Symbol"/>
      </w:rPr>
    </w:sdtEndPr>
    <w:sdtContent>
      <w:p w14:paraId="118A66C8" w14:textId="77777777" w:rsidR="005B6FDD" w:rsidRPr="00FD2EFA" w:rsidRDefault="005B6FDD" w:rsidP="00542DDD">
        <w:pPr>
          <w:pStyle w:val="aff1"/>
          <w:framePr w:wrap="none" w:vAnchor="text" w:hAnchor="margin" w:xAlign="center" w:y="1"/>
          <w:rPr>
            <w:rStyle w:val="a5"/>
            <w:rFonts w:ascii="Symbol" w:hAnsi="Symbol"/>
          </w:rPr>
        </w:pPr>
        <w:r w:rsidRPr="00FD2EFA">
          <w:rPr>
            <w:rStyle w:val="a5"/>
            <w:rFonts w:ascii="Symbol" w:hAnsi="Symbol"/>
          </w:rPr>
          <w:fldChar w:fldCharType="begin"/>
        </w:r>
        <w:r w:rsidRPr="00FD2EFA">
          <w:rPr>
            <w:rStyle w:val="a5"/>
            <w:rFonts w:ascii="Symbol" w:hAnsi="Symbol"/>
          </w:rPr>
          <w:instrText xml:space="preserve"> PAGE </w:instrText>
        </w:r>
        <w:r w:rsidRPr="00FD2EFA">
          <w:rPr>
            <w:rStyle w:val="a5"/>
            <w:rFonts w:ascii="Symbol" w:hAnsi="Symbol"/>
          </w:rPr>
          <w:fldChar w:fldCharType="separate"/>
        </w:r>
        <w:r w:rsidRPr="00FD2EFA">
          <w:rPr>
            <w:rStyle w:val="a5"/>
            <w:rFonts w:ascii="Symbol" w:hAnsi="Symbol"/>
            <w:noProof/>
          </w:rPr>
          <w:t>1</w:t>
        </w:r>
        <w:r w:rsidRPr="00FD2EFA">
          <w:rPr>
            <w:rStyle w:val="a5"/>
            <w:rFonts w:ascii="Symbol" w:hAnsi="Symbol"/>
          </w:rPr>
          <w:fldChar w:fldCharType="end"/>
        </w:r>
      </w:p>
    </w:sdtContent>
  </w:sdt>
  <w:p w14:paraId="0595BF28" w14:textId="77777777" w:rsidR="005B6FDD" w:rsidRDefault="005B6FDD">
    <w:pPr>
      <w:pStyle w:val="af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5"/>
      </w:rPr>
      <w:id w:val="143090379"/>
      <w:docPartObj>
        <w:docPartGallery w:val="Page Numbers (Bottom of Page)"/>
        <w:docPartUnique/>
      </w:docPartObj>
    </w:sdtPr>
    <w:sdtEndPr>
      <w:rPr>
        <w:rStyle w:val="a5"/>
        <w:rFonts w:ascii="Symbol" w:hAnsi="Symbol"/>
      </w:rPr>
    </w:sdtEndPr>
    <w:sdtContent>
      <w:p w14:paraId="29753D62" w14:textId="77777777" w:rsidR="00550F95" w:rsidRPr="00FD2EFA" w:rsidRDefault="00550F95" w:rsidP="00542DDD">
        <w:pPr>
          <w:pStyle w:val="aff1"/>
          <w:framePr w:wrap="none" w:vAnchor="text" w:hAnchor="margin" w:xAlign="center" w:y="1"/>
          <w:rPr>
            <w:rStyle w:val="a5"/>
            <w:rFonts w:ascii="Symbol" w:hAnsi="Symbol"/>
          </w:rPr>
        </w:pPr>
        <w:r w:rsidRPr="00FD2EFA">
          <w:rPr>
            <w:rStyle w:val="a5"/>
            <w:rFonts w:ascii="Symbol" w:hAnsi="Symbol"/>
          </w:rPr>
          <w:fldChar w:fldCharType="begin"/>
        </w:r>
        <w:r w:rsidRPr="00FD2EFA">
          <w:rPr>
            <w:rStyle w:val="a5"/>
            <w:rFonts w:ascii="Symbol" w:hAnsi="Symbol"/>
          </w:rPr>
          <w:instrText xml:space="preserve"> PAGE </w:instrText>
        </w:r>
        <w:r w:rsidRPr="00FD2EFA">
          <w:rPr>
            <w:rStyle w:val="a5"/>
            <w:rFonts w:ascii="Symbol" w:hAnsi="Symbol"/>
          </w:rPr>
          <w:fldChar w:fldCharType="separate"/>
        </w:r>
        <w:r w:rsidRPr="00FD2EFA">
          <w:rPr>
            <w:rStyle w:val="a5"/>
            <w:rFonts w:ascii="Symbol" w:hAnsi="Symbol"/>
            <w:noProof/>
          </w:rPr>
          <w:t>1</w:t>
        </w:r>
        <w:r w:rsidRPr="00FD2EFA">
          <w:rPr>
            <w:rStyle w:val="a5"/>
            <w:rFonts w:ascii="Symbol" w:hAnsi="Symbol"/>
          </w:rPr>
          <w:fldChar w:fldCharType="end"/>
        </w:r>
      </w:p>
    </w:sdtContent>
  </w:sdt>
  <w:p w14:paraId="11C092AD" w14:textId="77777777" w:rsidR="00550F95" w:rsidRDefault="00550F95">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D4AF91" w14:textId="77777777" w:rsidR="00A0108F" w:rsidRDefault="00A0108F">
      <w:r>
        <w:separator/>
      </w:r>
    </w:p>
  </w:footnote>
  <w:footnote w:type="continuationSeparator" w:id="0">
    <w:p w14:paraId="34EF6CA5" w14:textId="77777777" w:rsidR="00A0108F" w:rsidRDefault="00A010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AC40B5A"/>
    <w:multiLevelType w:val="hybridMultilevel"/>
    <w:tmpl w:val="3612C76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2"/>
  </w:num>
  <w:num w:numId="13">
    <w:abstractNumId w:val="14"/>
  </w:num>
  <w:num w:numId="14">
    <w:abstractNumId w:val="11"/>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doNotDisplayPageBoundaries/>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004B2"/>
    <w:rsid w:val="00005E82"/>
    <w:rsid w:val="00015F74"/>
    <w:rsid w:val="00017C53"/>
    <w:rsid w:val="00030840"/>
    <w:rsid w:val="00065EBD"/>
    <w:rsid w:val="00083B44"/>
    <w:rsid w:val="000850DC"/>
    <w:rsid w:val="000A41E4"/>
    <w:rsid w:val="000C2771"/>
    <w:rsid w:val="000F0DCE"/>
    <w:rsid w:val="00112C5B"/>
    <w:rsid w:val="00114193"/>
    <w:rsid w:val="00115A38"/>
    <w:rsid w:val="0011687B"/>
    <w:rsid w:val="0012064D"/>
    <w:rsid w:val="00124F82"/>
    <w:rsid w:val="00135C9C"/>
    <w:rsid w:val="00147EC1"/>
    <w:rsid w:val="001515BF"/>
    <w:rsid w:val="0016337A"/>
    <w:rsid w:val="00164269"/>
    <w:rsid w:val="00164C77"/>
    <w:rsid w:val="001A1BDE"/>
    <w:rsid w:val="001C0520"/>
    <w:rsid w:val="001C0975"/>
    <w:rsid w:val="001F0876"/>
    <w:rsid w:val="001F167C"/>
    <w:rsid w:val="001F5E91"/>
    <w:rsid w:val="002077B9"/>
    <w:rsid w:val="00217652"/>
    <w:rsid w:val="00226591"/>
    <w:rsid w:val="0025572B"/>
    <w:rsid w:val="00262D72"/>
    <w:rsid w:val="00291A85"/>
    <w:rsid w:val="00292A2E"/>
    <w:rsid w:val="00294FBB"/>
    <w:rsid w:val="002C030F"/>
    <w:rsid w:val="002C667A"/>
    <w:rsid w:val="002D4441"/>
    <w:rsid w:val="002D6974"/>
    <w:rsid w:val="00306EFE"/>
    <w:rsid w:val="00325D90"/>
    <w:rsid w:val="00331D75"/>
    <w:rsid w:val="00332BFB"/>
    <w:rsid w:val="00355362"/>
    <w:rsid w:val="00363E44"/>
    <w:rsid w:val="003702E0"/>
    <w:rsid w:val="00387114"/>
    <w:rsid w:val="003904AD"/>
    <w:rsid w:val="00395E86"/>
    <w:rsid w:val="00397983"/>
    <w:rsid w:val="003A2FD8"/>
    <w:rsid w:val="003B40E6"/>
    <w:rsid w:val="003C4B2A"/>
    <w:rsid w:val="003D404B"/>
    <w:rsid w:val="003F432A"/>
    <w:rsid w:val="003F6E14"/>
    <w:rsid w:val="00405336"/>
    <w:rsid w:val="00441DA6"/>
    <w:rsid w:val="00454992"/>
    <w:rsid w:val="004571D5"/>
    <w:rsid w:val="00461D81"/>
    <w:rsid w:val="0046356B"/>
    <w:rsid w:val="0046537B"/>
    <w:rsid w:val="004657D1"/>
    <w:rsid w:val="00477182"/>
    <w:rsid w:val="004779CB"/>
    <w:rsid w:val="00493243"/>
    <w:rsid w:val="004955D7"/>
    <w:rsid w:val="004A159F"/>
    <w:rsid w:val="004B2F21"/>
    <w:rsid w:val="004E42D8"/>
    <w:rsid w:val="004E7BA2"/>
    <w:rsid w:val="004F7EDF"/>
    <w:rsid w:val="005001AC"/>
    <w:rsid w:val="00527D71"/>
    <w:rsid w:val="0053107B"/>
    <w:rsid w:val="00550F95"/>
    <w:rsid w:val="0055291B"/>
    <w:rsid w:val="005607DD"/>
    <w:rsid w:val="005734A5"/>
    <w:rsid w:val="005A4115"/>
    <w:rsid w:val="005A525D"/>
    <w:rsid w:val="005A558C"/>
    <w:rsid w:val="005B6FDD"/>
    <w:rsid w:val="005D088E"/>
    <w:rsid w:val="005E28F8"/>
    <w:rsid w:val="005E6513"/>
    <w:rsid w:val="005F4EC5"/>
    <w:rsid w:val="006069C6"/>
    <w:rsid w:val="00611A19"/>
    <w:rsid w:val="006140DF"/>
    <w:rsid w:val="00647139"/>
    <w:rsid w:val="00651114"/>
    <w:rsid w:val="0065772A"/>
    <w:rsid w:val="00670299"/>
    <w:rsid w:val="006724ED"/>
    <w:rsid w:val="00685BB8"/>
    <w:rsid w:val="00691985"/>
    <w:rsid w:val="006A1B64"/>
    <w:rsid w:val="006C4157"/>
    <w:rsid w:val="006D169A"/>
    <w:rsid w:val="006E3E68"/>
    <w:rsid w:val="00700652"/>
    <w:rsid w:val="007108F5"/>
    <w:rsid w:val="00713E5B"/>
    <w:rsid w:val="007402FC"/>
    <w:rsid w:val="007411A1"/>
    <w:rsid w:val="00763345"/>
    <w:rsid w:val="00774D7D"/>
    <w:rsid w:val="007843C9"/>
    <w:rsid w:val="00796C7D"/>
    <w:rsid w:val="00797F24"/>
    <w:rsid w:val="007B5946"/>
    <w:rsid w:val="007F5297"/>
    <w:rsid w:val="00805944"/>
    <w:rsid w:val="00806EC4"/>
    <w:rsid w:val="00807D35"/>
    <w:rsid w:val="00820484"/>
    <w:rsid w:val="00824DF3"/>
    <w:rsid w:val="0083303E"/>
    <w:rsid w:val="00840BB2"/>
    <w:rsid w:val="00840C19"/>
    <w:rsid w:val="008518C0"/>
    <w:rsid w:val="00881E69"/>
    <w:rsid w:val="00885C9B"/>
    <w:rsid w:val="00897F54"/>
    <w:rsid w:val="008A678D"/>
    <w:rsid w:val="008B6B08"/>
    <w:rsid w:val="008C069B"/>
    <w:rsid w:val="008D5D2A"/>
    <w:rsid w:val="008D738C"/>
    <w:rsid w:val="00906458"/>
    <w:rsid w:val="00914B63"/>
    <w:rsid w:val="009258B8"/>
    <w:rsid w:val="009354F3"/>
    <w:rsid w:val="00936748"/>
    <w:rsid w:val="00943C3C"/>
    <w:rsid w:val="009447DC"/>
    <w:rsid w:val="009519CF"/>
    <w:rsid w:val="00961BA5"/>
    <w:rsid w:val="009743A9"/>
    <w:rsid w:val="00994AB2"/>
    <w:rsid w:val="009A0A2D"/>
    <w:rsid w:val="009A3917"/>
    <w:rsid w:val="009A5287"/>
    <w:rsid w:val="009A670E"/>
    <w:rsid w:val="009B2AC5"/>
    <w:rsid w:val="009B7984"/>
    <w:rsid w:val="009C15C6"/>
    <w:rsid w:val="009C17FD"/>
    <w:rsid w:val="009D4B08"/>
    <w:rsid w:val="009F4BED"/>
    <w:rsid w:val="009F7D93"/>
    <w:rsid w:val="00A0108F"/>
    <w:rsid w:val="00A1367D"/>
    <w:rsid w:val="00A25B67"/>
    <w:rsid w:val="00A3403B"/>
    <w:rsid w:val="00A432C2"/>
    <w:rsid w:val="00A51A12"/>
    <w:rsid w:val="00A51F6A"/>
    <w:rsid w:val="00A54268"/>
    <w:rsid w:val="00A627D4"/>
    <w:rsid w:val="00A72B81"/>
    <w:rsid w:val="00A74DA2"/>
    <w:rsid w:val="00A96E4B"/>
    <w:rsid w:val="00AA365B"/>
    <w:rsid w:val="00AB3345"/>
    <w:rsid w:val="00AC15B4"/>
    <w:rsid w:val="00AD499C"/>
    <w:rsid w:val="00AE5A70"/>
    <w:rsid w:val="00B003EE"/>
    <w:rsid w:val="00B15008"/>
    <w:rsid w:val="00B16F99"/>
    <w:rsid w:val="00B23B3D"/>
    <w:rsid w:val="00B31C51"/>
    <w:rsid w:val="00B36869"/>
    <w:rsid w:val="00B42F9C"/>
    <w:rsid w:val="00B43B31"/>
    <w:rsid w:val="00B47CFA"/>
    <w:rsid w:val="00B53D8A"/>
    <w:rsid w:val="00B57F00"/>
    <w:rsid w:val="00B77B2A"/>
    <w:rsid w:val="00B80BA5"/>
    <w:rsid w:val="00B82C22"/>
    <w:rsid w:val="00B85010"/>
    <w:rsid w:val="00B8723B"/>
    <w:rsid w:val="00B93DBA"/>
    <w:rsid w:val="00B9440A"/>
    <w:rsid w:val="00BB2D2A"/>
    <w:rsid w:val="00BC0595"/>
    <w:rsid w:val="00BD58CF"/>
    <w:rsid w:val="00C046DC"/>
    <w:rsid w:val="00C04CC1"/>
    <w:rsid w:val="00C47714"/>
    <w:rsid w:val="00C50C6D"/>
    <w:rsid w:val="00C56021"/>
    <w:rsid w:val="00C600D9"/>
    <w:rsid w:val="00C83476"/>
    <w:rsid w:val="00CB302C"/>
    <w:rsid w:val="00CC1384"/>
    <w:rsid w:val="00CC389B"/>
    <w:rsid w:val="00CC45A3"/>
    <w:rsid w:val="00CD3720"/>
    <w:rsid w:val="00CF16C9"/>
    <w:rsid w:val="00CF1848"/>
    <w:rsid w:val="00CF5C2F"/>
    <w:rsid w:val="00D04021"/>
    <w:rsid w:val="00D04BCF"/>
    <w:rsid w:val="00D143D9"/>
    <w:rsid w:val="00D269AB"/>
    <w:rsid w:val="00D346C2"/>
    <w:rsid w:val="00D372BA"/>
    <w:rsid w:val="00D376B4"/>
    <w:rsid w:val="00D50AE7"/>
    <w:rsid w:val="00D97802"/>
    <w:rsid w:val="00DA22DA"/>
    <w:rsid w:val="00DA59EA"/>
    <w:rsid w:val="00DA68DB"/>
    <w:rsid w:val="00DC623A"/>
    <w:rsid w:val="00DD3731"/>
    <w:rsid w:val="00DD421A"/>
    <w:rsid w:val="00DE1183"/>
    <w:rsid w:val="00DE5F4F"/>
    <w:rsid w:val="00DF2F74"/>
    <w:rsid w:val="00E257C8"/>
    <w:rsid w:val="00E37047"/>
    <w:rsid w:val="00E45ECB"/>
    <w:rsid w:val="00E60D0F"/>
    <w:rsid w:val="00E740A3"/>
    <w:rsid w:val="00E747C4"/>
    <w:rsid w:val="00E779B1"/>
    <w:rsid w:val="00E83287"/>
    <w:rsid w:val="00E845FF"/>
    <w:rsid w:val="00E92382"/>
    <w:rsid w:val="00E9773B"/>
    <w:rsid w:val="00EA596B"/>
    <w:rsid w:val="00EC13A3"/>
    <w:rsid w:val="00EC7C85"/>
    <w:rsid w:val="00EF7256"/>
    <w:rsid w:val="00F04CD9"/>
    <w:rsid w:val="00F05DD7"/>
    <w:rsid w:val="00F125EE"/>
    <w:rsid w:val="00F12E98"/>
    <w:rsid w:val="00F22029"/>
    <w:rsid w:val="00F25DEF"/>
    <w:rsid w:val="00F514EC"/>
    <w:rsid w:val="00F60CD4"/>
    <w:rsid w:val="00F630EA"/>
    <w:rsid w:val="00F7007E"/>
    <w:rsid w:val="00F70200"/>
    <w:rsid w:val="00F73193"/>
    <w:rsid w:val="00F74F95"/>
    <w:rsid w:val="00F75669"/>
    <w:rsid w:val="00F80705"/>
    <w:rsid w:val="00FA1481"/>
    <w:rsid w:val="00FD2EFA"/>
    <w:rsid w:val="00FF04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57D1EA8"/>
  <w15:docId w15:val="{44D555E4-DB32-4E4E-914C-3E579D6D7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630EA"/>
    <w:rPr>
      <w:sz w:val="24"/>
    </w:rPr>
  </w:style>
  <w:style w:type="paragraph" w:styleId="1">
    <w:name w:val="heading 1"/>
    <w:basedOn w:val="a1"/>
    <w:next w:val="a1"/>
    <w:link w:val="10"/>
    <w:semiHidden/>
    <w:qFormat/>
    <w:rsid w:val="00B43B31"/>
    <w:pPr>
      <w:keepNext/>
      <w:spacing w:before="240" w:after="60"/>
      <w:outlineLvl w:val="0"/>
    </w:pPr>
    <w:rPr>
      <w:b/>
      <w:bCs/>
      <w:kern w:val="32"/>
      <w:szCs w:val="24"/>
    </w:rPr>
  </w:style>
  <w:style w:type="paragraph" w:styleId="21">
    <w:name w:val="heading 2"/>
    <w:basedOn w:val="a1"/>
    <w:next w:val="a1"/>
    <w:link w:val="22"/>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2"/>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0"/>
    <w:semiHidden/>
    <w:qFormat/>
    <w:rsid w:val="007411A1"/>
    <w:pPr>
      <w:spacing w:before="240" w:after="60"/>
      <w:outlineLvl w:val="5"/>
    </w:pPr>
    <w:rPr>
      <w:rFonts w:ascii="Calibri" w:hAnsi="Calibri"/>
      <w:b/>
      <w:bCs/>
      <w:sz w:val="22"/>
      <w:szCs w:val="22"/>
    </w:rPr>
  </w:style>
  <w:style w:type="paragraph" w:styleId="7">
    <w:name w:val="heading 7"/>
    <w:basedOn w:val="a1"/>
    <w:next w:val="a1"/>
    <w:link w:val="70"/>
    <w:semiHidden/>
    <w:qFormat/>
    <w:rsid w:val="007411A1"/>
    <w:pPr>
      <w:spacing w:before="240" w:after="60"/>
      <w:outlineLvl w:val="6"/>
    </w:pPr>
    <w:rPr>
      <w:rFonts w:ascii="Calibri" w:hAnsi="Calibri"/>
      <w:szCs w:val="24"/>
    </w:rPr>
  </w:style>
  <w:style w:type="paragraph" w:styleId="8">
    <w:name w:val="heading 8"/>
    <w:basedOn w:val="a1"/>
    <w:next w:val="a1"/>
    <w:link w:val="80"/>
    <w:semiHidden/>
    <w:qFormat/>
    <w:rsid w:val="007411A1"/>
    <w:pPr>
      <w:spacing w:before="240" w:after="60"/>
      <w:outlineLvl w:val="7"/>
    </w:pPr>
    <w:rPr>
      <w:rFonts w:ascii="Calibri" w:hAnsi="Calibri"/>
      <w:i/>
      <w:iCs/>
      <w:szCs w:val="24"/>
    </w:rPr>
  </w:style>
  <w:style w:type="paragraph" w:styleId="9">
    <w:name w:val="heading 9"/>
    <w:basedOn w:val="a1"/>
    <w:next w:val="a1"/>
    <w:link w:val="90"/>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0">
    <w:name w:val="标题 1 字符"/>
    <w:basedOn w:val="a2"/>
    <w:link w:val="1"/>
    <w:semiHidden/>
    <w:rsid w:val="00FF04E3"/>
    <w:rPr>
      <w:b/>
      <w:bCs/>
      <w:kern w:val="32"/>
      <w:sz w:val="24"/>
      <w:szCs w:val="24"/>
    </w:rPr>
  </w:style>
  <w:style w:type="character" w:customStyle="1" w:styleId="22">
    <w:name w:val="标题 2 字符"/>
    <w:basedOn w:val="a2"/>
    <w:link w:val="21"/>
    <w:semiHidden/>
    <w:rsid w:val="00FF04E3"/>
    <w:rPr>
      <w:rFonts w:ascii="Cambria" w:hAnsi="Cambria"/>
      <w:b/>
      <w:bCs/>
      <w:i/>
      <w:iCs/>
      <w:sz w:val="28"/>
      <w:szCs w:val="28"/>
    </w:rPr>
  </w:style>
  <w:style w:type="character" w:customStyle="1" w:styleId="52">
    <w:name w:val="标题 5 字符"/>
    <w:basedOn w:val="a2"/>
    <w:link w:val="51"/>
    <w:semiHidden/>
    <w:rsid w:val="00FF04E3"/>
    <w:rPr>
      <w:rFonts w:ascii="Calibri" w:hAnsi="Calibri"/>
      <w:b/>
      <w:bCs/>
      <w:i/>
      <w:iCs/>
      <w:sz w:val="26"/>
      <w:szCs w:val="26"/>
    </w:rPr>
  </w:style>
  <w:style w:type="character" w:customStyle="1" w:styleId="60">
    <w:name w:val="标题 6 字符"/>
    <w:basedOn w:val="a2"/>
    <w:link w:val="6"/>
    <w:semiHidden/>
    <w:rsid w:val="00FF04E3"/>
    <w:rPr>
      <w:rFonts w:ascii="Calibri" w:hAnsi="Calibri"/>
      <w:b/>
      <w:bCs/>
      <w:sz w:val="22"/>
      <w:szCs w:val="22"/>
    </w:rPr>
  </w:style>
  <w:style w:type="character" w:customStyle="1" w:styleId="70">
    <w:name w:val="标题 7 字符"/>
    <w:basedOn w:val="a2"/>
    <w:link w:val="7"/>
    <w:semiHidden/>
    <w:rsid w:val="00FF04E3"/>
    <w:rPr>
      <w:rFonts w:ascii="Calibri" w:hAnsi="Calibri"/>
      <w:sz w:val="24"/>
      <w:szCs w:val="24"/>
    </w:rPr>
  </w:style>
  <w:style w:type="character" w:customStyle="1" w:styleId="80">
    <w:name w:val="标题 8 字符"/>
    <w:basedOn w:val="a2"/>
    <w:link w:val="8"/>
    <w:semiHidden/>
    <w:rsid w:val="00FF04E3"/>
    <w:rPr>
      <w:rFonts w:ascii="Calibri" w:hAnsi="Calibri"/>
      <w:i/>
      <w:iCs/>
      <w:sz w:val="24"/>
      <w:szCs w:val="24"/>
    </w:rPr>
  </w:style>
  <w:style w:type="character" w:customStyle="1" w:styleId="90">
    <w:name w:val="标题 9 字符"/>
    <w:basedOn w:val="a2"/>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a7"/>
    <w:semiHidden/>
    <w:rsid w:val="00405336"/>
    <w:rPr>
      <w:rFonts w:ascii="Tahoma" w:hAnsi="Tahoma" w:cs="Tahoma"/>
      <w:sz w:val="16"/>
      <w:szCs w:val="16"/>
    </w:rPr>
  </w:style>
  <w:style w:type="character" w:customStyle="1" w:styleId="a7">
    <w:name w:val="批注框文本 字符"/>
    <w:basedOn w:val="a2"/>
    <w:link w:val="a6"/>
    <w:semiHidden/>
    <w:rsid w:val="00FF04E3"/>
    <w:rPr>
      <w:rFonts w:ascii="Tahoma" w:hAnsi="Tahoma" w:cs="Tahoma"/>
      <w:sz w:val="16"/>
      <w:szCs w:val="16"/>
    </w:rPr>
  </w:style>
  <w:style w:type="paragraph" w:styleId="a8">
    <w:name w:val="Bibliography"/>
    <w:basedOn w:val="a1"/>
    <w:next w:val="a1"/>
    <w:uiPriority w:val="37"/>
    <w:semiHidden/>
    <w:rsid w:val="00405336"/>
  </w:style>
  <w:style w:type="paragraph" w:styleId="a9">
    <w:name w:val="Block Text"/>
    <w:basedOn w:val="a1"/>
    <w:semiHidden/>
    <w:rsid w:val="00405336"/>
    <w:pPr>
      <w:spacing w:after="120"/>
      <w:ind w:left="1440" w:right="1440"/>
    </w:pPr>
  </w:style>
  <w:style w:type="paragraph" w:styleId="aa">
    <w:name w:val="Body Text"/>
    <w:basedOn w:val="a1"/>
    <w:link w:val="ab"/>
    <w:semiHidden/>
    <w:rsid w:val="00405336"/>
    <w:pPr>
      <w:spacing w:after="120"/>
    </w:pPr>
  </w:style>
  <w:style w:type="character" w:customStyle="1" w:styleId="ab">
    <w:name w:val="正文文本 字符"/>
    <w:basedOn w:val="a2"/>
    <w:link w:val="aa"/>
    <w:semiHidden/>
    <w:rsid w:val="00FF04E3"/>
    <w:rPr>
      <w:sz w:val="24"/>
    </w:rPr>
  </w:style>
  <w:style w:type="paragraph" w:styleId="23">
    <w:name w:val="Body Text 2"/>
    <w:basedOn w:val="a1"/>
    <w:link w:val="24"/>
    <w:semiHidden/>
    <w:rsid w:val="00405336"/>
    <w:pPr>
      <w:spacing w:after="120" w:line="480" w:lineRule="auto"/>
    </w:pPr>
  </w:style>
  <w:style w:type="character" w:customStyle="1" w:styleId="24">
    <w:name w:val="正文文本 2 字符"/>
    <w:basedOn w:val="a2"/>
    <w:link w:val="23"/>
    <w:semiHidden/>
    <w:rsid w:val="00FF04E3"/>
    <w:rPr>
      <w:sz w:val="24"/>
    </w:rPr>
  </w:style>
  <w:style w:type="paragraph" w:styleId="32">
    <w:name w:val="Body Text 3"/>
    <w:basedOn w:val="a1"/>
    <w:link w:val="33"/>
    <w:semiHidden/>
    <w:rsid w:val="00405336"/>
    <w:pPr>
      <w:spacing w:after="120"/>
    </w:pPr>
    <w:rPr>
      <w:sz w:val="16"/>
      <w:szCs w:val="16"/>
    </w:rPr>
  </w:style>
  <w:style w:type="character" w:customStyle="1" w:styleId="33">
    <w:name w:val="正文文本 3 字符"/>
    <w:basedOn w:val="a2"/>
    <w:link w:val="32"/>
    <w:semiHidden/>
    <w:rsid w:val="00FF04E3"/>
    <w:rPr>
      <w:sz w:val="16"/>
      <w:szCs w:val="16"/>
    </w:rPr>
  </w:style>
  <w:style w:type="paragraph" w:styleId="ac">
    <w:name w:val="Body Text First Indent"/>
    <w:basedOn w:val="aa"/>
    <w:link w:val="ad"/>
    <w:semiHidden/>
    <w:rsid w:val="00405336"/>
    <w:pPr>
      <w:ind w:firstLine="210"/>
    </w:pPr>
  </w:style>
  <w:style w:type="character" w:customStyle="1" w:styleId="ad">
    <w:name w:val="正文文本首行缩进 字符"/>
    <w:basedOn w:val="ab"/>
    <w:link w:val="ac"/>
    <w:semiHidden/>
    <w:rsid w:val="00FF04E3"/>
    <w:rPr>
      <w:sz w:val="24"/>
    </w:rPr>
  </w:style>
  <w:style w:type="paragraph" w:styleId="ae">
    <w:name w:val="Body Text Indent"/>
    <w:basedOn w:val="a1"/>
    <w:link w:val="af"/>
    <w:semiHidden/>
    <w:rsid w:val="00405336"/>
    <w:pPr>
      <w:spacing w:after="120"/>
      <w:ind w:left="360"/>
    </w:pPr>
  </w:style>
  <w:style w:type="character" w:customStyle="1" w:styleId="af">
    <w:name w:val="正文文本缩进 字符"/>
    <w:basedOn w:val="a2"/>
    <w:link w:val="ae"/>
    <w:semiHidden/>
    <w:rsid w:val="00FF04E3"/>
    <w:rPr>
      <w:sz w:val="24"/>
    </w:rPr>
  </w:style>
  <w:style w:type="paragraph" w:styleId="25">
    <w:name w:val="Body Text First Indent 2"/>
    <w:basedOn w:val="ae"/>
    <w:link w:val="26"/>
    <w:semiHidden/>
    <w:rsid w:val="00405336"/>
    <w:pPr>
      <w:ind w:firstLine="210"/>
    </w:pPr>
  </w:style>
  <w:style w:type="character" w:customStyle="1" w:styleId="26">
    <w:name w:val="正文文本首行缩进 2 字符"/>
    <w:basedOn w:val="af"/>
    <w:link w:val="25"/>
    <w:semiHidden/>
    <w:rsid w:val="00FF04E3"/>
    <w:rPr>
      <w:sz w:val="24"/>
    </w:rPr>
  </w:style>
  <w:style w:type="paragraph" w:styleId="27">
    <w:name w:val="Body Text Indent 2"/>
    <w:basedOn w:val="a1"/>
    <w:link w:val="28"/>
    <w:semiHidden/>
    <w:rsid w:val="00405336"/>
    <w:pPr>
      <w:spacing w:after="120" w:line="480" w:lineRule="auto"/>
      <w:ind w:left="360"/>
    </w:pPr>
  </w:style>
  <w:style w:type="character" w:customStyle="1" w:styleId="28">
    <w:name w:val="正文文本缩进 2 字符"/>
    <w:basedOn w:val="a2"/>
    <w:link w:val="27"/>
    <w:semiHidden/>
    <w:rsid w:val="00FF04E3"/>
    <w:rPr>
      <w:sz w:val="24"/>
    </w:rPr>
  </w:style>
  <w:style w:type="paragraph" w:styleId="34">
    <w:name w:val="Body Text Indent 3"/>
    <w:basedOn w:val="a1"/>
    <w:link w:val="35"/>
    <w:semiHidden/>
    <w:rsid w:val="00405336"/>
    <w:pPr>
      <w:spacing w:after="120"/>
      <w:ind w:left="360"/>
    </w:pPr>
    <w:rPr>
      <w:sz w:val="16"/>
      <w:szCs w:val="16"/>
    </w:rPr>
  </w:style>
  <w:style w:type="character" w:customStyle="1" w:styleId="35">
    <w:name w:val="正文文本缩进 3 字符"/>
    <w:basedOn w:val="a2"/>
    <w:link w:val="34"/>
    <w:semiHidden/>
    <w:rsid w:val="00FF04E3"/>
    <w:rPr>
      <w:sz w:val="16"/>
      <w:szCs w:val="16"/>
    </w:rPr>
  </w:style>
  <w:style w:type="paragraph" w:styleId="af0">
    <w:name w:val="caption"/>
    <w:basedOn w:val="a1"/>
    <w:next w:val="a1"/>
    <w:semiHidden/>
    <w:qFormat/>
    <w:rsid w:val="00405336"/>
    <w:rPr>
      <w:b/>
      <w:bCs/>
      <w:sz w:val="20"/>
    </w:rPr>
  </w:style>
  <w:style w:type="paragraph" w:styleId="af1">
    <w:name w:val="Closing"/>
    <w:basedOn w:val="a1"/>
    <w:link w:val="af2"/>
    <w:semiHidden/>
    <w:rsid w:val="00405336"/>
    <w:pPr>
      <w:ind w:left="4320"/>
    </w:pPr>
  </w:style>
  <w:style w:type="character" w:customStyle="1" w:styleId="af2">
    <w:name w:val="结束语 字符"/>
    <w:basedOn w:val="a2"/>
    <w:link w:val="af1"/>
    <w:semiHidden/>
    <w:rsid w:val="00FF04E3"/>
    <w:rPr>
      <w:sz w:val="24"/>
    </w:rPr>
  </w:style>
  <w:style w:type="paragraph" w:styleId="af3">
    <w:name w:val="annotation text"/>
    <w:basedOn w:val="a1"/>
    <w:link w:val="af4"/>
    <w:uiPriority w:val="99"/>
    <w:rsid w:val="00405336"/>
    <w:rPr>
      <w:sz w:val="20"/>
    </w:rPr>
  </w:style>
  <w:style w:type="character" w:customStyle="1" w:styleId="af4">
    <w:name w:val="批注文字 字符"/>
    <w:basedOn w:val="a2"/>
    <w:link w:val="af3"/>
    <w:uiPriority w:val="99"/>
    <w:rsid w:val="00FF04E3"/>
  </w:style>
  <w:style w:type="paragraph" w:styleId="af5">
    <w:name w:val="annotation subject"/>
    <w:basedOn w:val="af3"/>
    <w:next w:val="af3"/>
    <w:link w:val="af6"/>
    <w:semiHidden/>
    <w:rsid w:val="00405336"/>
    <w:rPr>
      <w:b/>
      <w:bCs/>
    </w:rPr>
  </w:style>
  <w:style w:type="character" w:customStyle="1" w:styleId="af6">
    <w:name w:val="批注主题 字符"/>
    <w:basedOn w:val="af4"/>
    <w:link w:val="af5"/>
    <w:semiHidden/>
    <w:rsid w:val="00FF04E3"/>
    <w:rPr>
      <w:b/>
      <w:bCs/>
    </w:rPr>
  </w:style>
  <w:style w:type="paragraph" w:styleId="af7">
    <w:name w:val="Date"/>
    <w:basedOn w:val="a1"/>
    <w:next w:val="a1"/>
    <w:link w:val="af8"/>
    <w:semiHidden/>
    <w:rsid w:val="00405336"/>
  </w:style>
  <w:style w:type="character" w:customStyle="1" w:styleId="af8">
    <w:name w:val="日期 字符"/>
    <w:basedOn w:val="a2"/>
    <w:link w:val="af7"/>
    <w:semiHidden/>
    <w:rsid w:val="00FF04E3"/>
    <w:rPr>
      <w:sz w:val="24"/>
    </w:rPr>
  </w:style>
  <w:style w:type="paragraph" w:styleId="af9">
    <w:name w:val="Document Map"/>
    <w:basedOn w:val="a1"/>
    <w:link w:val="afa"/>
    <w:semiHidden/>
    <w:rsid w:val="00405336"/>
    <w:rPr>
      <w:rFonts w:ascii="Tahoma" w:hAnsi="Tahoma" w:cs="Tahoma"/>
      <w:sz w:val="16"/>
      <w:szCs w:val="16"/>
    </w:rPr>
  </w:style>
  <w:style w:type="character" w:customStyle="1" w:styleId="afa">
    <w:name w:val="文档结构图 字符"/>
    <w:basedOn w:val="a2"/>
    <w:link w:val="af9"/>
    <w:semiHidden/>
    <w:rsid w:val="00FF04E3"/>
    <w:rPr>
      <w:rFonts w:ascii="Tahoma" w:hAnsi="Tahoma" w:cs="Tahoma"/>
      <w:sz w:val="16"/>
      <w:szCs w:val="16"/>
    </w:rPr>
  </w:style>
  <w:style w:type="paragraph" w:styleId="afb">
    <w:name w:val="E-mail Signature"/>
    <w:basedOn w:val="a1"/>
    <w:link w:val="afc"/>
    <w:semiHidden/>
    <w:rsid w:val="00405336"/>
  </w:style>
  <w:style w:type="character" w:customStyle="1" w:styleId="afc">
    <w:name w:val="电子邮件签名 字符"/>
    <w:basedOn w:val="a2"/>
    <w:link w:val="afb"/>
    <w:semiHidden/>
    <w:rsid w:val="00FF04E3"/>
    <w:rPr>
      <w:sz w:val="24"/>
    </w:rPr>
  </w:style>
  <w:style w:type="paragraph" w:styleId="afd">
    <w:name w:val="endnote text"/>
    <w:basedOn w:val="a1"/>
    <w:link w:val="afe"/>
    <w:semiHidden/>
    <w:rsid w:val="00405336"/>
    <w:rPr>
      <w:sz w:val="20"/>
    </w:rPr>
  </w:style>
  <w:style w:type="character" w:customStyle="1" w:styleId="afe">
    <w:name w:val="尾注文本 字符"/>
    <w:basedOn w:val="a2"/>
    <w:link w:val="afd"/>
    <w:semiHidden/>
    <w:rsid w:val="00FF04E3"/>
  </w:style>
  <w:style w:type="paragraph" w:styleId="aff">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f0">
    <w:name w:val="envelope return"/>
    <w:basedOn w:val="a1"/>
    <w:semiHidden/>
    <w:rsid w:val="00405336"/>
    <w:rPr>
      <w:rFonts w:ascii="Cambria" w:hAnsi="Cambria"/>
      <w:sz w:val="20"/>
    </w:rPr>
  </w:style>
  <w:style w:type="paragraph" w:styleId="aff1">
    <w:name w:val="footer"/>
    <w:basedOn w:val="a1"/>
    <w:link w:val="aff2"/>
    <w:semiHidden/>
    <w:rsid w:val="00405336"/>
    <w:pPr>
      <w:tabs>
        <w:tab w:val="center" w:pos="4680"/>
        <w:tab w:val="right" w:pos="9360"/>
      </w:tabs>
    </w:pPr>
  </w:style>
  <w:style w:type="character" w:customStyle="1" w:styleId="aff2">
    <w:name w:val="页脚 字符"/>
    <w:basedOn w:val="a2"/>
    <w:link w:val="aff1"/>
    <w:semiHidden/>
    <w:rsid w:val="00FF04E3"/>
    <w:rPr>
      <w:sz w:val="24"/>
    </w:rPr>
  </w:style>
  <w:style w:type="paragraph" w:styleId="aff3">
    <w:name w:val="footnote text"/>
    <w:basedOn w:val="a1"/>
    <w:link w:val="aff4"/>
    <w:semiHidden/>
    <w:rsid w:val="00405336"/>
    <w:rPr>
      <w:sz w:val="20"/>
    </w:rPr>
  </w:style>
  <w:style w:type="character" w:customStyle="1" w:styleId="aff4">
    <w:name w:val="脚注文本 字符"/>
    <w:basedOn w:val="a2"/>
    <w:link w:val="aff3"/>
    <w:semiHidden/>
    <w:rsid w:val="00FF04E3"/>
  </w:style>
  <w:style w:type="paragraph" w:styleId="aff5">
    <w:name w:val="header"/>
    <w:basedOn w:val="a1"/>
    <w:link w:val="aff6"/>
    <w:semiHidden/>
    <w:rsid w:val="00405336"/>
    <w:pPr>
      <w:tabs>
        <w:tab w:val="center" w:pos="4680"/>
        <w:tab w:val="right" w:pos="9360"/>
      </w:tabs>
    </w:pPr>
  </w:style>
  <w:style w:type="character" w:customStyle="1" w:styleId="aff6">
    <w:name w:val="页眉 字符"/>
    <w:basedOn w:val="a2"/>
    <w:link w:val="aff5"/>
    <w:semiHidden/>
    <w:rsid w:val="00FF04E3"/>
    <w:rPr>
      <w:sz w:val="24"/>
    </w:rPr>
  </w:style>
  <w:style w:type="paragraph" w:styleId="HTML">
    <w:name w:val="HTML Address"/>
    <w:basedOn w:val="a1"/>
    <w:link w:val="HTML0"/>
    <w:semiHidden/>
    <w:rsid w:val="00405336"/>
    <w:rPr>
      <w:i/>
      <w:iCs/>
    </w:rPr>
  </w:style>
  <w:style w:type="character" w:customStyle="1" w:styleId="HTML0">
    <w:name w:val="HTML 地址 字符"/>
    <w:basedOn w:val="a2"/>
    <w:link w:val="HTML"/>
    <w:semiHidden/>
    <w:rsid w:val="00FF04E3"/>
    <w:rPr>
      <w:i/>
      <w:iCs/>
      <w:sz w:val="24"/>
    </w:rPr>
  </w:style>
  <w:style w:type="paragraph" w:styleId="HTML1">
    <w:name w:val="HTML Preformatted"/>
    <w:basedOn w:val="a1"/>
    <w:link w:val="HTML2"/>
    <w:semiHidden/>
    <w:rsid w:val="00405336"/>
    <w:rPr>
      <w:rFonts w:ascii="Courier New" w:hAnsi="Courier New" w:cs="Courier New"/>
      <w:sz w:val="20"/>
    </w:rPr>
  </w:style>
  <w:style w:type="character" w:customStyle="1" w:styleId="HTML2">
    <w:name w:val="HTML 预设格式 字符"/>
    <w:basedOn w:val="a2"/>
    <w:link w:val="HTML1"/>
    <w:semiHidden/>
    <w:rsid w:val="00FF04E3"/>
    <w:rPr>
      <w:rFonts w:ascii="Courier New" w:hAnsi="Courier New" w:cs="Courier New"/>
    </w:rPr>
  </w:style>
  <w:style w:type="paragraph" w:styleId="11">
    <w:name w:val="index 1"/>
    <w:basedOn w:val="a1"/>
    <w:next w:val="a1"/>
    <w:autoRedefine/>
    <w:semiHidden/>
    <w:rsid w:val="00405336"/>
    <w:pPr>
      <w:ind w:left="240" w:hanging="240"/>
    </w:pPr>
  </w:style>
  <w:style w:type="paragraph" w:styleId="29">
    <w:name w:val="index 2"/>
    <w:basedOn w:val="a1"/>
    <w:next w:val="a1"/>
    <w:autoRedefine/>
    <w:semiHidden/>
    <w:rsid w:val="00405336"/>
    <w:pPr>
      <w:ind w:left="480" w:hanging="240"/>
    </w:pPr>
  </w:style>
  <w:style w:type="paragraph" w:styleId="36">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3">
    <w:name w:val="index 5"/>
    <w:basedOn w:val="a1"/>
    <w:next w:val="a1"/>
    <w:autoRedefine/>
    <w:semiHidden/>
    <w:rsid w:val="00405336"/>
    <w:pPr>
      <w:ind w:left="1200" w:hanging="240"/>
    </w:pPr>
  </w:style>
  <w:style w:type="paragraph" w:styleId="61">
    <w:name w:val="index 6"/>
    <w:basedOn w:val="a1"/>
    <w:next w:val="a1"/>
    <w:autoRedefine/>
    <w:semiHidden/>
    <w:rsid w:val="00405336"/>
    <w:pPr>
      <w:ind w:left="1440" w:hanging="240"/>
    </w:pPr>
  </w:style>
  <w:style w:type="paragraph" w:styleId="71">
    <w:name w:val="index 7"/>
    <w:basedOn w:val="a1"/>
    <w:next w:val="a1"/>
    <w:autoRedefine/>
    <w:semiHidden/>
    <w:rsid w:val="00405336"/>
    <w:pPr>
      <w:ind w:left="1680" w:hanging="240"/>
    </w:pPr>
  </w:style>
  <w:style w:type="paragraph" w:styleId="81">
    <w:name w:val="index 8"/>
    <w:basedOn w:val="a1"/>
    <w:next w:val="a1"/>
    <w:autoRedefine/>
    <w:semiHidden/>
    <w:rsid w:val="00405336"/>
    <w:pPr>
      <w:ind w:left="1920" w:hanging="240"/>
    </w:pPr>
  </w:style>
  <w:style w:type="paragraph" w:styleId="91">
    <w:name w:val="index 9"/>
    <w:basedOn w:val="a1"/>
    <w:next w:val="a1"/>
    <w:autoRedefine/>
    <w:semiHidden/>
    <w:rsid w:val="00405336"/>
    <w:pPr>
      <w:ind w:left="2160" w:hanging="240"/>
    </w:pPr>
  </w:style>
  <w:style w:type="paragraph" w:styleId="aff7">
    <w:name w:val="index heading"/>
    <w:basedOn w:val="a1"/>
    <w:next w:val="11"/>
    <w:semiHidden/>
    <w:rsid w:val="00405336"/>
    <w:rPr>
      <w:rFonts w:ascii="Cambria" w:hAnsi="Cambria"/>
      <w:b/>
      <w:bCs/>
    </w:rPr>
  </w:style>
  <w:style w:type="paragraph" w:styleId="aff8">
    <w:name w:val="Intense Quote"/>
    <w:basedOn w:val="a1"/>
    <w:next w:val="a1"/>
    <w:link w:val="aff9"/>
    <w:uiPriority w:val="30"/>
    <w:semiHidden/>
    <w:qFormat/>
    <w:rsid w:val="00405336"/>
    <w:pPr>
      <w:pBdr>
        <w:bottom w:val="single" w:sz="4" w:space="4" w:color="4F81BD"/>
      </w:pBdr>
      <w:spacing w:before="200" w:after="280"/>
      <w:ind w:left="936" w:right="936"/>
    </w:pPr>
    <w:rPr>
      <w:b/>
      <w:bCs/>
      <w:i/>
      <w:iCs/>
      <w:color w:val="4F81BD"/>
    </w:rPr>
  </w:style>
  <w:style w:type="character" w:customStyle="1" w:styleId="aff9">
    <w:name w:val="明显引用 字符"/>
    <w:basedOn w:val="a2"/>
    <w:link w:val="aff8"/>
    <w:uiPriority w:val="30"/>
    <w:semiHidden/>
    <w:rsid w:val="00FF04E3"/>
    <w:rPr>
      <w:b/>
      <w:bCs/>
      <w:i/>
      <w:iCs/>
      <w:color w:val="4F81BD"/>
      <w:sz w:val="24"/>
    </w:rPr>
  </w:style>
  <w:style w:type="paragraph" w:styleId="affa">
    <w:name w:val="List"/>
    <w:basedOn w:val="a1"/>
    <w:semiHidden/>
    <w:rsid w:val="00405336"/>
    <w:pPr>
      <w:ind w:left="360" w:hanging="360"/>
      <w:contextualSpacing/>
    </w:pPr>
  </w:style>
  <w:style w:type="paragraph" w:styleId="2a">
    <w:name w:val="List 2"/>
    <w:basedOn w:val="a1"/>
    <w:semiHidden/>
    <w:rsid w:val="00405336"/>
    <w:pPr>
      <w:ind w:left="720" w:hanging="360"/>
      <w:contextualSpacing/>
    </w:pPr>
  </w:style>
  <w:style w:type="paragraph" w:styleId="37">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4">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fb">
    <w:name w:val="List Continue"/>
    <w:basedOn w:val="a1"/>
    <w:semiHidden/>
    <w:rsid w:val="00405336"/>
    <w:pPr>
      <w:spacing w:after="120"/>
      <w:ind w:left="360"/>
      <w:contextualSpacing/>
    </w:pPr>
  </w:style>
  <w:style w:type="paragraph" w:styleId="2b">
    <w:name w:val="List Continue 2"/>
    <w:basedOn w:val="a1"/>
    <w:semiHidden/>
    <w:rsid w:val="00405336"/>
    <w:pPr>
      <w:spacing w:after="120"/>
      <w:ind w:left="720"/>
      <w:contextualSpacing/>
    </w:pPr>
  </w:style>
  <w:style w:type="paragraph" w:styleId="38">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5">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fc">
    <w:name w:val="List Paragraph"/>
    <w:basedOn w:val="a1"/>
    <w:uiPriority w:val="34"/>
    <w:semiHidden/>
    <w:qFormat/>
    <w:rsid w:val="00405336"/>
    <w:pPr>
      <w:ind w:left="720"/>
    </w:pPr>
  </w:style>
  <w:style w:type="paragraph" w:styleId="affd">
    <w:name w:val="macro"/>
    <w:link w:val="aff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affe">
    <w:name w:val="宏文本 字符"/>
    <w:basedOn w:val="a2"/>
    <w:link w:val="affd"/>
    <w:semiHidden/>
    <w:rsid w:val="00FF04E3"/>
    <w:rPr>
      <w:rFonts w:ascii="Courier New" w:hAnsi="Courier New" w:cs="Courier New"/>
      <w:lang w:val="en-US" w:eastAsia="en-US" w:bidi="ar-SA"/>
    </w:rPr>
  </w:style>
  <w:style w:type="paragraph" w:styleId="afff">
    <w:name w:val="Message Header"/>
    <w:basedOn w:val="a1"/>
    <w:link w:val="afff0"/>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afff0">
    <w:name w:val="信息标题 字符"/>
    <w:basedOn w:val="a2"/>
    <w:link w:val="afff"/>
    <w:semiHidden/>
    <w:rsid w:val="00FF04E3"/>
    <w:rPr>
      <w:rFonts w:ascii="Cambria" w:hAnsi="Cambria"/>
      <w:sz w:val="24"/>
      <w:szCs w:val="24"/>
      <w:shd w:val="pct20" w:color="auto" w:fill="auto"/>
    </w:rPr>
  </w:style>
  <w:style w:type="paragraph" w:styleId="afff1">
    <w:name w:val="No Spacing"/>
    <w:uiPriority w:val="1"/>
    <w:semiHidden/>
    <w:qFormat/>
    <w:rsid w:val="00405336"/>
    <w:rPr>
      <w:sz w:val="24"/>
    </w:rPr>
  </w:style>
  <w:style w:type="paragraph" w:styleId="afff2">
    <w:name w:val="Normal (Web)"/>
    <w:basedOn w:val="a1"/>
    <w:uiPriority w:val="99"/>
    <w:semiHidden/>
    <w:rsid w:val="00405336"/>
    <w:rPr>
      <w:szCs w:val="24"/>
    </w:rPr>
  </w:style>
  <w:style w:type="paragraph" w:styleId="afff3">
    <w:name w:val="Normal Indent"/>
    <w:basedOn w:val="a1"/>
    <w:semiHidden/>
    <w:rsid w:val="00405336"/>
    <w:pPr>
      <w:ind w:left="720"/>
    </w:pPr>
  </w:style>
  <w:style w:type="paragraph" w:styleId="afff4">
    <w:name w:val="Note Heading"/>
    <w:basedOn w:val="a1"/>
    <w:next w:val="a1"/>
    <w:link w:val="afff5"/>
    <w:semiHidden/>
    <w:rsid w:val="00405336"/>
  </w:style>
  <w:style w:type="character" w:customStyle="1" w:styleId="afff5">
    <w:name w:val="注释标题 字符"/>
    <w:basedOn w:val="a2"/>
    <w:link w:val="afff4"/>
    <w:semiHidden/>
    <w:rsid w:val="00FF04E3"/>
    <w:rPr>
      <w:sz w:val="24"/>
    </w:rPr>
  </w:style>
  <w:style w:type="paragraph" w:styleId="afff6">
    <w:name w:val="Plain Text"/>
    <w:basedOn w:val="a1"/>
    <w:link w:val="afff7"/>
    <w:semiHidden/>
    <w:rsid w:val="00405336"/>
    <w:rPr>
      <w:rFonts w:ascii="Courier New" w:hAnsi="Courier New" w:cs="Courier New"/>
      <w:sz w:val="20"/>
    </w:rPr>
  </w:style>
  <w:style w:type="character" w:customStyle="1" w:styleId="afff7">
    <w:name w:val="纯文本 字符"/>
    <w:basedOn w:val="a2"/>
    <w:link w:val="afff6"/>
    <w:semiHidden/>
    <w:rsid w:val="00FF04E3"/>
    <w:rPr>
      <w:rFonts w:ascii="Courier New" w:hAnsi="Courier New" w:cs="Courier New"/>
    </w:rPr>
  </w:style>
  <w:style w:type="paragraph" w:styleId="afff8">
    <w:name w:val="Quote"/>
    <w:basedOn w:val="a1"/>
    <w:next w:val="a1"/>
    <w:link w:val="afff9"/>
    <w:uiPriority w:val="29"/>
    <w:semiHidden/>
    <w:qFormat/>
    <w:rsid w:val="00405336"/>
    <w:rPr>
      <w:i/>
      <w:iCs/>
      <w:color w:val="000000"/>
    </w:rPr>
  </w:style>
  <w:style w:type="character" w:customStyle="1" w:styleId="afff9">
    <w:name w:val="引用 字符"/>
    <w:basedOn w:val="a2"/>
    <w:link w:val="afff8"/>
    <w:uiPriority w:val="29"/>
    <w:semiHidden/>
    <w:rsid w:val="00FF04E3"/>
    <w:rPr>
      <w:i/>
      <w:iCs/>
      <w:color w:val="000000"/>
      <w:sz w:val="24"/>
    </w:rPr>
  </w:style>
  <w:style w:type="paragraph" w:styleId="afffa">
    <w:name w:val="Salutation"/>
    <w:basedOn w:val="a1"/>
    <w:next w:val="a1"/>
    <w:link w:val="afffb"/>
    <w:semiHidden/>
    <w:rsid w:val="00405336"/>
  </w:style>
  <w:style w:type="character" w:customStyle="1" w:styleId="afffb">
    <w:name w:val="称呼 字符"/>
    <w:basedOn w:val="a2"/>
    <w:link w:val="afffa"/>
    <w:semiHidden/>
    <w:rsid w:val="00FF04E3"/>
    <w:rPr>
      <w:sz w:val="24"/>
    </w:rPr>
  </w:style>
  <w:style w:type="paragraph" w:styleId="afffc">
    <w:name w:val="Signature"/>
    <w:basedOn w:val="a1"/>
    <w:link w:val="afffd"/>
    <w:semiHidden/>
    <w:rsid w:val="00405336"/>
    <w:pPr>
      <w:ind w:left="4320"/>
    </w:pPr>
  </w:style>
  <w:style w:type="character" w:customStyle="1" w:styleId="afffd">
    <w:name w:val="签名 字符"/>
    <w:basedOn w:val="a2"/>
    <w:link w:val="afffc"/>
    <w:semiHidden/>
    <w:rsid w:val="00FF04E3"/>
    <w:rPr>
      <w:sz w:val="24"/>
    </w:rPr>
  </w:style>
  <w:style w:type="paragraph" w:styleId="afffe">
    <w:name w:val="Subtitle"/>
    <w:basedOn w:val="a1"/>
    <w:next w:val="a1"/>
    <w:link w:val="affff"/>
    <w:semiHidden/>
    <w:qFormat/>
    <w:rsid w:val="00405336"/>
    <w:pPr>
      <w:spacing w:after="60"/>
      <w:jc w:val="center"/>
      <w:outlineLvl w:val="1"/>
    </w:pPr>
    <w:rPr>
      <w:rFonts w:ascii="Cambria" w:hAnsi="Cambria"/>
      <w:szCs w:val="24"/>
    </w:rPr>
  </w:style>
  <w:style w:type="character" w:customStyle="1" w:styleId="affff">
    <w:name w:val="副标题 字符"/>
    <w:basedOn w:val="a2"/>
    <w:link w:val="afffe"/>
    <w:semiHidden/>
    <w:rsid w:val="00FF04E3"/>
    <w:rPr>
      <w:rFonts w:ascii="Cambria" w:hAnsi="Cambria"/>
      <w:sz w:val="24"/>
      <w:szCs w:val="24"/>
    </w:rPr>
  </w:style>
  <w:style w:type="paragraph" w:styleId="affff0">
    <w:name w:val="table of authorities"/>
    <w:basedOn w:val="a1"/>
    <w:next w:val="a1"/>
    <w:semiHidden/>
    <w:rsid w:val="00405336"/>
    <w:pPr>
      <w:ind w:left="240" w:hanging="240"/>
    </w:pPr>
  </w:style>
  <w:style w:type="paragraph" w:styleId="affff1">
    <w:name w:val="table of figures"/>
    <w:basedOn w:val="a1"/>
    <w:next w:val="a1"/>
    <w:semiHidden/>
    <w:rsid w:val="00405336"/>
  </w:style>
  <w:style w:type="paragraph" w:styleId="affff2">
    <w:name w:val="Title"/>
    <w:basedOn w:val="a1"/>
    <w:next w:val="a1"/>
    <w:link w:val="affff3"/>
    <w:semiHidden/>
    <w:qFormat/>
    <w:rsid w:val="00405336"/>
    <w:pPr>
      <w:spacing w:before="240" w:after="60"/>
      <w:jc w:val="center"/>
      <w:outlineLvl w:val="0"/>
    </w:pPr>
    <w:rPr>
      <w:rFonts w:ascii="Cambria" w:hAnsi="Cambria"/>
      <w:b/>
      <w:bCs/>
      <w:kern w:val="28"/>
      <w:sz w:val="32"/>
      <w:szCs w:val="32"/>
    </w:rPr>
  </w:style>
  <w:style w:type="character" w:customStyle="1" w:styleId="affff3">
    <w:name w:val="标题 字符"/>
    <w:basedOn w:val="a2"/>
    <w:link w:val="affff2"/>
    <w:semiHidden/>
    <w:rsid w:val="00FF04E3"/>
    <w:rPr>
      <w:rFonts w:ascii="Cambria" w:hAnsi="Cambria"/>
      <w:b/>
      <w:bCs/>
      <w:kern w:val="28"/>
      <w:sz w:val="32"/>
      <w:szCs w:val="32"/>
    </w:rPr>
  </w:style>
  <w:style w:type="paragraph" w:styleId="affff4">
    <w:name w:val="toa heading"/>
    <w:basedOn w:val="a1"/>
    <w:next w:val="a1"/>
    <w:semiHidden/>
    <w:rsid w:val="00405336"/>
    <w:pPr>
      <w:spacing w:before="120"/>
    </w:pPr>
    <w:rPr>
      <w:rFonts w:ascii="Cambria" w:hAnsi="Cambria"/>
      <w:b/>
      <w:bCs/>
      <w:szCs w:val="24"/>
    </w:rPr>
  </w:style>
  <w:style w:type="paragraph" w:styleId="TOC1">
    <w:name w:val="toc 1"/>
    <w:basedOn w:val="a1"/>
    <w:next w:val="a1"/>
    <w:autoRedefine/>
    <w:semiHidden/>
    <w:rsid w:val="00405336"/>
  </w:style>
  <w:style w:type="paragraph" w:styleId="TOC2">
    <w:name w:val="toc 2"/>
    <w:basedOn w:val="a1"/>
    <w:next w:val="a1"/>
    <w:autoRedefine/>
    <w:semiHidden/>
    <w:rsid w:val="00405336"/>
    <w:pPr>
      <w:ind w:left="240"/>
    </w:pPr>
  </w:style>
  <w:style w:type="paragraph" w:styleId="TOC3">
    <w:name w:val="toc 3"/>
    <w:basedOn w:val="a1"/>
    <w:next w:val="a1"/>
    <w:autoRedefine/>
    <w:semiHidden/>
    <w:rsid w:val="00405336"/>
    <w:pPr>
      <w:ind w:left="480"/>
    </w:pPr>
  </w:style>
  <w:style w:type="paragraph" w:styleId="TOC4">
    <w:name w:val="toc 4"/>
    <w:basedOn w:val="a1"/>
    <w:next w:val="a1"/>
    <w:autoRedefine/>
    <w:semiHidden/>
    <w:rsid w:val="00405336"/>
    <w:pPr>
      <w:ind w:left="720"/>
    </w:pPr>
  </w:style>
  <w:style w:type="paragraph" w:styleId="TOC5">
    <w:name w:val="toc 5"/>
    <w:basedOn w:val="a1"/>
    <w:next w:val="a1"/>
    <w:autoRedefine/>
    <w:semiHidden/>
    <w:rsid w:val="00405336"/>
    <w:pPr>
      <w:ind w:left="960"/>
    </w:pPr>
  </w:style>
  <w:style w:type="paragraph" w:styleId="TOC6">
    <w:name w:val="toc 6"/>
    <w:basedOn w:val="a1"/>
    <w:next w:val="a1"/>
    <w:autoRedefine/>
    <w:semiHidden/>
    <w:rsid w:val="00405336"/>
    <w:pPr>
      <w:ind w:left="1200"/>
    </w:pPr>
  </w:style>
  <w:style w:type="paragraph" w:styleId="TOC7">
    <w:name w:val="toc 7"/>
    <w:basedOn w:val="a1"/>
    <w:next w:val="a1"/>
    <w:autoRedefine/>
    <w:semiHidden/>
    <w:rsid w:val="00405336"/>
    <w:pPr>
      <w:ind w:left="1440"/>
    </w:pPr>
  </w:style>
  <w:style w:type="paragraph" w:styleId="TOC8">
    <w:name w:val="toc 8"/>
    <w:basedOn w:val="a1"/>
    <w:next w:val="a1"/>
    <w:autoRedefine/>
    <w:semiHidden/>
    <w:rsid w:val="00405336"/>
    <w:pPr>
      <w:ind w:left="1680"/>
    </w:pPr>
  </w:style>
  <w:style w:type="paragraph" w:styleId="TOC9">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ff5">
    <w:name w:val="Hyperlink"/>
    <w:basedOn w:val="a2"/>
    <w:semiHidden/>
    <w:rsid w:val="007402FC"/>
    <w:rPr>
      <w:color w:val="0000FF"/>
      <w:u w:val="single"/>
    </w:rPr>
  </w:style>
  <w:style w:type="character" w:styleId="affff6">
    <w:name w:val="Emphasis"/>
    <w:basedOn w:val="a2"/>
    <w:uiPriority w:val="20"/>
    <w:qFormat/>
    <w:rsid w:val="00B42F9C"/>
    <w:rPr>
      <w:i/>
      <w:iCs/>
    </w:rPr>
  </w:style>
  <w:style w:type="character" w:styleId="affff7">
    <w:name w:val="annotation reference"/>
    <w:basedOn w:val="a2"/>
    <w:uiPriority w:val="99"/>
    <w:semiHidden/>
    <w:rsid w:val="009258B8"/>
    <w:rPr>
      <w:sz w:val="16"/>
      <w:szCs w:val="16"/>
    </w:rPr>
  </w:style>
  <w:style w:type="character" w:styleId="affff8">
    <w:name w:val="FollowedHyperlink"/>
    <w:basedOn w:val="a2"/>
    <w:semiHidden/>
    <w:unhideWhenUsed/>
    <w:rsid w:val="00611A19"/>
    <w:rPr>
      <w:color w:val="800080" w:themeColor="followedHyperlink"/>
      <w:u w:val="single"/>
    </w:rPr>
  </w:style>
  <w:style w:type="table" w:styleId="affff9">
    <w:name w:val="Table Grid"/>
    <w:basedOn w:val="a3"/>
    <w:uiPriority w:val="39"/>
    <w:rsid w:val="00DF2F74"/>
    <w:rPr>
      <w:rFonts w:asciiTheme="minorHAnsi" w:eastAsia="Times New Roman" w:hAnsiTheme="minorHAnsi" w:cstheme="minorBidi"/>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
    <w:name w:val="EndNote Bibliography"/>
    <w:basedOn w:val="a1"/>
    <w:link w:val="EndNoteBibliography0"/>
    <w:rsid w:val="0053107B"/>
    <w:rPr>
      <w:rFonts w:ascii="宋体" w:eastAsia="宋体" w:hAnsi="宋体" w:cs="宋体"/>
      <w:szCs w:val="24"/>
      <w:lang w:eastAsia="zh-CN"/>
    </w:rPr>
  </w:style>
  <w:style w:type="character" w:customStyle="1" w:styleId="EndNoteBibliography0">
    <w:name w:val="EndNote Bibliography 字符"/>
    <w:basedOn w:val="a2"/>
    <w:link w:val="EndNoteBibliography"/>
    <w:rsid w:val="0053107B"/>
    <w:rPr>
      <w:rFonts w:ascii="宋体" w:eastAsia="宋体" w:hAnsi="宋体" w:cs="宋体"/>
      <w:sz w:val="24"/>
      <w:szCs w:val="24"/>
      <w:lang w:eastAsia="zh-CN"/>
    </w:rPr>
  </w:style>
  <w:style w:type="character" w:styleId="affffa">
    <w:name w:val="Unresolved Mention"/>
    <w:basedOn w:val="a2"/>
    <w:uiPriority w:val="99"/>
    <w:semiHidden/>
    <w:unhideWhenUsed/>
    <w:rsid w:val="00906458"/>
    <w:rPr>
      <w:color w:val="605E5C"/>
      <w:shd w:val="clear" w:color="auto" w:fill="E1DFDD"/>
    </w:rPr>
  </w:style>
  <w:style w:type="character" w:styleId="affffb">
    <w:name w:val="line number"/>
    <w:basedOn w:val="a2"/>
    <w:semiHidden/>
    <w:unhideWhenUsed/>
    <w:rsid w:val="00164C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3178651">
      <w:bodyDiv w:val="1"/>
      <w:marLeft w:val="0"/>
      <w:marRight w:val="0"/>
      <w:marTop w:val="0"/>
      <w:marBottom w:val="0"/>
      <w:divBdr>
        <w:top w:val="none" w:sz="0" w:space="0" w:color="auto"/>
        <w:left w:val="none" w:sz="0" w:space="0" w:color="auto"/>
        <w:bottom w:val="none" w:sz="0" w:space="0" w:color="auto"/>
        <w:right w:val="none" w:sz="0" w:space="0" w:color="auto"/>
      </w:divBdr>
    </w:div>
    <w:div w:id="1469545632">
      <w:bodyDiv w:val="1"/>
      <w:marLeft w:val="0"/>
      <w:marRight w:val="0"/>
      <w:marTop w:val="0"/>
      <w:marBottom w:val="0"/>
      <w:divBdr>
        <w:top w:val="none" w:sz="0" w:space="0" w:color="auto"/>
        <w:left w:val="none" w:sz="0" w:space="0" w:color="auto"/>
        <w:bottom w:val="none" w:sz="0" w:space="0" w:color="auto"/>
        <w:right w:val="none" w:sz="0" w:space="0" w:color="auto"/>
      </w:divBdr>
    </w:div>
    <w:div w:id="1473643490">
      <w:bodyDiv w:val="1"/>
      <w:marLeft w:val="0"/>
      <w:marRight w:val="0"/>
      <w:marTop w:val="0"/>
      <w:marBottom w:val="0"/>
      <w:divBdr>
        <w:top w:val="none" w:sz="0" w:space="0" w:color="auto"/>
        <w:left w:val="none" w:sz="0" w:space="0" w:color="auto"/>
        <w:bottom w:val="none" w:sz="0" w:space="0" w:color="auto"/>
        <w:right w:val="none" w:sz="0" w:space="0" w:color="auto"/>
      </w:divBdr>
    </w:div>
    <w:div w:id="1745639117">
      <w:bodyDiv w:val="1"/>
      <w:marLeft w:val="0"/>
      <w:marRight w:val="0"/>
      <w:marTop w:val="0"/>
      <w:marBottom w:val="0"/>
      <w:divBdr>
        <w:top w:val="none" w:sz="0" w:space="0" w:color="auto"/>
        <w:left w:val="none" w:sz="0" w:space="0" w:color="auto"/>
        <w:bottom w:val="none" w:sz="0" w:space="0" w:color="auto"/>
        <w:right w:val="none" w:sz="0" w:space="0" w:color="auto"/>
      </w:divBdr>
    </w:div>
    <w:div w:id="1910532180">
      <w:bodyDiv w:val="1"/>
      <w:marLeft w:val="0"/>
      <w:marRight w:val="0"/>
      <w:marTop w:val="0"/>
      <w:marBottom w:val="0"/>
      <w:divBdr>
        <w:top w:val="none" w:sz="0" w:space="0" w:color="auto"/>
        <w:left w:val="none" w:sz="0" w:space="0" w:color="auto"/>
        <w:bottom w:val="none" w:sz="0" w:space="0" w:color="auto"/>
        <w:right w:val="none" w:sz="0" w:space="0" w:color="auto"/>
      </w:divBdr>
    </w:div>
    <w:div w:id="2080588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5D05D1-D221-45AC-9B3C-311948A2FB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1818</Words>
  <Characters>10366</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12160</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creator>Brooks Hanson</dc:creator>
  <cp:lastModifiedBy>Yuan qiuling</cp:lastModifiedBy>
  <cp:revision>2</cp:revision>
  <cp:lastPrinted>2018-02-26T17:19:00Z</cp:lastPrinted>
  <dcterms:created xsi:type="dcterms:W3CDTF">2022-08-13T07:14:00Z</dcterms:created>
  <dcterms:modified xsi:type="dcterms:W3CDTF">2022-08-13T07:14:00Z</dcterms:modified>
</cp:coreProperties>
</file>