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29F03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Toc16466417"/>
    </w:p>
    <w:p w14:paraId="5B0B11CD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B6CBE6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B91C02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745051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3A1A3A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0D0501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00EE4">
        <w:rPr>
          <w:rFonts w:ascii="Times New Roman" w:hAnsi="Times New Roman" w:cs="Times New Roman"/>
          <w:sz w:val="24"/>
          <w:szCs w:val="24"/>
        </w:rPr>
        <w:t xml:space="preserve">Supplement to </w:t>
      </w: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Zhang et al. Autologous Stem Cell Transplantation</w:t>
      </w:r>
    </w:p>
    <w:p w14:paraId="0085BA5A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in Tandem with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nti-CD30 CAR T-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ell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nfusion</w:t>
      </w:r>
    </w:p>
    <w:p w14:paraId="254AD102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in Relapsed/Refractory CD30</w:t>
      </w: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+</w:t>
      </w:r>
      <w:r w:rsidRPr="00300E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Lymphoma</w:t>
      </w:r>
    </w:p>
    <w:p w14:paraId="42410A0D" w14:textId="77777777" w:rsidR="00EE18E5" w:rsidRPr="00300EE4" w:rsidRDefault="00EE18E5" w:rsidP="00EE18E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00EE4">
        <w:rPr>
          <w:rFonts w:ascii="Times New Roman" w:hAnsi="Times New Roman" w:cs="Times New Roman"/>
          <w:sz w:val="24"/>
          <w:szCs w:val="24"/>
        </w:rPr>
        <w:t>This Supplementary Information has been provided by the authors to give readers additional information about their work.</w:t>
      </w:r>
      <w:r w:rsidRPr="00300EE4">
        <w:rPr>
          <w:rFonts w:ascii="Times New Roman" w:hAnsi="Times New Roman" w:cs="Times New Roman"/>
          <w:sz w:val="24"/>
          <w:szCs w:val="24"/>
        </w:rPr>
        <w:br w:type="page"/>
      </w:r>
    </w:p>
    <w:p w14:paraId="542B6F46" w14:textId="77777777" w:rsidR="00EE18E5" w:rsidRPr="00300EE4" w:rsidRDefault="00EE18E5" w:rsidP="00EE18E5">
      <w:pPr>
        <w:spacing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0EE4"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CONTENTS</w:t>
      </w:r>
    </w:p>
    <w:sdt>
      <w:sdtPr>
        <w:rPr>
          <w:rFonts w:asciiTheme="minorHAnsi" w:hAnsiTheme="minorHAnsi" w:cstheme="minorBidi"/>
          <w:b w:val="0"/>
          <w:bCs w:val="0"/>
          <w:caps w:val="0"/>
          <w:noProof w:val="0"/>
          <w:sz w:val="22"/>
        </w:rPr>
        <w:id w:val="-930743811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</w:rPr>
      </w:sdtEndPr>
      <w:sdtContent>
        <w:p w14:paraId="07DD93FA" w14:textId="3C783B4E" w:rsidR="00772A5E" w:rsidRPr="000A4089" w:rsidRDefault="00EE18E5" w:rsidP="000A4089">
          <w:pPr>
            <w:pStyle w:val="TOC1"/>
            <w:spacing w:line="480" w:lineRule="auto"/>
            <w:rPr>
              <w:b w:val="0"/>
              <w:bCs w:val="0"/>
              <w:caps w:val="0"/>
            </w:rPr>
          </w:pPr>
          <w:r w:rsidRPr="000A4089">
            <w:rPr>
              <w:sz w:val="22"/>
            </w:rPr>
            <w:fldChar w:fldCharType="begin"/>
          </w:r>
          <w:r w:rsidRPr="000A4089">
            <w:rPr>
              <w:sz w:val="22"/>
            </w:rPr>
            <w:instrText xml:space="preserve"> TOC \o "1-3" \h \z \u </w:instrText>
          </w:r>
          <w:r w:rsidRPr="000A4089">
            <w:rPr>
              <w:sz w:val="22"/>
            </w:rPr>
            <w:fldChar w:fldCharType="separate"/>
          </w:r>
          <w:hyperlink w:anchor="_Toc108122423" w:history="1">
            <w:r w:rsidR="00772A5E" w:rsidRPr="000A4089">
              <w:rPr>
                <w:rStyle w:val="ab"/>
              </w:rPr>
              <w:t>Supplemental Methods</w:t>
            </w:r>
            <w:r w:rsidR="00772A5E" w:rsidRPr="000A4089">
              <w:rPr>
                <w:webHidden/>
              </w:rPr>
              <w:tab/>
            </w:r>
            <w:r w:rsidR="00772A5E" w:rsidRPr="000A4089">
              <w:rPr>
                <w:webHidden/>
              </w:rPr>
              <w:fldChar w:fldCharType="begin"/>
            </w:r>
            <w:r w:rsidR="00772A5E" w:rsidRPr="000A4089">
              <w:rPr>
                <w:webHidden/>
              </w:rPr>
              <w:instrText xml:space="preserve"> PAGEREF _Toc108122423 \h </w:instrText>
            </w:r>
            <w:r w:rsidR="00772A5E" w:rsidRPr="000A4089">
              <w:rPr>
                <w:webHidden/>
              </w:rPr>
            </w:r>
            <w:r w:rsidR="00772A5E" w:rsidRPr="000A4089">
              <w:rPr>
                <w:webHidden/>
              </w:rPr>
              <w:fldChar w:fldCharType="separate"/>
            </w:r>
            <w:r w:rsidR="00772A5E" w:rsidRPr="000A4089">
              <w:rPr>
                <w:webHidden/>
              </w:rPr>
              <w:t>3</w:t>
            </w:r>
            <w:r w:rsidR="00772A5E" w:rsidRPr="000A4089">
              <w:rPr>
                <w:webHidden/>
              </w:rPr>
              <w:fldChar w:fldCharType="end"/>
            </w:r>
          </w:hyperlink>
        </w:p>
        <w:p w14:paraId="5A82A42D" w14:textId="5829311F" w:rsidR="00772A5E" w:rsidRPr="000A4089" w:rsidRDefault="00000000" w:rsidP="000A4089">
          <w:pPr>
            <w:pStyle w:val="TOC2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noProof/>
              <w:sz w:val="22"/>
            </w:rPr>
          </w:pPr>
          <w:hyperlink w:anchor="_Toc108122424" w:history="1">
            <w:r w:rsidR="00772A5E" w:rsidRPr="000A4089">
              <w:rPr>
                <w:rFonts w:ascii="Times New Roman" w:hAnsi="Times New Roman" w:cs="Times New Roman"/>
                <w:sz w:val="22"/>
              </w:rPr>
              <w:t>Inclusion and exclusion criteria</w:t>
            </w:r>
            <w:r w:rsidR="00772A5E" w:rsidRPr="000A4089">
              <w:rPr>
                <w:rFonts w:ascii="Times New Roman" w:hAnsi="Times New Roman" w:cs="Times New Roman"/>
                <w:noProof/>
                <w:webHidden/>
                <w:sz w:val="22"/>
              </w:rPr>
              <w:tab/>
            </w:r>
            <w:r w:rsidR="00772A5E" w:rsidRPr="000A4089">
              <w:rPr>
                <w:rFonts w:ascii="Times New Roman" w:hAnsi="Times New Roman" w:cs="Times New Roman"/>
                <w:noProof/>
                <w:webHidden/>
                <w:sz w:val="22"/>
              </w:rPr>
              <w:fldChar w:fldCharType="begin"/>
            </w:r>
            <w:r w:rsidR="00772A5E" w:rsidRPr="000A4089">
              <w:rPr>
                <w:rFonts w:ascii="Times New Roman" w:hAnsi="Times New Roman" w:cs="Times New Roman"/>
                <w:noProof/>
                <w:webHidden/>
                <w:sz w:val="22"/>
              </w:rPr>
              <w:instrText xml:space="preserve"> PAGEREF _Toc108122424 \h </w:instrText>
            </w:r>
            <w:r w:rsidR="00772A5E" w:rsidRPr="000A4089">
              <w:rPr>
                <w:rFonts w:ascii="Times New Roman" w:hAnsi="Times New Roman" w:cs="Times New Roman"/>
                <w:noProof/>
                <w:webHidden/>
                <w:sz w:val="22"/>
              </w:rPr>
            </w:r>
            <w:r w:rsidR="00772A5E" w:rsidRPr="000A4089">
              <w:rPr>
                <w:rFonts w:ascii="Times New Roman" w:hAnsi="Times New Roman" w:cs="Times New Roman"/>
                <w:noProof/>
                <w:webHidden/>
                <w:sz w:val="22"/>
              </w:rPr>
              <w:fldChar w:fldCharType="separate"/>
            </w:r>
            <w:r w:rsidR="00772A5E" w:rsidRPr="000A4089">
              <w:rPr>
                <w:rFonts w:ascii="Times New Roman" w:hAnsi="Times New Roman" w:cs="Times New Roman"/>
                <w:noProof/>
                <w:webHidden/>
                <w:sz w:val="22"/>
              </w:rPr>
              <w:t>3</w:t>
            </w:r>
            <w:r w:rsidR="00772A5E" w:rsidRPr="000A4089">
              <w:rPr>
                <w:rFonts w:ascii="Times New Roman" w:hAnsi="Times New Roman" w:cs="Times New Roman"/>
                <w:noProof/>
                <w:webHidden/>
                <w:sz w:val="22"/>
              </w:rPr>
              <w:fldChar w:fldCharType="end"/>
            </w:r>
          </w:hyperlink>
        </w:p>
        <w:p w14:paraId="60E141B0" w14:textId="245DC6C1" w:rsidR="00772A5E" w:rsidRPr="000A4089" w:rsidRDefault="00000000" w:rsidP="000A4089">
          <w:pPr>
            <w:pStyle w:val="TOC1"/>
            <w:spacing w:line="480" w:lineRule="auto"/>
            <w:rPr>
              <w:b w:val="0"/>
              <w:bCs w:val="0"/>
              <w:caps w:val="0"/>
            </w:rPr>
          </w:pPr>
          <w:hyperlink w:anchor="_Toc108122425" w:history="1">
            <w:r w:rsidR="00772A5E" w:rsidRPr="000A4089">
              <w:rPr>
                <w:rStyle w:val="ab"/>
              </w:rPr>
              <w:t>Supplemental Figures</w:t>
            </w:r>
            <w:r w:rsidR="00772A5E" w:rsidRPr="000A4089">
              <w:rPr>
                <w:webHidden/>
              </w:rPr>
              <w:tab/>
            </w:r>
            <w:r w:rsidR="00772A5E" w:rsidRPr="000A4089">
              <w:rPr>
                <w:webHidden/>
              </w:rPr>
              <w:fldChar w:fldCharType="begin"/>
            </w:r>
            <w:r w:rsidR="00772A5E" w:rsidRPr="000A4089">
              <w:rPr>
                <w:webHidden/>
              </w:rPr>
              <w:instrText xml:space="preserve"> PAGEREF _Toc108122425 \h </w:instrText>
            </w:r>
            <w:r w:rsidR="00772A5E" w:rsidRPr="000A4089">
              <w:rPr>
                <w:webHidden/>
              </w:rPr>
            </w:r>
            <w:r w:rsidR="00772A5E" w:rsidRPr="000A4089">
              <w:rPr>
                <w:webHidden/>
              </w:rPr>
              <w:fldChar w:fldCharType="separate"/>
            </w:r>
            <w:r w:rsidR="00772A5E" w:rsidRPr="000A4089">
              <w:rPr>
                <w:webHidden/>
              </w:rPr>
              <w:t>5</w:t>
            </w:r>
            <w:r w:rsidR="00772A5E" w:rsidRPr="000A4089">
              <w:rPr>
                <w:webHidden/>
              </w:rPr>
              <w:fldChar w:fldCharType="end"/>
            </w:r>
          </w:hyperlink>
        </w:p>
        <w:p w14:paraId="3CA1F9FE" w14:textId="7AEE4B7C" w:rsidR="00772A5E" w:rsidRPr="000A4089" w:rsidRDefault="00000000" w:rsidP="000A4089">
          <w:pPr>
            <w:pStyle w:val="TOC2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2"/>
            </w:rPr>
          </w:pPr>
          <w:hyperlink w:anchor="_Toc108122426" w:history="1">
            <w:r w:rsidR="00772A5E" w:rsidRPr="000A4089">
              <w:rPr>
                <w:rFonts w:ascii="Times New Roman" w:hAnsi="Times New Roman" w:cs="Times New Roman"/>
                <w:sz w:val="22"/>
              </w:rPr>
              <w:t>Figure S1. Updated PFS of patients with CAR30 T-Cell infusion in our previous study.</w:t>
            </w:r>
            <w:r w:rsidR="00772A5E" w:rsidRPr="000A4089">
              <w:rPr>
                <w:rFonts w:ascii="Times New Roman" w:hAnsi="Times New Roman" w:cs="Times New Roman"/>
                <w:webHidden/>
                <w:sz w:val="22"/>
              </w:rPr>
              <w:tab/>
            </w:r>
            <w:r w:rsidR="00772A5E" w:rsidRPr="000A4089">
              <w:rPr>
                <w:rFonts w:ascii="Times New Roman" w:hAnsi="Times New Roman" w:cs="Times New Roman"/>
                <w:webHidden/>
                <w:sz w:val="22"/>
              </w:rPr>
              <w:fldChar w:fldCharType="begin"/>
            </w:r>
            <w:r w:rsidR="00772A5E" w:rsidRPr="000A4089">
              <w:rPr>
                <w:rFonts w:ascii="Times New Roman" w:hAnsi="Times New Roman" w:cs="Times New Roman"/>
                <w:webHidden/>
                <w:sz w:val="22"/>
              </w:rPr>
              <w:instrText xml:space="preserve"> PAGEREF _Toc108122426 \h </w:instrText>
            </w:r>
            <w:r w:rsidR="00772A5E" w:rsidRPr="000A4089">
              <w:rPr>
                <w:rFonts w:ascii="Times New Roman" w:hAnsi="Times New Roman" w:cs="Times New Roman"/>
                <w:webHidden/>
                <w:sz w:val="22"/>
              </w:rPr>
            </w:r>
            <w:r w:rsidR="00772A5E" w:rsidRPr="000A4089">
              <w:rPr>
                <w:rFonts w:ascii="Times New Roman" w:hAnsi="Times New Roman" w:cs="Times New Roman"/>
                <w:webHidden/>
                <w:sz w:val="22"/>
              </w:rPr>
              <w:fldChar w:fldCharType="separate"/>
            </w:r>
            <w:r w:rsidR="00772A5E" w:rsidRPr="000A4089">
              <w:rPr>
                <w:rFonts w:ascii="Times New Roman" w:hAnsi="Times New Roman" w:cs="Times New Roman"/>
                <w:webHidden/>
                <w:sz w:val="22"/>
              </w:rPr>
              <w:t>5</w:t>
            </w:r>
            <w:r w:rsidR="00772A5E" w:rsidRPr="000A4089">
              <w:rPr>
                <w:rFonts w:ascii="Times New Roman" w:hAnsi="Times New Roman" w:cs="Times New Roman"/>
                <w:webHidden/>
                <w:sz w:val="22"/>
              </w:rPr>
              <w:fldChar w:fldCharType="end"/>
            </w:r>
          </w:hyperlink>
        </w:p>
        <w:p w14:paraId="42CC9511" w14:textId="5C34D013" w:rsidR="00EE18E5" w:rsidRPr="000A4089" w:rsidRDefault="00EE18E5" w:rsidP="00720790">
          <w:pPr>
            <w:pStyle w:val="TOC2"/>
            <w:tabs>
              <w:tab w:val="right" w:leader="dot" w:pos="8296"/>
            </w:tabs>
            <w:spacing w:line="480" w:lineRule="auto"/>
            <w:ind w:leftChars="0" w:left="0"/>
            <w:rPr>
              <w:rFonts w:ascii="Times New Roman" w:hAnsi="Times New Roman" w:cs="Times New Roman"/>
              <w:sz w:val="22"/>
            </w:rPr>
          </w:pPr>
          <w:r w:rsidRPr="000A4089">
            <w:rPr>
              <w:rFonts w:ascii="Times New Roman" w:hAnsi="Times New Roman" w:cs="Times New Roman"/>
              <w:sz w:val="22"/>
            </w:rPr>
            <w:fldChar w:fldCharType="end"/>
          </w:r>
        </w:p>
      </w:sdtContent>
    </w:sdt>
    <w:p w14:paraId="3D7F97B9" w14:textId="77777777" w:rsidR="00EE18E5" w:rsidRPr="00300EE4" w:rsidRDefault="00EE18E5" w:rsidP="00EE18E5">
      <w:pPr>
        <w:widowControl/>
        <w:jc w:val="left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br w:type="page"/>
      </w:r>
    </w:p>
    <w:p w14:paraId="4A9005E7" w14:textId="5FF0B755" w:rsidR="00434BA5" w:rsidRPr="00300EE4" w:rsidRDefault="007E7B7A" w:rsidP="00772A5E">
      <w:pPr>
        <w:spacing w:after="240" w:line="480" w:lineRule="auto"/>
        <w:outlineLvl w:val="0"/>
        <w:rPr>
          <w:rFonts w:ascii="Times New Roman" w:hAnsi="Times New Roman" w:cs="Times New Roman"/>
          <w:b/>
          <w:bCs/>
          <w:caps/>
          <w:sz w:val="22"/>
        </w:rPr>
      </w:pPr>
      <w:bookmarkStart w:id="1" w:name="_Toc108122423"/>
      <w:r w:rsidRPr="00300EE4">
        <w:rPr>
          <w:rFonts w:ascii="Times New Roman" w:hAnsi="Times New Roman" w:cs="Times New Roman"/>
          <w:b/>
          <w:bCs/>
          <w:caps/>
          <w:sz w:val="22"/>
        </w:rPr>
        <w:lastRenderedPageBreak/>
        <w:t>S</w:t>
      </w:r>
      <w:r w:rsidR="005A513A" w:rsidRPr="00300EE4">
        <w:rPr>
          <w:rFonts w:ascii="Times New Roman" w:hAnsi="Times New Roman" w:cs="Times New Roman"/>
          <w:b/>
          <w:bCs/>
          <w:caps/>
          <w:sz w:val="22"/>
        </w:rPr>
        <w:t>upplemental Methods</w:t>
      </w:r>
      <w:bookmarkEnd w:id="0"/>
      <w:bookmarkEnd w:id="1"/>
    </w:p>
    <w:p w14:paraId="20042FB5" w14:textId="7420393A" w:rsidR="007E7B7A" w:rsidRPr="00300EE4" w:rsidRDefault="00D4131D" w:rsidP="00772A5E">
      <w:pPr>
        <w:spacing w:line="480" w:lineRule="auto"/>
        <w:outlineLvl w:val="1"/>
        <w:rPr>
          <w:rFonts w:ascii="Times New Roman" w:hAnsi="Times New Roman" w:cs="Times New Roman"/>
          <w:b/>
          <w:bCs/>
          <w:i/>
          <w:iCs/>
          <w:sz w:val="22"/>
        </w:rPr>
      </w:pPr>
      <w:bookmarkStart w:id="2" w:name="_Toc108122424"/>
      <w:r w:rsidRPr="00300EE4">
        <w:rPr>
          <w:rFonts w:ascii="Times New Roman" w:hAnsi="Times New Roman" w:cs="Times New Roman"/>
          <w:b/>
          <w:bCs/>
          <w:i/>
          <w:iCs/>
          <w:sz w:val="22"/>
        </w:rPr>
        <w:t>Inclusion and exclusion criteria</w:t>
      </w:r>
      <w:bookmarkEnd w:id="2"/>
    </w:p>
    <w:p w14:paraId="21C89D40" w14:textId="639BB272" w:rsidR="007E7B7A" w:rsidRPr="00300EE4" w:rsidRDefault="00D4131D" w:rsidP="00772A5E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300EE4">
        <w:rPr>
          <w:rFonts w:ascii="Times New Roman" w:hAnsi="Times New Roman" w:cs="Times New Roman"/>
          <w:b/>
          <w:bCs/>
          <w:sz w:val="22"/>
        </w:rPr>
        <w:t>Inclusion criteria:</w:t>
      </w:r>
    </w:p>
    <w:p w14:paraId="34BBD659" w14:textId="77777777" w:rsidR="00121F73" w:rsidRPr="00300EE4" w:rsidRDefault="00121F73" w:rsidP="00772A5E">
      <w:pPr>
        <w:spacing w:line="480" w:lineRule="auto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Subjects must meet all the following criteria to be enrolled in this study:</w:t>
      </w:r>
    </w:p>
    <w:p w14:paraId="251AE27C" w14:textId="4E211388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Signed written informed consent obtained prior to any study procedures.</w:t>
      </w:r>
    </w:p>
    <w:p w14:paraId="136F73D6" w14:textId="0B2A3FE2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Age 18 to 70 years at the time of consent.</w:t>
      </w:r>
    </w:p>
    <w:p w14:paraId="35BB827A" w14:textId="3BA899EE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Subjects with CD30-positive lymphoma diagnosed by pathology and histology.</w:t>
      </w:r>
    </w:p>
    <w:p w14:paraId="758962D3" w14:textId="4619DC3C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 xml:space="preserve">Relapsed or refractory CD30-positive lymphoma of the following histology: Hodgkin lymphoma (HL), </w:t>
      </w:r>
      <w:r w:rsidR="00156797" w:rsidRPr="00300EE4">
        <w:rPr>
          <w:rFonts w:ascii="Times New Roman" w:hAnsi="Times New Roman" w:cs="Times New Roman"/>
          <w:sz w:val="22"/>
        </w:rPr>
        <w:t>a</w:t>
      </w:r>
      <w:r w:rsidRPr="00300EE4">
        <w:rPr>
          <w:rFonts w:ascii="Times New Roman" w:hAnsi="Times New Roman" w:cs="Times New Roman"/>
          <w:sz w:val="22"/>
        </w:rPr>
        <w:t xml:space="preserve">naplastic large cell lymphoma (ALCL) </w:t>
      </w:r>
      <w:r w:rsidRPr="00300EE4">
        <w:rPr>
          <w:rFonts w:ascii="Times New Roman" w:hAnsi="Times New Roman" w:cs="Times New Roman"/>
          <w:i/>
          <w:iCs/>
          <w:sz w:val="22"/>
        </w:rPr>
        <w:t>et al</w:t>
      </w:r>
      <w:r w:rsidRPr="00300EE4">
        <w:rPr>
          <w:rFonts w:ascii="Times New Roman" w:hAnsi="Times New Roman" w:cs="Times New Roman"/>
          <w:sz w:val="22"/>
        </w:rPr>
        <w:t>.</w:t>
      </w:r>
    </w:p>
    <w:p w14:paraId="32A1370F" w14:textId="4953FDFE" w:rsidR="00121F73" w:rsidRPr="00300EE4" w:rsidRDefault="00156797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Eligible for ASCT and i</w:t>
      </w:r>
      <w:r w:rsidR="00121F73" w:rsidRPr="00300EE4">
        <w:rPr>
          <w:rFonts w:ascii="Times New Roman" w:hAnsi="Times New Roman" w:cs="Times New Roman"/>
          <w:sz w:val="22"/>
        </w:rPr>
        <w:t xml:space="preserve">n one of the following conditions: </w:t>
      </w:r>
    </w:p>
    <w:p w14:paraId="3AC93815" w14:textId="20280111" w:rsidR="00121F73" w:rsidRPr="00300EE4" w:rsidRDefault="00121F73" w:rsidP="00772A5E">
      <w:pPr>
        <w:pStyle w:val="aa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With relapsed or refractory disease after 2</w:t>
      </w:r>
      <w:r w:rsidR="00806D96" w:rsidRPr="00300EE4">
        <w:rPr>
          <w:rFonts w:ascii="Times New Roman" w:hAnsi="Times New Roman" w:cs="Times New Roman"/>
          <w:sz w:val="22"/>
          <w:vertAlign w:val="superscript"/>
        </w:rPr>
        <w:t>nd</w:t>
      </w:r>
      <w:r w:rsidR="001F1F96" w:rsidRPr="00300EE4">
        <w:rPr>
          <w:rFonts w:ascii="Times New Roman" w:hAnsi="Times New Roman" w:cs="Times New Roman"/>
          <w:sz w:val="22"/>
        </w:rPr>
        <w:t>-</w:t>
      </w:r>
      <w:r w:rsidRPr="00300EE4">
        <w:rPr>
          <w:rFonts w:ascii="Times New Roman" w:hAnsi="Times New Roman" w:cs="Times New Roman"/>
          <w:sz w:val="22"/>
        </w:rPr>
        <w:t>line</w:t>
      </w:r>
      <w:r w:rsidR="002611C8" w:rsidRPr="00300EE4">
        <w:rPr>
          <w:rFonts w:ascii="Times New Roman" w:hAnsi="Times New Roman" w:cs="Times New Roman"/>
          <w:sz w:val="22"/>
        </w:rPr>
        <w:t xml:space="preserve"> of </w:t>
      </w:r>
      <w:r w:rsidR="00806D96" w:rsidRPr="00300EE4">
        <w:rPr>
          <w:rFonts w:ascii="Times New Roman" w:hAnsi="Times New Roman" w:cs="Times New Roman"/>
          <w:sz w:val="22"/>
        </w:rPr>
        <w:t xml:space="preserve">salvage </w:t>
      </w:r>
      <w:r w:rsidRPr="00300EE4">
        <w:rPr>
          <w:rFonts w:ascii="Times New Roman" w:hAnsi="Times New Roman" w:cs="Times New Roman"/>
          <w:sz w:val="22"/>
        </w:rPr>
        <w:t>therapy.</w:t>
      </w:r>
    </w:p>
    <w:p w14:paraId="5BCDC51C" w14:textId="475C776B" w:rsidR="001F1F96" w:rsidRPr="00300EE4" w:rsidRDefault="00B333AA" w:rsidP="00772A5E">
      <w:pPr>
        <w:pStyle w:val="aa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Relapsed after CR1</w:t>
      </w:r>
      <w:r w:rsidR="001F1F96" w:rsidRPr="00300EE4">
        <w:rPr>
          <w:rFonts w:ascii="Times New Roman" w:hAnsi="Times New Roman" w:cs="Times New Roman"/>
          <w:sz w:val="22"/>
        </w:rPr>
        <w:t xml:space="preserve"> </w:t>
      </w:r>
      <w:r w:rsidR="00121F73" w:rsidRPr="00300EE4">
        <w:rPr>
          <w:rFonts w:ascii="Times New Roman" w:hAnsi="Times New Roman" w:cs="Times New Roman"/>
          <w:sz w:val="22"/>
        </w:rPr>
        <w:t>and</w:t>
      </w:r>
      <w:r w:rsidR="00806D96" w:rsidRPr="00300EE4">
        <w:rPr>
          <w:rFonts w:ascii="Times New Roman" w:hAnsi="Times New Roman" w:cs="Times New Roman"/>
          <w:sz w:val="22"/>
        </w:rPr>
        <w:t xml:space="preserve"> </w:t>
      </w:r>
      <w:r w:rsidRPr="00300EE4">
        <w:rPr>
          <w:rFonts w:ascii="Times New Roman" w:hAnsi="Times New Roman" w:cs="Times New Roman"/>
          <w:sz w:val="22"/>
        </w:rPr>
        <w:t xml:space="preserve">with </w:t>
      </w:r>
      <w:r w:rsidR="00121F73" w:rsidRPr="00300EE4">
        <w:rPr>
          <w:rFonts w:ascii="Times New Roman" w:hAnsi="Times New Roman" w:cs="Times New Roman"/>
          <w:sz w:val="22"/>
        </w:rPr>
        <w:t>high-risk clinical features</w:t>
      </w:r>
      <w:r w:rsidR="00EF7987" w:rsidRPr="00300EE4">
        <w:rPr>
          <w:rFonts w:ascii="Times New Roman" w:hAnsi="Times New Roman" w:cs="Times New Roman"/>
          <w:sz w:val="22"/>
        </w:rPr>
        <w:t xml:space="preserve">, including early relapse (&lt;12 months after completion of initial therapy), </w:t>
      </w:r>
      <w:r w:rsidR="00CB5E2D" w:rsidRPr="00300EE4">
        <w:rPr>
          <w:rFonts w:ascii="Times New Roman" w:hAnsi="Times New Roman" w:cs="Times New Roman"/>
          <w:sz w:val="22"/>
        </w:rPr>
        <w:t xml:space="preserve">generalized systemic relapse, </w:t>
      </w:r>
      <w:r w:rsidR="001F1F96" w:rsidRPr="00300EE4">
        <w:rPr>
          <w:rFonts w:ascii="Times New Roman" w:hAnsi="Times New Roman" w:cs="Times New Roman"/>
          <w:sz w:val="22"/>
        </w:rPr>
        <w:t xml:space="preserve">bulky disease (mediastinal disease greater than one-third of thoracic diameter, or mass greater than 10 cm), </w:t>
      </w:r>
      <w:proofErr w:type="spellStart"/>
      <w:r w:rsidR="00806D96" w:rsidRPr="00300EE4">
        <w:rPr>
          <w:rFonts w:ascii="Times New Roman" w:hAnsi="Times New Roman" w:cs="Times New Roman"/>
          <w:sz w:val="22"/>
        </w:rPr>
        <w:t>extranodal</w:t>
      </w:r>
      <w:proofErr w:type="spellEnd"/>
      <w:r w:rsidR="00806D96" w:rsidRPr="00300EE4">
        <w:rPr>
          <w:rFonts w:ascii="Times New Roman" w:hAnsi="Times New Roman" w:cs="Times New Roman"/>
          <w:sz w:val="22"/>
        </w:rPr>
        <w:t xml:space="preserve"> involvement </w:t>
      </w:r>
      <w:r w:rsidR="00806D96" w:rsidRPr="00300EE4">
        <w:rPr>
          <w:rFonts w:ascii="Times New Roman" w:hAnsi="Times New Roman" w:cs="Times New Roman"/>
          <w:i/>
          <w:iCs/>
          <w:sz w:val="22"/>
        </w:rPr>
        <w:t>et al</w:t>
      </w:r>
      <w:r w:rsidR="00806D96" w:rsidRPr="00300EE4">
        <w:rPr>
          <w:rFonts w:ascii="Times New Roman" w:hAnsi="Times New Roman" w:cs="Times New Roman"/>
          <w:sz w:val="22"/>
        </w:rPr>
        <w:t>.</w:t>
      </w:r>
      <w:r w:rsidR="001F1F96" w:rsidRPr="00300EE4">
        <w:rPr>
          <w:rFonts w:ascii="Times New Roman" w:hAnsi="Times New Roman" w:cs="Times New Roman"/>
          <w:sz w:val="22"/>
        </w:rPr>
        <w:t xml:space="preserve"> </w:t>
      </w:r>
    </w:p>
    <w:p w14:paraId="4AA2505B" w14:textId="3EDE1050" w:rsidR="00121F73" w:rsidRPr="00300EE4" w:rsidRDefault="00F57202" w:rsidP="00772A5E">
      <w:pPr>
        <w:pStyle w:val="aa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With residual disease after at least 2 lines of treatment</w:t>
      </w:r>
      <w:r w:rsidR="001F1F96" w:rsidRPr="00300EE4">
        <w:rPr>
          <w:rFonts w:ascii="Times New Roman" w:hAnsi="Times New Roman" w:cs="Times New Roman"/>
          <w:sz w:val="22"/>
        </w:rPr>
        <w:t>.</w:t>
      </w:r>
    </w:p>
    <w:p w14:paraId="5CDDCF20" w14:textId="25812241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Subjects with measurable lesions.</w:t>
      </w:r>
    </w:p>
    <w:p w14:paraId="445FF563" w14:textId="6AAD3FB9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Adequate organ function, defined as creatinine&lt;2.5mg/dl; aspartate transaminase/alanine transaminase &lt;3×upper limit of normal; SiO2 ≥ 95%; bilirubin &lt; 2.0 mg/dl; LVEF &gt; 40%.</w:t>
      </w:r>
    </w:p>
    <w:p w14:paraId="3055ACFC" w14:textId="501BE7B6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Adequate vascular access for leukapheresis procedure.</w:t>
      </w:r>
    </w:p>
    <w:p w14:paraId="61DA071A" w14:textId="6ADA282C" w:rsidR="00121F73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Eastern Cooperative Oncology Group (ECOG) performance status of ≤ 2.</w:t>
      </w:r>
    </w:p>
    <w:p w14:paraId="69CBB378" w14:textId="5C14AB54" w:rsidR="006522FC" w:rsidRPr="00300EE4" w:rsidRDefault="00121F73" w:rsidP="00772A5E">
      <w:pPr>
        <w:pStyle w:val="aa"/>
        <w:numPr>
          <w:ilvl w:val="0"/>
          <w:numId w:val="7"/>
        </w:numPr>
        <w:spacing w:line="480" w:lineRule="auto"/>
        <w:ind w:left="567" w:firstLineChars="0" w:hanging="567"/>
        <w:rPr>
          <w:rFonts w:ascii="Times New Roman" w:hAnsi="Times New Roman" w:cs="Times New Roman"/>
          <w:sz w:val="22"/>
        </w:rPr>
      </w:pPr>
      <w:r w:rsidRPr="00300EE4">
        <w:rPr>
          <w:rFonts w:ascii="Times New Roman" w:hAnsi="Times New Roman" w:cs="Times New Roman"/>
          <w:sz w:val="22"/>
        </w:rPr>
        <w:t>Estimated survival of ≥ 3 months.</w:t>
      </w:r>
    </w:p>
    <w:p w14:paraId="09BC7A48" w14:textId="7E143F42" w:rsidR="007E7B7A" w:rsidRPr="00300EE4" w:rsidRDefault="00353EBE" w:rsidP="00772A5E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300EE4">
        <w:rPr>
          <w:rFonts w:ascii="Times New Roman" w:hAnsi="Times New Roman" w:cs="Times New Roman"/>
          <w:b/>
          <w:bCs/>
          <w:sz w:val="22"/>
        </w:rPr>
        <w:lastRenderedPageBreak/>
        <w:t>Exclusion criteria:</w:t>
      </w:r>
    </w:p>
    <w:p w14:paraId="0145A934" w14:textId="77777777" w:rsidR="00121F73" w:rsidRPr="00300EE4" w:rsidRDefault="00121F73" w:rsidP="00772A5E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Subjects who meet any of the following criteria will be excluded from participation in this study:</w:t>
      </w:r>
    </w:p>
    <w:p w14:paraId="6878F26D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Pregnant or nursing women.</w:t>
      </w:r>
    </w:p>
    <w:p w14:paraId="02F924D5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Planning pregnancy within 1 year.</w:t>
      </w:r>
    </w:p>
    <w:p w14:paraId="2B06A72B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Active hepatitis B, hepatitis C, or human immunodeficiency virus (HIV) infection at the time of screening.</w:t>
      </w:r>
    </w:p>
    <w:p w14:paraId="3947E169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Systemic fungal, bacterial, viral, or other infection that is not controlled, at the time of screening.</w:t>
      </w:r>
    </w:p>
    <w:p w14:paraId="159F39E3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History of accepting systemic steroids treatments within 4 weeks.</w:t>
      </w:r>
    </w:p>
    <w:p w14:paraId="187C6A8C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Allergic to any cytokines or antibodies.</w:t>
      </w:r>
    </w:p>
    <w:p w14:paraId="78102F5C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Participation in an investigational research study within 6 weeks before enrolled.</w:t>
      </w:r>
    </w:p>
    <w:p w14:paraId="1FF5C699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Present active graft-versus host disease.</w:t>
      </w:r>
    </w:p>
    <w:p w14:paraId="32D09DE5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History of mental disorders.</w:t>
      </w:r>
    </w:p>
    <w:p w14:paraId="08462A85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History of another primary malignancy.</w:t>
      </w:r>
    </w:p>
    <w:p w14:paraId="06D9D902" w14:textId="77777777" w:rsidR="00121F73" w:rsidRPr="00300EE4" w:rsidRDefault="00121F73" w:rsidP="00772A5E">
      <w:pPr>
        <w:numPr>
          <w:ilvl w:val="0"/>
          <w:numId w:val="6"/>
        </w:numPr>
        <w:spacing w:line="480" w:lineRule="auto"/>
        <w:ind w:left="567" w:hanging="567"/>
        <w:rPr>
          <w:rFonts w:ascii="Times New Roman" w:eastAsia="宋体" w:hAnsi="Times New Roman" w:cs="Times New Roman"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Drug abuse and addiction.</w:t>
      </w:r>
    </w:p>
    <w:p w14:paraId="4A31D452" w14:textId="777CC735" w:rsidR="007E7B7A" w:rsidRPr="00620B58" w:rsidRDefault="00121F73" w:rsidP="00772A5E">
      <w:pPr>
        <w:pStyle w:val="aa"/>
        <w:widowControl/>
        <w:numPr>
          <w:ilvl w:val="0"/>
          <w:numId w:val="6"/>
        </w:numPr>
        <w:spacing w:line="480" w:lineRule="auto"/>
        <w:ind w:left="567" w:firstLineChars="0" w:hanging="567"/>
        <w:jc w:val="left"/>
        <w:rPr>
          <w:rFonts w:ascii="Times New Roman" w:hAnsi="Times New Roman" w:cs="Times New Roman"/>
          <w:iCs/>
          <w:sz w:val="22"/>
        </w:rPr>
      </w:pPr>
      <w:r w:rsidRPr="00300EE4">
        <w:rPr>
          <w:rFonts w:ascii="Times New Roman" w:eastAsia="宋体" w:hAnsi="Times New Roman" w:cs="Times New Roman"/>
          <w:sz w:val="22"/>
        </w:rPr>
        <w:t>Other conditions deemed inappropriate by the investigator for enrollment.</w:t>
      </w:r>
    </w:p>
    <w:p w14:paraId="08F33C63" w14:textId="448B5803" w:rsidR="00F86B82" w:rsidRDefault="00F86B82" w:rsidP="00772A5E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16E634FF" w14:textId="535334CB" w:rsidR="00620B58" w:rsidRDefault="00620B58" w:rsidP="00772A5E">
      <w:pPr>
        <w:spacing w:after="240" w:line="480" w:lineRule="auto"/>
        <w:outlineLvl w:val="0"/>
        <w:rPr>
          <w:rFonts w:ascii="Times New Roman" w:hAnsi="Times New Roman" w:cs="Times New Roman"/>
          <w:b/>
          <w:bCs/>
          <w:caps/>
          <w:sz w:val="22"/>
        </w:rPr>
      </w:pPr>
      <w:bookmarkStart w:id="3" w:name="_Toc108122425"/>
      <w:r w:rsidRPr="00620B58">
        <w:rPr>
          <w:rFonts w:ascii="Times New Roman" w:hAnsi="Times New Roman" w:cs="Times New Roman"/>
          <w:b/>
          <w:bCs/>
          <w:caps/>
          <w:sz w:val="22"/>
        </w:rPr>
        <w:lastRenderedPageBreak/>
        <w:t>Supplemental Figures</w:t>
      </w:r>
      <w:bookmarkEnd w:id="3"/>
    </w:p>
    <w:p w14:paraId="3B92BFA2" w14:textId="6CF0974E" w:rsidR="00184376" w:rsidRPr="00620B58" w:rsidRDefault="00620B58" w:rsidP="00772A5E">
      <w:pPr>
        <w:spacing w:line="480" w:lineRule="auto"/>
        <w:outlineLvl w:val="0"/>
        <w:rPr>
          <w:rFonts w:ascii="Times New Roman" w:hAnsi="Times New Roman" w:cs="Times New Roman"/>
          <w:b/>
          <w:bCs/>
          <w:caps/>
          <w:sz w:val="22"/>
        </w:rPr>
      </w:pPr>
      <w:bookmarkStart w:id="4" w:name="_Toc108122426"/>
      <w:r w:rsidRPr="00300EE4">
        <w:rPr>
          <w:rFonts w:ascii="Times New Roman" w:hAnsi="Times New Roman" w:cs="Times New Roman"/>
          <w:b/>
          <w:bCs/>
          <w:sz w:val="22"/>
        </w:rPr>
        <w:t>Figure S</w:t>
      </w:r>
      <w:r w:rsidR="00772A5E">
        <w:rPr>
          <w:rFonts w:ascii="Times New Roman" w:hAnsi="Times New Roman" w:cs="Times New Roman"/>
          <w:b/>
          <w:bCs/>
          <w:sz w:val="22"/>
        </w:rPr>
        <w:t>1</w:t>
      </w:r>
      <w:r w:rsidRPr="00300EE4">
        <w:rPr>
          <w:rFonts w:ascii="Times New Roman" w:hAnsi="Times New Roman" w:cs="Times New Roman"/>
          <w:b/>
          <w:bCs/>
          <w:sz w:val="22"/>
        </w:rPr>
        <w:t>.</w:t>
      </w:r>
      <w:r w:rsidR="00184376">
        <w:rPr>
          <w:rFonts w:ascii="Times New Roman" w:hAnsi="Times New Roman" w:cs="Times New Roman"/>
          <w:sz w:val="22"/>
        </w:rPr>
        <w:t xml:space="preserve"> </w:t>
      </w:r>
      <w:r w:rsidR="00214003">
        <w:rPr>
          <w:rFonts w:ascii="Times New Roman" w:hAnsi="Times New Roman" w:cs="Times New Roman"/>
          <w:b/>
          <w:bCs/>
          <w:sz w:val="22"/>
        </w:rPr>
        <w:t>U</w:t>
      </w:r>
      <w:r w:rsidR="002C4015" w:rsidRPr="00EB013B">
        <w:rPr>
          <w:rFonts w:ascii="Times New Roman" w:hAnsi="Times New Roman" w:cs="Times New Roman"/>
          <w:b/>
          <w:bCs/>
          <w:sz w:val="22"/>
        </w:rPr>
        <w:t xml:space="preserve">pdated PFS of patients </w:t>
      </w:r>
      <w:r w:rsidR="002C4015">
        <w:rPr>
          <w:rFonts w:ascii="Times New Roman" w:hAnsi="Times New Roman" w:cs="Times New Roman"/>
          <w:b/>
          <w:bCs/>
          <w:sz w:val="22"/>
        </w:rPr>
        <w:t>with</w:t>
      </w:r>
      <w:r w:rsidR="002C4015" w:rsidRPr="00EB013B">
        <w:rPr>
          <w:rFonts w:ascii="Times New Roman" w:hAnsi="Times New Roman" w:cs="Times New Roman"/>
          <w:b/>
          <w:bCs/>
          <w:sz w:val="22"/>
        </w:rPr>
        <w:t xml:space="preserve"> CAR30 T-Cell infusion in our previous study.</w:t>
      </w:r>
      <w:bookmarkEnd w:id="4"/>
    </w:p>
    <w:p w14:paraId="707F924A" w14:textId="07CE78E8" w:rsidR="00620B58" w:rsidRDefault="00620B58" w:rsidP="00772A5E">
      <w:pPr>
        <w:spacing w:line="480" w:lineRule="auto"/>
        <w:outlineLvl w:val="0"/>
        <w:rPr>
          <w:rFonts w:ascii="Times New Roman" w:hAnsi="Times New Roman" w:cs="Times New Roman"/>
          <w:b/>
          <w:bCs/>
          <w:sz w:val="22"/>
        </w:rPr>
      </w:pPr>
    </w:p>
    <w:p w14:paraId="48E0CA18" w14:textId="31DB7F6B" w:rsidR="00620B58" w:rsidRDefault="00620B58" w:rsidP="00772A5E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aps/>
          <w:sz w:val="22"/>
        </w:rPr>
      </w:pPr>
      <w:bookmarkStart w:id="5" w:name="_Toc108122427"/>
      <w:r>
        <w:rPr>
          <w:rFonts w:ascii="Times New Roman" w:hAnsi="Times New Roman" w:cs="Times New Roman" w:hint="eastAsia"/>
          <w:b/>
          <w:bCs/>
          <w:caps/>
          <w:noProof/>
          <w:sz w:val="22"/>
        </w:rPr>
        <w:drawing>
          <wp:inline distT="0" distB="0" distL="0" distR="0" wp14:anchorId="1C0C388E" wp14:editId="57FD776D">
            <wp:extent cx="3432048" cy="2743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2048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p w14:paraId="4ED97A8E" w14:textId="6A31EFD7" w:rsidR="00017DEB" w:rsidRDefault="00214003" w:rsidP="00772A5E">
      <w:pPr>
        <w:spacing w:line="480" w:lineRule="auto"/>
        <w:outlineLvl w:val="0"/>
        <w:rPr>
          <w:rFonts w:ascii="Times New Roman" w:hAnsi="Times New Roman" w:cs="Times New Roman"/>
          <w:sz w:val="22"/>
        </w:rPr>
      </w:pPr>
      <w:bookmarkStart w:id="6" w:name="_Toc108122428"/>
      <w:r>
        <w:rPr>
          <w:rFonts w:ascii="Times New Roman" w:hAnsi="Times New Roman" w:cs="Times New Roman"/>
          <w:b/>
          <w:bCs/>
          <w:sz w:val="22"/>
        </w:rPr>
        <w:t>U</w:t>
      </w:r>
      <w:r w:rsidR="000E3947" w:rsidRPr="00EB013B">
        <w:rPr>
          <w:rFonts w:ascii="Times New Roman" w:hAnsi="Times New Roman" w:cs="Times New Roman"/>
          <w:b/>
          <w:bCs/>
          <w:sz w:val="22"/>
        </w:rPr>
        <w:t xml:space="preserve">pdated PFS of patients </w:t>
      </w:r>
      <w:r w:rsidR="000E3947">
        <w:rPr>
          <w:rFonts w:ascii="Times New Roman" w:hAnsi="Times New Roman" w:cs="Times New Roman"/>
          <w:b/>
          <w:bCs/>
          <w:sz w:val="22"/>
        </w:rPr>
        <w:t>with</w:t>
      </w:r>
      <w:r w:rsidR="000E3947" w:rsidRPr="00EB013B">
        <w:rPr>
          <w:rFonts w:ascii="Times New Roman" w:hAnsi="Times New Roman" w:cs="Times New Roman"/>
          <w:b/>
          <w:bCs/>
          <w:sz w:val="22"/>
        </w:rPr>
        <w:t xml:space="preserve"> CAR30 T-Cell infusion in our previous study. </w:t>
      </w:r>
      <w:r w:rsidR="000E3947">
        <w:rPr>
          <w:rFonts w:ascii="Times New Roman" w:hAnsi="Times New Roman" w:cs="Times New Roman"/>
          <w:sz w:val="22"/>
        </w:rPr>
        <w:t>T</w:t>
      </w:r>
      <w:r w:rsidR="000E3947" w:rsidRPr="003B6205">
        <w:rPr>
          <w:rFonts w:ascii="Times New Roman" w:hAnsi="Times New Roman" w:cs="Times New Roman"/>
          <w:sz w:val="22"/>
        </w:rPr>
        <w:t>ick mark</w:t>
      </w:r>
      <w:r w:rsidR="000E3947">
        <w:rPr>
          <w:rFonts w:ascii="Times New Roman" w:hAnsi="Times New Roman" w:cs="Times New Roman"/>
          <w:sz w:val="22"/>
        </w:rPr>
        <w:t>s</w:t>
      </w:r>
      <w:r w:rsidR="000E3947" w:rsidRPr="003B6205">
        <w:rPr>
          <w:rFonts w:ascii="Times New Roman" w:hAnsi="Times New Roman" w:cs="Times New Roman"/>
          <w:sz w:val="22"/>
        </w:rPr>
        <w:t xml:space="preserve"> represent censored data.</w:t>
      </w:r>
      <w:bookmarkEnd w:id="6"/>
    </w:p>
    <w:p w14:paraId="1B1AB22C" w14:textId="288D9FB6" w:rsidR="00184376" w:rsidRPr="00720790" w:rsidRDefault="00184376" w:rsidP="00720790">
      <w:pPr>
        <w:widowControl/>
        <w:spacing w:line="480" w:lineRule="auto"/>
        <w:jc w:val="left"/>
        <w:rPr>
          <w:rFonts w:ascii="Times New Roman" w:hAnsi="Times New Roman" w:cs="Times New Roman" w:hint="eastAsia"/>
          <w:sz w:val="22"/>
        </w:rPr>
      </w:pPr>
    </w:p>
    <w:sectPr w:rsidR="00184376" w:rsidRPr="00720790" w:rsidSect="00121F7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80E68" w14:textId="77777777" w:rsidR="00AA16E4" w:rsidRDefault="00AA16E4" w:rsidP="007E7B7A">
      <w:r>
        <w:separator/>
      </w:r>
    </w:p>
  </w:endnote>
  <w:endnote w:type="continuationSeparator" w:id="0">
    <w:p w14:paraId="780C6868" w14:textId="77777777" w:rsidR="00AA16E4" w:rsidRDefault="00AA16E4" w:rsidP="007E7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dvOT07517017+fb">
    <w:altName w:val="Cambria"/>
    <w:panose1 w:val="00000000000000000000"/>
    <w:charset w:val="00"/>
    <w:family w:val="roman"/>
    <w:notTrueType/>
    <w:pitch w:val="default"/>
  </w:font>
  <w:font w:name="AdvOT07517017+03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71534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66DEF39D" w14:textId="77D21BE9" w:rsidR="007E7B7A" w:rsidRPr="00121F73" w:rsidRDefault="004E06AC" w:rsidP="004E06A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21F73">
              <w:rPr>
                <w:rFonts w:ascii="Times New Roman" w:hAnsi="Times New Roman" w:cs="Times New Roman"/>
              </w:rPr>
              <w:t>Page</w:t>
            </w:r>
            <w:r w:rsidRPr="00121F73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121F7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21F73">
              <w:rPr>
                <w:rFonts w:ascii="Times New Roman" w:hAnsi="Times New Roman" w:cs="Times New Roman"/>
              </w:rPr>
              <w:instrText>PAGE</w:instrText>
            </w:r>
            <w:r w:rsidRPr="00121F7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21F7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21F73">
              <w:rPr>
                <w:rFonts w:ascii="Times New Roman" w:hAnsi="Times New Roman" w:cs="Times New Roman"/>
                <w:lang w:val="zh-CN"/>
              </w:rPr>
              <w:t xml:space="preserve"> of </w:t>
            </w:r>
            <w:r w:rsidRPr="00121F7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21F73">
              <w:rPr>
                <w:rFonts w:ascii="Times New Roman" w:hAnsi="Times New Roman" w:cs="Times New Roman"/>
              </w:rPr>
              <w:instrText>NUMPAGES</w:instrText>
            </w:r>
            <w:r w:rsidRPr="00121F7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21F7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8220D" w14:textId="77777777" w:rsidR="00AA16E4" w:rsidRDefault="00AA16E4" w:rsidP="007E7B7A">
      <w:r>
        <w:separator/>
      </w:r>
    </w:p>
  </w:footnote>
  <w:footnote w:type="continuationSeparator" w:id="0">
    <w:p w14:paraId="72A07FBC" w14:textId="77777777" w:rsidR="00AA16E4" w:rsidRDefault="00AA16E4" w:rsidP="007E7B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823B6"/>
    <w:multiLevelType w:val="hybridMultilevel"/>
    <w:tmpl w:val="770471E6"/>
    <w:lvl w:ilvl="0" w:tplc="06F07C7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3A0B03"/>
    <w:multiLevelType w:val="hybridMultilevel"/>
    <w:tmpl w:val="2D706BCE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8640368"/>
    <w:multiLevelType w:val="hybridMultilevel"/>
    <w:tmpl w:val="EDF0B36E"/>
    <w:lvl w:ilvl="0" w:tplc="2AECE2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F055E1B"/>
    <w:multiLevelType w:val="hybridMultilevel"/>
    <w:tmpl w:val="8D0A59AA"/>
    <w:lvl w:ilvl="0" w:tplc="B7EA0B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634EB3"/>
    <w:multiLevelType w:val="hybridMultilevel"/>
    <w:tmpl w:val="58F65362"/>
    <w:lvl w:ilvl="0" w:tplc="2AB0139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F656D4"/>
    <w:multiLevelType w:val="hybridMultilevel"/>
    <w:tmpl w:val="44BEA97E"/>
    <w:lvl w:ilvl="0" w:tplc="155CC4D8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8362A0B"/>
    <w:multiLevelType w:val="hybridMultilevel"/>
    <w:tmpl w:val="7916E654"/>
    <w:lvl w:ilvl="0" w:tplc="ABD470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18133F3"/>
    <w:multiLevelType w:val="hybridMultilevel"/>
    <w:tmpl w:val="7848CB30"/>
    <w:lvl w:ilvl="0" w:tplc="06F07C7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43C746E"/>
    <w:multiLevelType w:val="hybridMultilevel"/>
    <w:tmpl w:val="A5CE4BF0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72587465">
    <w:abstractNumId w:val="3"/>
  </w:num>
  <w:num w:numId="2" w16cid:durableId="1001811365">
    <w:abstractNumId w:val="4"/>
  </w:num>
  <w:num w:numId="3" w16cid:durableId="1040011826">
    <w:abstractNumId w:val="6"/>
  </w:num>
  <w:num w:numId="4" w16cid:durableId="1257053075">
    <w:abstractNumId w:val="1"/>
  </w:num>
  <w:num w:numId="5" w16cid:durableId="1828007663">
    <w:abstractNumId w:val="8"/>
  </w:num>
  <w:num w:numId="6" w16cid:durableId="1698119228">
    <w:abstractNumId w:val="0"/>
  </w:num>
  <w:num w:numId="7" w16cid:durableId="2032146180">
    <w:abstractNumId w:val="7"/>
  </w:num>
  <w:num w:numId="8" w16cid:durableId="662006349">
    <w:abstractNumId w:val="5"/>
  </w:num>
  <w:num w:numId="9" w16cid:durableId="9143187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pdedvr0js25wges5w0xv5sp9waaxaatpw5a&quot;&gt;My EndNote Library&lt;record-ids&gt;&lt;item&gt;471&lt;/item&gt;&lt;item&gt;495&lt;/item&gt;&lt;item&gt;544&lt;/item&gt;&lt;item&gt;545&lt;/item&gt;&lt;item&gt;546&lt;/item&gt;&lt;item&gt;643&lt;/item&gt;&lt;/record-ids&gt;&lt;/item&gt;&lt;/Libraries&gt;"/>
  </w:docVars>
  <w:rsids>
    <w:rsidRoot w:val="006E60E8"/>
    <w:rsid w:val="00001E08"/>
    <w:rsid w:val="0001512A"/>
    <w:rsid w:val="00017DEB"/>
    <w:rsid w:val="00023936"/>
    <w:rsid w:val="000264CE"/>
    <w:rsid w:val="00035219"/>
    <w:rsid w:val="00045603"/>
    <w:rsid w:val="00052B38"/>
    <w:rsid w:val="000565F1"/>
    <w:rsid w:val="00066B1B"/>
    <w:rsid w:val="00073520"/>
    <w:rsid w:val="000A4089"/>
    <w:rsid w:val="000A58CF"/>
    <w:rsid w:val="000A6C8C"/>
    <w:rsid w:val="000C3A89"/>
    <w:rsid w:val="000D6A76"/>
    <w:rsid w:val="000E3947"/>
    <w:rsid w:val="000E3E03"/>
    <w:rsid w:val="000F4AA4"/>
    <w:rsid w:val="001009F5"/>
    <w:rsid w:val="001117D4"/>
    <w:rsid w:val="00121F73"/>
    <w:rsid w:val="00151150"/>
    <w:rsid w:val="00156797"/>
    <w:rsid w:val="00161883"/>
    <w:rsid w:val="00184376"/>
    <w:rsid w:val="001A7E1C"/>
    <w:rsid w:val="001B023C"/>
    <w:rsid w:val="001D014D"/>
    <w:rsid w:val="001D0E7E"/>
    <w:rsid w:val="001D3F74"/>
    <w:rsid w:val="001E3CA6"/>
    <w:rsid w:val="001E782D"/>
    <w:rsid w:val="001F1F96"/>
    <w:rsid w:val="001F3C5E"/>
    <w:rsid w:val="00214003"/>
    <w:rsid w:val="00236981"/>
    <w:rsid w:val="002403C5"/>
    <w:rsid w:val="002611C8"/>
    <w:rsid w:val="00266D24"/>
    <w:rsid w:val="002813A3"/>
    <w:rsid w:val="002854EB"/>
    <w:rsid w:val="002A2913"/>
    <w:rsid w:val="002B160A"/>
    <w:rsid w:val="002C11CA"/>
    <w:rsid w:val="002C4015"/>
    <w:rsid w:val="002C5DF5"/>
    <w:rsid w:val="002C787F"/>
    <w:rsid w:val="002D2085"/>
    <w:rsid w:val="002F376C"/>
    <w:rsid w:val="002F4CBB"/>
    <w:rsid w:val="00300021"/>
    <w:rsid w:val="00300EE4"/>
    <w:rsid w:val="00305DD7"/>
    <w:rsid w:val="00330D37"/>
    <w:rsid w:val="00331A15"/>
    <w:rsid w:val="003363FC"/>
    <w:rsid w:val="00347DB4"/>
    <w:rsid w:val="00353EBE"/>
    <w:rsid w:val="003917BD"/>
    <w:rsid w:val="003A4D71"/>
    <w:rsid w:val="003D6773"/>
    <w:rsid w:val="003E405A"/>
    <w:rsid w:val="00402C50"/>
    <w:rsid w:val="00410202"/>
    <w:rsid w:val="004175D9"/>
    <w:rsid w:val="004243BF"/>
    <w:rsid w:val="00434BA5"/>
    <w:rsid w:val="004415E8"/>
    <w:rsid w:val="00460BBE"/>
    <w:rsid w:val="00497E65"/>
    <w:rsid w:val="004A01B1"/>
    <w:rsid w:val="004A5213"/>
    <w:rsid w:val="004B3DA5"/>
    <w:rsid w:val="004C66BA"/>
    <w:rsid w:val="004E06AC"/>
    <w:rsid w:val="005106C5"/>
    <w:rsid w:val="00527D58"/>
    <w:rsid w:val="0053681C"/>
    <w:rsid w:val="0056439A"/>
    <w:rsid w:val="00577FAB"/>
    <w:rsid w:val="005A35CC"/>
    <w:rsid w:val="005A513A"/>
    <w:rsid w:val="005B5935"/>
    <w:rsid w:val="005C09A5"/>
    <w:rsid w:val="005C73F5"/>
    <w:rsid w:val="00620B58"/>
    <w:rsid w:val="00627C57"/>
    <w:rsid w:val="00651632"/>
    <w:rsid w:val="006522FC"/>
    <w:rsid w:val="006547A2"/>
    <w:rsid w:val="00655FE4"/>
    <w:rsid w:val="006649DD"/>
    <w:rsid w:val="00676E1E"/>
    <w:rsid w:val="006B2D07"/>
    <w:rsid w:val="006B6058"/>
    <w:rsid w:val="006C2495"/>
    <w:rsid w:val="006C744D"/>
    <w:rsid w:val="006D451F"/>
    <w:rsid w:val="006E04BE"/>
    <w:rsid w:val="006E36C3"/>
    <w:rsid w:val="006E60E8"/>
    <w:rsid w:val="00701D87"/>
    <w:rsid w:val="00703782"/>
    <w:rsid w:val="0071129D"/>
    <w:rsid w:val="00720790"/>
    <w:rsid w:val="0074686A"/>
    <w:rsid w:val="007722AD"/>
    <w:rsid w:val="00772A5E"/>
    <w:rsid w:val="007840A2"/>
    <w:rsid w:val="00792F6A"/>
    <w:rsid w:val="007B092C"/>
    <w:rsid w:val="007B7452"/>
    <w:rsid w:val="007C46E7"/>
    <w:rsid w:val="007C62FA"/>
    <w:rsid w:val="007E7B7A"/>
    <w:rsid w:val="00806D96"/>
    <w:rsid w:val="00837C25"/>
    <w:rsid w:val="008725E5"/>
    <w:rsid w:val="00880020"/>
    <w:rsid w:val="008A7CFD"/>
    <w:rsid w:val="008C29BB"/>
    <w:rsid w:val="008D7216"/>
    <w:rsid w:val="00903DAB"/>
    <w:rsid w:val="00920ED5"/>
    <w:rsid w:val="00932D3E"/>
    <w:rsid w:val="00936CB2"/>
    <w:rsid w:val="00942E24"/>
    <w:rsid w:val="0094721C"/>
    <w:rsid w:val="0095776E"/>
    <w:rsid w:val="009659A2"/>
    <w:rsid w:val="00991E6E"/>
    <w:rsid w:val="009C55B6"/>
    <w:rsid w:val="009E36CF"/>
    <w:rsid w:val="009E5344"/>
    <w:rsid w:val="00A04CD9"/>
    <w:rsid w:val="00A426AB"/>
    <w:rsid w:val="00A56765"/>
    <w:rsid w:val="00AA16E4"/>
    <w:rsid w:val="00AC12EA"/>
    <w:rsid w:val="00AC2700"/>
    <w:rsid w:val="00AD4EE0"/>
    <w:rsid w:val="00AE0395"/>
    <w:rsid w:val="00AF5187"/>
    <w:rsid w:val="00B04483"/>
    <w:rsid w:val="00B044C5"/>
    <w:rsid w:val="00B06617"/>
    <w:rsid w:val="00B10983"/>
    <w:rsid w:val="00B145B4"/>
    <w:rsid w:val="00B1718D"/>
    <w:rsid w:val="00B202BE"/>
    <w:rsid w:val="00B333AA"/>
    <w:rsid w:val="00B41AB2"/>
    <w:rsid w:val="00B61626"/>
    <w:rsid w:val="00B6630B"/>
    <w:rsid w:val="00B7719D"/>
    <w:rsid w:val="00B77CFD"/>
    <w:rsid w:val="00B80D2F"/>
    <w:rsid w:val="00BB1748"/>
    <w:rsid w:val="00BB73C4"/>
    <w:rsid w:val="00BC047F"/>
    <w:rsid w:val="00BC2BF6"/>
    <w:rsid w:val="00BC6048"/>
    <w:rsid w:val="00BC75B2"/>
    <w:rsid w:val="00BD1E43"/>
    <w:rsid w:val="00BF749D"/>
    <w:rsid w:val="00C04624"/>
    <w:rsid w:val="00C16B8F"/>
    <w:rsid w:val="00C52087"/>
    <w:rsid w:val="00C52E00"/>
    <w:rsid w:val="00C54AD2"/>
    <w:rsid w:val="00C711FC"/>
    <w:rsid w:val="00C74DAB"/>
    <w:rsid w:val="00C7547E"/>
    <w:rsid w:val="00CB5A3E"/>
    <w:rsid w:val="00CB5E2D"/>
    <w:rsid w:val="00CC6943"/>
    <w:rsid w:val="00D02CFF"/>
    <w:rsid w:val="00D144CB"/>
    <w:rsid w:val="00D14666"/>
    <w:rsid w:val="00D248EE"/>
    <w:rsid w:val="00D279AF"/>
    <w:rsid w:val="00D4131D"/>
    <w:rsid w:val="00D60950"/>
    <w:rsid w:val="00D72EBA"/>
    <w:rsid w:val="00D7540B"/>
    <w:rsid w:val="00D82ECD"/>
    <w:rsid w:val="00D97C6C"/>
    <w:rsid w:val="00DD4ADD"/>
    <w:rsid w:val="00DE4426"/>
    <w:rsid w:val="00DE5432"/>
    <w:rsid w:val="00DF2746"/>
    <w:rsid w:val="00DF6D70"/>
    <w:rsid w:val="00E046B2"/>
    <w:rsid w:val="00E0587C"/>
    <w:rsid w:val="00E069FA"/>
    <w:rsid w:val="00E14A10"/>
    <w:rsid w:val="00E477B1"/>
    <w:rsid w:val="00E54808"/>
    <w:rsid w:val="00E578C9"/>
    <w:rsid w:val="00EB013B"/>
    <w:rsid w:val="00EB2F1B"/>
    <w:rsid w:val="00EB3F94"/>
    <w:rsid w:val="00EC5488"/>
    <w:rsid w:val="00EE18E5"/>
    <w:rsid w:val="00EE652B"/>
    <w:rsid w:val="00EE7B75"/>
    <w:rsid w:val="00EF17EE"/>
    <w:rsid w:val="00EF2012"/>
    <w:rsid w:val="00EF7987"/>
    <w:rsid w:val="00F450F3"/>
    <w:rsid w:val="00F55FF8"/>
    <w:rsid w:val="00F57202"/>
    <w:rsid w:val="00F74C63"/>
    <w:rsid w:val="00F86B82"/>
    <w:rsid w:val="00F95E99"/>
    <w:rsid w:val="00FA0704"/>
    <w:rsid w:val="00FC2EAA"/>
    <w:rsid w:val="00FC4E75"/>
    <w:rsid w:val="00FD5A68"/>
    <w:rsid w:val="00FD61ED"/>
    <w:rsid w:val="00FF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980814"/>
  <w15:chartTrackingRefBased/>
  <w15:docId w15:val="{C8FC255B-C61E-44F4-BFA2-B7F4CB744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5F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E44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7B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7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7B7A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7E7B7A"/>
  </w:style>
  <w:style w:type="paragraph" w:styleId="a8">
    <w:name w:val="Subtitle"/>
    <w:basedOn w:val="a"/>
    <w:next w:val="a"/>
    <w:link w:val="a9"/>
    <w:uiPriority w:val="11"/>
    <w:qFormat/>
    <w:rsid w:val="007E7B7A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0"/>
    <w:link w:val="a8"/>
    <w:uiPriority w:val="11"/>
    <w:rsid w:val="007E7B7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a">
    <w:name w:val="List Paragraph"/>
    <w:basedOn w:val="a"/>
    <w:uiPriority w:val="34"/>
    <w:qFormat/>
    <w:rsid w:val="00D4131D"/>
    <w:pPr>
      <w:ind w:firstLineChars="200" w:firstLine="420"/>
    </w:pPr>
  </w:style>
  <w:style w:type="character" w:customStyle="1" w:styleId="fontstyle01">
    <w:name w:val="fontstyle01"/>
    <w:basedOn w:val="a0"/>
    <w:rsid w:val="00D248EE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16188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6188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6188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61883"/>
    <w:rPr>
      <w:rFonts w:ascii="等线" w:eastAsia="等线" w:hAnsi="等线"/>
      <w:noProof/>
      <w:sz w:val="20"/>
    </w:rPr>
  </w:style>
  <w:style w:type="character" w:customStyle="1" w:styleId="10">
    <w:name w:val="标题 1 字符"/>
    <w:basedOn w:val="a0"/>
    <w:link w:val="1"/>
    <w:uiPriority w:val="9"/>
    <w:rsid w:val="00655FE4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55FE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0565F1"/>
    <w:pPr>
      <w:tabs>
        <w:tab w:val="right" w:leader="dot" w:pos="8296"/>
      </w:tabs>
    </w:pPr>
    <w:rPr>
      <w:rFonts w:ascii="Times New Roman" w:hAnsi="Times New Roman" w:cs="Times New Roman"/>
      <w:b/>
      <w:bCs/>
      <w:caps/>
      <w:noProof/>
    </w:rPr>
  </w:style>
  <w:style w:type="character" w:styleId="ab">
    <w:name w:val="Hyperlink"/>
    <w:basedOn w:val="a0"/>
    <w:uiPriority w:val="99"/>
    <w:unhideWhenUsed/>
    <w:rsid w:val="00655FE4"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DE44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C6048"/>
    <w:pPr>
      <w:ind w:leftChars="200" w:left="420"/>
    </w:pPr>
  </w:style>
  <w:style w:type="character" w:styleId="ac">
    <w:name w:val="annotation reference"/>
    <w:basedOn w:val="a0"/>
    <w:uiPriority w:val="99"/>
    <w:semiHidden/>
    <w:unhideWhenUsed/>
    <w:rsid w:val="0065163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65163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65163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65163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51632"/>
    <w:rPr>
      <w:b/>
      <w:bCs/>
    </w:rPr>
  </w:style>
  <w:style w:type="table" w:styleId="af1">
    <w:name w:val="Table Grid"/>
    <w:basedOn w:val="a1"/>
    <w:uiPriority w:val="39"/>
    <w:qFormat/>
    <w:rsid w:val="000A6C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DF6D70"/>
  </w:style>
  <w:style w:type="character" w:customStyle="1" w:styleId="fontstyle21">
    <w:name w:val="fontstyle21"/>
    <w:basedOn w:val="a0"/>
    <w:rsid w:val="000E3947"/>
    <w:rPr>
      <w:rFonts w:ascii="AdvOT07517017+fb" w:hAnsi="AdvOT07517017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0E3947"/>
    <w:rPr>
      <w:rFonts w:ascii="AdvOT07517017+03" w:hAnsi="AdvOT07517017+03" w:hint="default"/>
      <w:b w:val="0"/>
      <w:bCs w:val="0"/>
      <w:i w:val="0"/>
      <w:iCs w:val="0"/>
      <w:color w:val="000000"/>
      <w:sz w:val="16"/>
      <w:szCs w:val="16"/>
    </w:rPr>
  </w:style>
  <w:style w:type="paragraph" w:styleId="TOC3">
    <w:name w:val="toc 3"/>
    <w:basedOn w:val="a"/>
    <w:next w:val="a"/>
    <w:autoRedefine/>
    <w:uiPriority w:val="39"/>
    <w:unhideWhenUsed/>
    <w:rsid w:val="000A408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4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6298F-1716-4D18-9A6F-6AB6AD776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秀秀</dc:creator>
  <cp:keywords/>
  <dc:description/>
  <cp:lastModifiedBy>zhang peiling</cp:lastModifiedBy>
  <cp:revision>45</cp:revision>
  <cp:lastPrinted>2022-02-17T10:42:00Z</cp:lastPrinted>
  <dcterms:created xsi:type="dcterms:W3CDTF">2022-02-11T06:56:00Z</dcterms:created>
  <dcterms:modified xsi:type="dcterms:W3CDTF">2022-08-15T08:11:00Z</dcterms:modified>
</cp:coreProperties>
</file>