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7BF25" w14:textId="0F1F1519" w:rsidR="00655968" w:rsidRPr="00352FE0" w:rsidRDefault="00655968" w:rsidP="00546CC3">
      <w:pPr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52FE0">
        <w:rPr>
          <w:rFonts w:ascii="Times New Roman" w:hAnsi="Times New Roman" w:cs="Times New Roman"/>
          <w:b/>
          <w:bCs/>
          <w:sz w:val="32"/>
          <w:szCs w:val="32"/>
        </w:rPr>
        <w:t>Supplementary Materials</w:t>
      </w:r>
      <w:r w:rsidR="001A342F" w:rsidRPr="00352FE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52FE0">
        <w:rPr>
          <w:rFonts w:ascii="Times New Roman" w:hAnsi="Times New Roman" w:cs="Times New Roman"/>
          <w:b/>
          <w:bCs/>
          <w:sz w:val="32"/>
          <w:szCs w:val="32"/>
        </w:rPr>
        <w:t>for</w:t>
      </w:r>
    </w:p>
    <w:p w14:paraId="6D53920B" w14:textId="12E543E2" w:rsidR="00655968" w:rsidRPr="00352FE0" w:rsidRDefault="00C72626" w:rsidP="00C72626">
      <w:pPr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72626">
        <w:rPr>
          <w:rFonts w:ascii="Times New Roman" w:hAnsi="Times New Roman" w:cs="Times New Roman"/>
          <w:b/>
          <w:bCs/>
          <w:sz w:val="32"/>
          <w:szCs w:val="32"/>
        </w:rPr>
        <w:t xml:space="preserve">Quantum critical </w:t>
      </w:r>
      <w:proofErr w:type="spellStart"/>
      <w:r w:rsidRPr="00C72626">
        <w:rPr>
          <w:rFonts w:ascii="Times New Roman" w:hAnsi="Times New Roman" w:cs="Times New Roman"/>
          <w:b/>
          <w:bCs/>
          <w:sz w:val="32"/>
          <w:szCs w:val="32"/>
        </w:rPr>
        <w:t>Tomonaga-Luttinger</w:t>
      </w:r>
      <w:proofErr w:type="spellEnd"/>
      <w:r w:rsidRPr="00C72626">
        <w:rPr>
          <w:rFonts w:ascii="Times New Roman" w:hAnsi="Times New Roman" w:cs="Times New Roman"/>
          <w:b/>
          <w:bCs/>
          <w:sz w:val="32"/>
          <w:szCs w:val="32"/>
        </w:rPr>
        <w:t xml:space="preserve"> liquid in the anisotropic triangular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C72626">
        <w:rPr>
          <w:rFonts w:ascii="Times New Roman" w:hAnsi="Times New Roman" w:cs="Times New Roman"/>
          <w:b/>
          <w:bCs/>
          <w:sz w:val="32"/>
          <w:szCs w:val="32"/>
        </w:rPr>
        <w:t>antiferromagnet Ca</w:t>
      </w:r>
      <w:r w:rsidRPr="00C72626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3</w:t>
      </w:r>
      <w:r w:rsidRPr="00C72626">
        <w:rPr>
          <w:rFonts w:ascii="Times New Roman" w:hAnsi="Times New Roman" w:cs="Times New Roman"/>
          <w:b/>
          <w:bCs/>
          <w:sz w:val="32"/>
          <w:szCs w:val="32"/>
        </w:rPr>
        <w:t>ReO</w:t>
      </w:r>
      <w:r w:rsidRPr="00C72626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5</w:t>
      </w:r>
      <w:r w:rsidRPr="00C72626">
        <w:rPr>
          <w:rFonts w:ascii="Times New Roman" w:hAnsi="Times New Roman" w:cs="Times New Roman"/>
          <w:b/>
          <w:bCs/>
          <w:sz w:val="32"/>
          <w:szCs w:val="32"/>
        </w:rPr>
        <w:t>Cl</w:t>
      </w:r>
      <w:r w:rsidRPr="00C72626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2</w:t>
      </w:r>
    </w:p>
    <w:p w14:paraId="38071024" w14:textId="77777777" w:rsidR="00546CC3" w:rsidRDefault="00546CC3" w:rsidP="00546CC3">
      <w:pPr>
        <w:spacing w:line="276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7BC55113" w14:textId="26CBA3B1" w:rsidR="00655968" w:rsidRPr="00E46BC3" w:rsidRDefault="00655968" w:rsidP="00546CC3">
      <w:pPr>
        <w:spacing w:line="276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46BC3">
        <w:rPr>
          <w:rFonts w:ascii="Times New Roman" w:hAnsi="Times New Roman" w:cs="Times New Roman"/>
          <w:kern w:val="0"/>
          <w:sz w:val="24"/>
          <w:szCs w:val="24"/>
        </w:rPr>
        <w:t>S. Lee,</w:t>
      </w:r>
      <w:r w:rsidRPr="00E46BC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1,*</w:t>
      </w:r>
      <w:r w:rsidRPr="00E46BC3">
        <w:rPr>
          <w:rFonts w:ascii="Times New Roman" w:hAnsi="Times New Roman" w:cs="Times New Roman"/>
          <w:kern w:val="0"/>
          <w:sz w:val="24"/>
          <w:szCs w:val="24"/>
        </w:rPr>
        <w:t xml:space="preserve"> C. H. Lee,</w:t>
      </w:r>
      <w:r w:rsidRPr="00E46BC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2,*</w:t>
      </w:r>
      <w:r w:rsidRPr="00E46BC3">
        <w:rPr>
          <w:rFonts w:ascii="Times New Roman" w:hAnsi="Times New Roman" w:cs="Times New Roman"/>
          <w:kern w:val="0"/>
          <w:sz w:val="24"/>
          <w:szCs w:val="24"/>
        </w:rPr>
        <w:t xml:space="preserve"> C. Wang,</w:t>
      </w:r>
      <w:r w:rsidRPr="00E46BC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  <w:r w:rsidRPr="00E46BC3">
        <w:rPr>
          <w:rFonts w:ascii="Times New Roman" w:hAnsi="Times New Roman" w:cs="Times New Roman"/>
          <w:kern w:val="0"/>
          <w:sz w:val="24"/>
          <w:szCs w:val="24"/>
        </w:rPr>
        <w:t xml:space="preserve"> H. Luetkens,</w:t>
      </w:r>
      <w:r w:rsidRPr="00E46BC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  <w:r w:rsidRPr="00E46BC3">
        <w:rPr>
          <w:rFonts w:ascii="Times New Roman" w:hAnsi="Times New Roman" w:cs="Times New Roman"/>
          <w:kern w:val="0"/>
          <w:sz w:val="24"/>
          <w:szCs w:val="24"/>
        </w:rPr>
        <w:t xml:space="preserve"> and K.-Y. Choi</w:t>
      </w:r>
      <w:r w:rsidRPr="00E46BC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4,</w:t>
      </w:r>
      <w:r w:rsidR="001A342F" w:rsidRPr="00E46BC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†</w:t>
      </w:r>
    </w:p>
    <w:p w14:paraId="3CD689C2" w14:textId="1D359766" w:rsidR="00655968" w:rsidRPr="00E46BC3" w:rsidRDefault="001A342F" w:rsidP="00546CC3">
      <w:pPr>
        <w:wordWrap/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46BC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="00655968" w:rsidRPr="00E46BC3">
        <w:rPr>
          <w:rFonts w:ascii="Times New Roman" w:hAnsi="Times New Roman" w:cs="Times New Roman"/>
          <w:i/>
          <w:iCs/>
          <w:sz w:val="24"/>
          <w:szCs w:val="24"/>
        </w:rPr>
        <w:t>Center for Integrated Nanostructure Physics, Institute for Basic Science, Suwon 16419, Republic of Korea</w:t>
      </w:r>
    </w:p>
    <w:p w14:paraId="22377C5E" w14:textId="77777777" w:rsidR="001A342F" w:rsidRPr="00E46BC3" w:rsidRDefault="001A342F" w:rsidP="00546CC3">
      <w:pPr>
        <w:wordWrap/>
        <w:spacing w:line="276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46BC3">
        <w:rPr>
          <w:rFonts w:ascii="Times New Roman" w:hAnsi="Times New Roman" w:cs="Times New Roman"/>
          <w:i/>
          <w:iCs/>
          <w:kern w:val="0"/>
          <w:sz w:val="24"/>
          <w:szCs w:val="24"/>
          <w:vertAlign w:val="superscript"/>
        </w:rPr>
        <w:t>2</w:t>
      </w:r>
      <w:r w:rsidRPr="00E46BC3">
        <w:rPr>
          <w:rFonts w:ascii="Times New Roman" w:hAnsi="Times New Roman" w:cs="Times New Roman"/>
          <w:i/>
          <w:iCs/>
          <w:kern w:val="0"/>
          <w:sz w:val="24"/>
          <w:szCs w:val="24"/>
        </w:rPr>
        <w:t>Department of Physics, Chung-Ang University, Seoul 06974, Republic of Korea</w:t>
      </w:r>
    </w:p>
    <w:p w14:paraId="45AAF266" w14:textId="77777777" w:rsidR="001A342F" w:rsidRPr="00E46BC3" w:rsidRDefault="001A342F" w:rsidP="00546CC3">
      <w:pPr>
        <w:wordWrap/>
        <w:spacing w:line="276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46BC3">
        <w:rPr>
          <w:rFonts w:ascii="Times New Roman" w:hAnsi="Times New Roman" w:cs="Times New Roman"/>
          <w:i/>
          <w:iCs/>
          <w:kern w:val="0"/>
          <w:sz w:val="24"/>
          <w:szCs w:val="24"/>
          <w:vertAlign w:val="superscript"/>
        </w:rPr>
        <w:t>3</w:t>
      </w:r>
      <w:r w:rsidRPr="00E46BC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Laboratory for Muon Spin Spectroscopy, Paul Scherrer Institute, 5232 </w:t>
      </w:r>
      <w:proofErr w:type="spellStart"/>
      <w:r w:rsidRPr="00E46BC3">
        <w:rPr>
          <w:rFonts w:ascii="Times New Roman" w:hAnsi="Times New Roman" w:cs="Times New Roman"/>
          <w:i/>
          <w:iCs/>
          <w:kern w:val="0"/>
          <w:sz w:val="24"/>
          <w:szCs w:val="24"/>
        </w:rPr>
        <w:t>Villigen</w:t>
      </w:r>
      <w:proofErr w:type="spellEnd"/>
      <w:r w:rsidRPr="00E46BC3">
        <w:rPr>
          <w:rFonts w:ascii="Times New Roman" w:hAnsi="Times New Roman" w:cs="Times New Roman"/>
          <w:i/>
          <w:iCs/>
          <w:kern w:val="0"/>
          <w:sz w:val="24"/>
          <w:szCs w:val="24"/>
        </w:rPr>
        <w:t>, Switzerland</w:t>
      </w:r>
    </w:p>
    <w:p w14:paraId="2BFDDD3A" w14:textId="4A21FB23" w:rsidR="001A342F" w:rsidRPr="00E46BC3" w:rsidRDefault="001A342F" w:rsidP="00546CC3">
      <w:pPr>
        <w:wordWrap/>
        <w:spacing w:line="276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46BC3">
        <w:rPr>
          <w:rFonts w:ascii="Times New Roman" w:hAnsi="Times New Roman" w:cs="Times New Roman"/>
          <w:i/>
          <w:iCs/>
          <w:kern w:val="0"/>
          <w:sz w:val="24"/>
          <w:szCs w:val="24"/>
          <w:vertAlign w:val="superscript"/>
        </w:rPr>
        <w:t>4</w:t>
      </w:r>
      <w:r w:rsidRPr="00E46BC3">
        <w:rPr>
          <w:rFonts w:ascii="Times New Roman" w:hAnsi="Times New Roman" w:cs="Times New Roman"/>
          <w:i/>
          <w:iCs/>
          <w:kern w:val="0"/>
          <w:sz w:val="24"/>
          <w:szCs w:val="24"/>
        </w:rPr>
        <w:t>Department of Physics, Sungkyunkwan University, Suwon 16419, Republic of Korea</w:t>
      </w:r>
    </w:p>
    <w:p w14:paraId="60A20795" w14:textId="77777777" w:rsidR="001A342F" w:rsidRPr="00E46BC3" w:rsidRDefault="001A342F" w:rsidP="00546CC3">
      <w:pPr>
        <w:spacing w:line="276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D6FB7D6" w14:textId="3679258B" w:rsidR="00655968" w:rsidRPr="00E46BC3" w:rsidRDefault="001A342F" w:rsidP="00546CC3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46BC3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655968" w:rsidRPr="00E46BC3">
        <w:rPr>
          <w:rFonts w:ascii="Times New Roman" w:hAnsi="Times New Roman" w:cs="Times New Roman"/>
          <w:sz w:val="24"/>
          <w:szCs w:val="24"/>
        </w:rPr>
        <w:t xml:space="preserve"> These authors contribute equally: </w:t>
      </w:r>
      <w:r w:rsidRPr="00E46BC3">
        <w:rPr>
          <w:rFonts w:ascii="Times New Roman" w:hAnsi="Times New Roman" w:cs="Times New Roman"/>
          <w:kern w:val="0"/>
          <w:sz w:val="24"/>
          <w:szCs w:val="24"/>
        </w:rPr>
        <w:t>S. Lee and C. H. Lee</w:t>
      </w:r>
    </w:p>
    <w:p w14:paraId="11EC56D9" w14:textId="7059826E" w:rsidR="00655968" w:rsidRDefault="001A342F" w:rsidP="00546CC3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46BC3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="00655968" w:rsidRPr="00E46BC3">
        <w:rPr>
          <w:rFonts w:ascii="Times New Roman" w:hAnsi="Times New Roman" w:cs="Times New Roman"/>
          <w:sz w:val="24"/>
          <w:szCs w:val="24"/>
        </w:rPr>
        <w:t xml:space="preserve"> </w:t>
      </w:r>
      <w:r w:rsidR="00076FC9">
        <w:rPr>
          <w:rFonts w:ascii="Times New Roman" w:hAnsi="Times New Roman" w:cs="Times New Roman"/>
          <w:sz w:val="24"/>
          <w:szCs w:val="24"/>
        </w:rPr>
        <w:t xml:space="preserve">Correspondence to: </w:t>
      </w:r>
      <w:hyperlink r:id="rId6" w:history="1">
        <w:r w:rsidR="00076FC9" w:rsidRPr="006E12B2">
          <w:rPr>
            <w:rStyle w:val="ac"/>
            <w:rFonts w:ascii="Times New Roman" w:hAnsi="Times New Roman" w:cs="Times New Roman"/>
            <w:sz w:val="24"/>
            <w:szCs w:val="24"/>
          </w:rPr>
          <w:t>choisky99@skku.edu</w:t>
        </w:r>
      </w:hyperlink>
    </w:p>
    <w:p w14:paraId="32CC8EF6" w14:textId="3858BF44" w:rsidR="00655968" w:rsidRDefault="00655968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FAE64ED" w14:textId="59C563BF" w:rsidR="00E46BC3" w:rsidRPr="00076FC9" w:rsidRDefault="00076FC9" w:rsidP="00546CC3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6FC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076FC9">
        <w:rPr>
          <w:rFonts w:ascii="Times New Roman" w:hAnsi="Times New Roman" w:cs="Times New Roman"/>
          <w:b/>
          <w:bCs/>
          <w:sz w:val="24"/>
          <w:szCs w:val="24"/>
        </w:rPr>
        <w:t>his PDF file includes:</w:t>
      </w:r>
    </w:p>
    <w:p w14:paraId="04BB9C97" w14:textId="2D4FDE21" w:rsidR="00E46BC3" w:rsidRDefault="00076FC9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Figures 1 to 5</w:t>
      </w:r>
    </w:p>
    <w:p w14:paraId="506DEABE" w14:textId="23D36473" w:rsidR="00E46BC3" w:rsidRDefault="00E46BC3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FC1590E" w14:textId="378260A7" w:rsidR="00E46BC3" w:rsidRDefault="00E46BC3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FC2B62B" w14:textId="0BD35EC0" w:rsidR="00E46BC3" w:rsidRDefault="00E46BC3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6E69808" w14:textId="17635229" w:rsidR="00E46BC3" w:rsidRDefault="00E46BC3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853ADE8" w14:textId="1D439445" w:rsidR="00E46BC3" w:rsidRDefault="00E46BC3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49BDFA0" w14:textId="2ADEDEAF" w:rsidR="00E46BC3" w:rsidRDefault="00E46BC3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311A615" w14:textId="171D4A8C" w:rsidR="00E46BC3" w:rsidRDefault="00E46BC3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579AA04" w14:textId="77777777" w:rsidR="000246E4" w:rsidRDefault="000246E4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85F90DC" w14:textId="20A42C1A" w:rsidR="00546CC3" w:rsidRDefault="00546CC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D9C97D" w14:textId="671DB031" w:rsidR="00024579" w:rsidRDefault="00024579" w:rsidP="00024579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132A44" wp14:editId="1092B45B">
            <wp:extent cx="5724525" cy="4705350"/>
            <wp:effectExtent l="0" t="0" r="9525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00532" w14:textId="42B2F24E" w:rsidR="00024579" w:rsidRDefault="00076FC9" w:rsidP="00EC13A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076FC9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 w:rsidR="00024579" w:rsidRPr="00076FC9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024579">
        <w:rPr>
          <w:rFonts w:ascii="Times New Roman" w:hAnsi="Times New Roman" w:cs="Times New Roman"/>
          <w:sz w:val="24"/>
          <w:szCs w:val="24"/>
        </w:rPr>
        <w:t xml:space="preserve"> (a) </w:t>
      </w:r>
      <w:r w:rsidR="00024579" w:rsidRPr="00024579">
        <w:rPr>
          <w:rFonts w:ascii="Times New Roman" w:hAnsi="Times New Roman" w:cs="Times New Roman"/>
          <w:sz w:val="24"/>
          <w:szCs w:val="24"/>
        </w:rPr>
        <w:t xml:space="preserve">Representative </w:t>
      </w:r>
      <w:r w:rsidR="00024579" w:rsidRPr="00024579">
        <w:rPr>
          <w:rFonts w:ascii="Times New Roman" w:hAnsi="Times New Roman" w:cs="Times New Roman"/>
          <w:sz w:val="24"/>
          <w:szCs w:val="24"/>
          <w:vertAlign w:val="superscript"/>
        </w:rPr>
        <w:t>35</w:t>
      </w:r>
      <w:r w:rsidR="00024579" w:rsidRPr="00024579">
        <w:rPr>
          <w:rFonts w:ascii="Times New Roman" w:hAnsi="Times New Roman" w:cs="Times New Roman"/>
          <w:sz w:val="24"/>
          <w:szCs w:val="24"/>
        </w:rPr>
        <w:t xml:space="preserve">Cl NMR spectra at </w:t>
      </w:r>
      <w:r w:rsidR="00024579" w:rsidRPr="00024579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24579" w:rsidRPr="00024579">
        <w:rPr>
          <w:rFonts w:ascii="Times New Roman" w:hAnsi="Times New Roman" w:cs="Times New Roman"/>
          <w:sz w:val="24"/>
          <w:szCs w:val="24"/>
        </w:rPr>
        <w:t xml:space="preserve">=4 K </w:t>
      </w:r>
      <w:r w:rsidR="001B63F4">
        <w:rPr>
          <w:rFonts w:ascii="Times New Roman" w:hAnsi="Times New Roman" w:cs="Times New Roman" w:hint="eastAsia"/>
          <w:sz w:val="24"/>
          <w:szCs w:val="24"/>
        </w:rPr>
        <w:t>f</w:t>
      </w:r>
      <w:r w:rsidR="001B63F4">
        <w:rPr>
          <w:rFonts w:ascii="Times New Roman" w:hAnsi="Times New Roman" w:cs="Times New Roman"/>
          <w:sz w:val="24"/>
          <w:szCs w:val="24"/>
        </w:rPr>
        <w:t>or</w:t>
      </w:r>
      <w:r w:rsidR="00024579" w:rsidRPr="00024579">
        <w:rPr>
          <w:rFonts w:ascii="Times New Roman" w:hAnsi="Times New Roman" w:cs="Times New Roman"/>
          <w:sz w:val="24"/>
          <w:szCs w:val="24"/>
        </w:rPr>
        <w:t xml:space="preserve"> </w:t>
      </w:r>
      <w:r w:rsidR="001B63F4">
        <w:rPr>
          <w:rFonts w:ascii="Times New Roman" w:hAnsi="Times New Roman" w:cs="Times New Roman"/>
          <w:sz w:val="24"/>
          <w:szCs w:val="24"/>
        </w:rPr>
        <w:t xml:space="preserve">the </w:t>
      </w:r>
      <w:r w:rsidR="00024579" w:rsidRPr="00024579">
        <w:rPr>
          <w:rFonts w:ascii="Times New Roman" w:hAnsi="Times New Roman" w:cs="Times New Roman"/>
          <w:sz w:val="24"/>
          <w:szCs w:val="24"/>
        </w:rPr>
        <w:t xml:space="preserve">applied fields along the crystallographic </w:t>
      </w:r>
      <w:r w:rsidR="00024579" w:rsidRPr="00024579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024579" w:rsidRPr="00024579">
        <w:rPr>
          <w:rFonts w:ascii="Times New Roman" w:hAnsi="Times New Roman" w:cs="Times New Roman"/>
          <w:sz w:val="24"/>
          <w:szCs w:val="24"/>
        </w:rPr>
        <w:t xml:space="preserve">- and </w:t>
      </w:r>
      <w:r w:rsidR="00024579" w:rsidRPr="00024579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024579" w:rsidRPr="00024579">
        <w:rPr>
          <w:rFonts w:ascii="Times New Roman" w:hAnsi="Times New Roman" w:cs="Times New Roman"/>
          <w:sz w:val="24"/>
          <w:szCs w:val="24"/>
        </w:rPr>
        <w:t>-axis. (b) Temperature dependence of the full width at half maximum for six NMR signals</w:t>
      </w:r>
      <w:r w:rsidR="00C95A75">
        <w:rPr>
          <w:rFonts w:ascii="Times New Roman" w:hAnsi="Times New Roman" w:cs="Times New Roman"/>
          <w:sz w:val="24"/>
          <w:szCs w:val="24"/>
        </w:rPr>
        <w:t xml:space="preserve"> in the applied field of </w:t>
      </w:r>
      <w:r w:rsidR="00C95A75" w:rsidRPr="00024579">
        <w:rPr>
          <w:rFonts w:ascii="Times New Roman" w:eastAsia="맑은 고딕" w:hAnsi="Times New Roman" w:cs="Times New Roman"/>
          <w:i/>
          <w:iCs/>
          <w:sz w:val="24"/>
          <w:szCs w:val="24"/>
        </w:rPr>
        <w:t>μ</w:t>
      </w:r>
      <w:r w:rsidR="00C95A75" w:rsidRPr="0002457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C95A75" w:rsidRPr="0002457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C95A75" w:rsidRPr="00C95A75">
        <w:rPr>
          <w:rFonts w:ascii="Times New Roman" w:hAnsi="Times New Roman" w:cs="Times New Roman"/>
          <w:sz w:val="24"/>
          <w:szCs w:val="24"/>
        </w:rPr>
        <w:t>=10.5 T</w:t>
      </w:r>
      <w:r w:rsidR="00C95A75" w:rsidRPr="00024579">
        <w:rPr>
          <w:rFonts w:ascii="Times New Roman" w:hAnsi="Times New Roman" w:cs="Times New Roman"/>
          <w:sz w:val="24"/>
          <w:szCs w:val="24"/>
        </w:rPr>
        <w:t>//</w:t>
      </w:r>
      <w:r w:rsidR="00C95A75" w:rsidRPr="005D2634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024579" w:rsidRPr="00024579">
        <w:rPr>
          <w:rFonts w:ascii="Times New Roman" w:hAnsi="Times New Roman" w:cs="Times New Roman"/>
          <w:sz w:val="24"/>
          <w:szCs w:val="24"/>
        </w:rPr>
        <w:t xml:space="preserve">. (c) Angular dependence of the field difference </w:t>
      </w:r>
      <w:r w:rsidR="00024579" w:rsidRPr="00024579">
        <w:rPr>
          <w:rFonts w:ascii="Times New Roman" w:eastAsia="맑은 고딕" w:hAnsi="Times New Roman" w:cs="Times New Roman"/>
          <w:i/>
          <w:iCs/>
          <w:sz w:val="24"/>
          <w:szCs w:val="24"/>
        </w:rPr>
        <w:t>μ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024579" w:rsidRPr="0002457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024579">
        <w:rPr>
          <w:rFonts w:ascii="Times New Roman" w:hAnsi="Times New Roman" w:cs="Times New Roman"/>
          <w:sz w:val="24"/>
          <w:szCs w:val="24"/>
        </w:rPr>
        <w:t>–</w:t>
      </w:r>
      <w:r w:rsidR="00024579" w:rsidRPr="00024579">
        <w:rPr>
          <w:rFonts w:ascii="Times New Roman" w:eastAsia="맑은 고딕" w:hAnsi="Times New Roman" w:cs="Times New Roman"/>
          <w:i/>
          <w:iCs/>
          <w:sz w:val="24"/>
          <w:szCs w:val="24"/>
        </w:rPr>
        <w:t>μ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024579" w:rsidRPr="0002457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="00024579">
        <w:rPr>
          <w:rFonts w:ascii="Times New Roman" w:hAnsi="Times New Roman" w:cs="Times New Roman"/>
          <w:sz w:val="24"/>
          <w:szCs w:val="24"/>
        </w:rPr>
        <w:t xml:space="preserve"> between the </w:t>
      </w:r>
      <w:r w:rsidR="001B63F4">
        <w:rPr>
          <w:rFonts w:ascii="Times New Roman" w:hAnsi="Times New Roman" w:cs="Times New Roman"/>
          <w:sz w:val="24"/>
          <w:szCs w:val="24"/>
        </w:rPr>
        <w:t>central</w:t>
      </w:r>
      <w:r w:rsidR="00024579">
        <w:rPr>
          <w:rFonts w:ascii="Times New Roman" w:hAnsi="Times New Roman" w:cs="Times New Roman"/>
          <w:sz w:val="24"/>
          <w:szCs w:val="24"/>
        </w:rPr>
        <w:t xml:space="preserve"> peak</w:t>
      </w:r>
      <w:r w:rsidR="0028725C">
        <w:rPr>
          <w:rFonts w:ascii="Times New Roman" w:hAnsi="Times New Roman" w:cs="Times New Roman"/>
          <w:sz w:val="24"/>
          <w:szCs w:val="24"/>
        </w:rPr>
        <w:t>s</w:t>
      </w:r>
      <w:r w:rsidR="00024579">
        <w:rPr>
          <w:rFonts w:ascii="Times New Roman" w:hAnsi="Times New Roman" w:cs="Times New Roman"/>
          <w:sz w:val="24"/>
          <w:szCs w:val="24"/>
        </w:rPr>
        <w:t xml:space="preserve"> (</w:t>
      </w:r>
      <w:r w:rsidR="001B63F4" w:rsidRPr="001B63F4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1B63F4">
        <w:rPr>
          <w:rFonts w:ascii="Times New Roman" w:hAnsi="Times New Roman" w:cs="Times New Roman"/>
          <w:sz w:val="24"/>
          <w:szCs w:val="24"/>
        </w:rPr>
        <w:t xml:space="preserve"> for </w:t>
      </w:r>
      <w:r w:rsidR="00024579">
        <w:rPr>
          <w:rFonts w:ascii="Times New Roman" w:hAnsi="Times New Roman" w:cs="Times New Roman"/>
          <w:sz w:val="24"/>
          <w:szCs w:val="24"/>
        </w:rPr>
        <w:t>P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24579">
        <w:rPr>
          <w:rFonts w:ascii="Times New Roman" w:hAnsi="Times New Roman" w:cs="Times New Roman"/>
          <w:sz w:val="24"/>
          <w:szCs w:val="24"/>
        </w:rPr>
        <w:t xml:space="preserve"> and P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24579">
        <w:rPr>
          <w:rFonts w:ascii="Times New Roman" w:hAnsi="Times New Roman" w:cs="Times New Roman"/>
          <w:sz w:val="24"/>
          <w:szCs w:val="24"/>
        </w:rPr>
        <w:t>) and the satellite peaks (</w:t>
      </w:r>
      <w:r w:rsidR="001B63F4" w:rsidRPr="001B63F4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1B63F4">
        <w:rPr>
          <w:rFonts w:ascii="Times New Roman" w:hAnsi="Times New Roman" w:cs="Times New Roman"/>
          <w:sz w:val="24"/>
          <w:szCs w:val="24"/>
        </w:rPr>
        <w:t xml:space="preserve"> for </w:t>
      </w:r>
      <w:r w:rsidR="00024579">
        <w:rPr>
          <w:rFonts w:ascii="Times New Roman" w:hAnsi="Times New Roman" w:cs="Times New Roman"/>
          <w:sz w:val="24"/>
          <w:szCs w:val="24"/>
        </w:rPr>
        <w:t>P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024579">
        <w:rPr>
          <w:rFonts w:ascii="Times New Roman" w:hAnsi="Times New Roman" w:cs="Times New Roman"/>
          <w:sz w:val="24"/>
          <w:szCs w:val="24"/>
        </w:rPr>
        <w:t>, P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24579">
        <w:rPr>
          <w:rFonts w:ascii="Times New Roman" w:hAnsi="Times New Roman" w:cs="Times New Roman"/>
          <w:sz w:val="24"/>
          <w:szCs w:val="24"/>
        </w:rPr>
        <w:t>, P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024579">
        <w:rPr>
          <w:rFonts w:ascii="Times New Roman" w:hAnsi="Times New Roman" w:cs="Times New Roman"/>
          <w:sz w:val="24"/>
          <w:szCs w:val="24"/>
        </w:rPr>
        <w:t>, and P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024579">
        <w:rPr>
          <w:rFonts w:ascii="Times New Roman" w:hAnsi="Times New Roman" w:cs="Times New Roman"/>
          <w:sz w:val="24"/>
          <w:szCs w:val="24"/>
        </w:rPr>
        <w:t>)</w:t>
      </w:r>
      <w:r w:rsidR="00C95A75">
        <w:rPr>
          <w:rFonts w:ascii="Times New Roman" w:hAnsi="Times New Roman" w:cs="Times New Roman"/>
          <w:sz w:val="24"/>
          <w:szCs w:val="24"/>
        </w:rPr>
        <w:t xml:space="preserve"> at </w:t>
      </w:r>
      <w:r w:rsidR="00C95A75" w:rsidRPr="00C95A7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C95A75">
        <w:rPr>
          <w:rFonts w:ascii="Times New Roman" w:hAnsi="Times New Roman" w:cs="Times New Roman"/>
          <w:sz w:val="24"/>
          <w:szCs w:val="24"/>
        </w:rPr>
        <w:t>=4 K</w:t>
      </w:r>
      <w:r w:rsidR="00024579">
        <w:rPr>
          <w:rFonts w:ascii="Times New Roman" w:hAnsi="Times New Roman" w:cs="Times New Roman"/>
          <w:sz w:val="24"/>
          <w:szCs w:val="24"/>
        </w:rPr>
        <w:t xml:space="preserve">. Note that </w:t>
      </w:r>
      <w:r w:rsidR="00024579" w:rsidRPr="00024579">
        <w:rPr>
          <w:rFonts w:ascii="Times New Roman" w:hAnsi="Times New Roman" w:cs="Times New Roman"/>
          <w:i/>
          <w:iCs/>
          <w:sz w:val="24"/>
          <w:szCs w:val="24"/>
        </w:rPr>
        <w:t>θ</w:t>
      </w:r>
      <w:r w:rsidR="00024579">
        <w:rPr>
          <w:rFonts w:ascii="Times New Roman" w:hAnsi="Times New Roman" w:cs="Times New Roman"/>
          <w:sz w:val="24"/>
          <w:szCs w:val="24"/>
        </w:rPr>
        <w:t xml:space="preserve">=0° (90°) corresponds to the field direction of </w:t>
      </w:r>
      <w:r w:rsidR="00024579" w:rsidRPr="00024579">
        <w:rPr>
          <w:rFonts w:ascii="Times New Roman" w:eastAsia="맑은 고딕" w:hAnsi="Times New Roman" w:cs="Times New Roman"/>
          <w:i/>
          <w:iCs/>
          <w:sz w:val="24"/>
          <w:szCs w:val="24"/>
        </w:rPr>
        <w:t>μ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024579" w:rsidRPr="0002457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024579" w:rsidRPr="00024579">
        <w:rPr>
          <w:rFonts w:ascii="Times New Roman" w:hAnsi="Times New Roman" w:cs="Times New Roman"/>
          <w:sz w:val="24"/>
          <w:szCs w:val="24"/>
        </w:rPr>
        <w:t>//</w:t>
      </w:r>
      <w:r w:rsidR="00024579" w:rsidRPr="005D2634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024579">
        <w:rPr>
          <w:rFonts w:ascii="Times New Roman" w:hAnsi="Times New Roman" w:cs="Times New Roman"/>
          <w:sz w:val="24"/>
          <w:szCs w:val="24"/>
        </w:rPr>
        <w:t xml:space="preserve"> and </w:t>
      </w:r>
      <w:r w:rsidR="00024579" w:rsidRPr="00024579">
        <w:rPr>
          <w:rFonts w:ascii="Times New Roman" w:eastAsia="맑은 고딕" w:hAnsi="Times New Roman" w:cs="Times New Roman"/>
          <w:i/>
          <w:iCs/>
          <w:sz w:val="24"/>
          <w:szCs w:val="24"/>
        </w:rPr>
        <w:t>μ</w:t>
      </w:r>
      <w:r w:rsidR="00024579" w:rsidRPr="0002457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024579" w:rsidRPr="0002457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024579" w:rsidRPr="00024579">
        <w:rPr>
          <w:rFonts w:ascii="Times New Roman" w:hAnsi="Times New Roman" w:cs="Times New Roman"/>
          <w:sz w:val="24"/>
          <w:szCs w:val="24"/>
        </w:rPr>
        <w:t>//</w:t>
      </w:r>
      <w:r w:rsidR="00024579" w:rsidRPr="005D2634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024579">
        <w:rPr>
          <w:rFonts w:ascii="Times New Roman" w:hAnsi="Times New Roman" w:cs="Times New Roman"/>
          <w:sz w:val="24"/>
          <w:szCs w:val="24"/>
        </w:rPr>
        <w:t xml:space="preserve">. The solid </w:t>
      </w:r>
      <w:r w:rsidR="00EC13AD">
        <w:rPr>
          <w:rFonts w:ascii="Times New Roman" w:hAnsi="Times New Roman" w:cs="Times New Roman"/>
          <w:sz w:val="24"/>
          <w:szCs w:val="24"/>
        </w:rPr>
        <w:t xml:space="preserve">curve is the angular dependence of the quadrupolar splitting </w:t>
      </w:r>
      <w:r w:rsidR="00800BFA">
        <w:rPr>
          <w:rFonts w:ascii="Times New Roman" w:hAnsi="Times New Roman" w:cs="Times New Roman"/>
          <w:sz w:val="24"/>
          <w:szCs w:val="24"/>
        </w:rPr>
        <w:t>calculated</w:t>
      </w:r>
      <w:r w:rsidR="00BF6A85">
        <w:rPr>
          <w:rFonts w:ascii="Times New Roman" w:hAnsi="Times New Roman" w:cs="Times New Roman"/>
          <w:sz w:val="24"/>
          <w:szCs w:val="24"/>
        </w:rPr>
        <w:t xml:space="preserve"> </w:t>
      </w:r>
      <w:r w:rsidR="00EC13AD">
        <w:rPr>
          <w:rFonts w:ascii="Times New Roman" w:hAnsi="Times New Roman" w:cs="Times New Roman"/>
          <w:sz w:val="24"/>
          <w:szCs w:val="24"/>
        </w:rPr>
        <w:t xml:space="preserve">by </w:t>
      </w:r>
      <w:r w:rsidR="001B63F4">
        <w:rPr>
          <w:rFonts w:ascii="Times New Roman" w:hAnsi="Times New Roman" w:cs="Times New Roman"/>
          <w:sz w:val="24"/>
          <w:szCs w:val="24"/>
        </w:rPr>
        <w:t xml:space="preserve">a </w:t>
      </w:r>
      <w:r w:rsidR="00EC13AD">
        <w:rPr>
          <w:rFonts w:ascii="Times New Roman" w:hAnsi="Times New Roman" w:cs="Times New Roman"/>
          <w:sz w:val="24"/>
          <w:szCs w:val="24"/>
        </w:rPr>
        <w:t xml:space="preserve">simple cylindrical electric field gradient for the nuclear spin </w:t>
      </w:r>
      <w:r w:rsidR="00EC13AD" w:rsidRPr="00EC13AD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EC13AD">
        <w:rPr>
          <w:rFonts w:ascii="Times New Roman" w:hAnsi="Times New Roman" w:cs="Times New Roman"/>
          <w:sz w:val="24"/>
          <w:szCs w:val="24"/>
        </w:rPr>
        <w:t xml:space="preserve">=3/2: </w:t>
      </w:r>
      <w:proofErr w:type="spellStart"/>
      <w:r w:rsidR="00EC13AD">
        <w:rPr>
          <w:rFonts w:ascii="Times New Roman" w:hAnsi="Times New Roman" w:cs="Times New Roman"/>
          <w:sz w:val="24"/>
          <w:szCs w:val="24"/>
        </w:rPr>
        <w:t>Δ</w:t>
      </w:r>
      <w:r w:rsidR="00EC13AD" w:rsidRPr="00EC13AD">
        <w:rPr>
          <w:rFonts w:ascii="Times New Roman" w:hAnsi="Times New Roman" w:cs="Times New Roman"/>
          <w:i/>
          <w:iCs/>
          <w:sz w:val="24"/>
          <w:szCs w:val="24"/>
        </w:rPr>
        <w:t>ν</w:t>
      </w:r>
      <w:proofErr w:type="spellEnd"/>
      <w:r w:rsidR="00EC13AD">
        <w:rPr>
          <w:rFonts w:ascii="Times New Roman" w:hAnsi="Times New Roman" w:cs="Times New Roman"/>
          <w:i/>
          <w:iCs/>
          <w:sz w:val="24"/>
          <w:szCs w:val="24"/>
        </w:rPr>
        <w:t>=</w:t>
      </w:r>
      <w:r w:rsidR="00EC13AD" w:rsidRPr="00024579">
        <w:rPr>
          <w:rFonts w:ascii="Times New Roman" w:eastAsia="맑은 고딕" w:hAnsi="Times New Roman" w:cs="Times New Roman"/>
          <w:i/>
          <w:iCs/>
          <w:sz w:val="24"/>
          <w:szCs w:val="24"/>
        </w:rPr>
        <w:t>μ</w:t>
      </w:r>
      <w:r w:rsidR="00EC13AD" w:rsidRPr="0002457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EC13AD" w:rsidRPr="0002457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C13AD" w:rsidRPr="00024579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EC13AD">
        <w:rPr>
          <w:rFonts w:ascii="Times New Roman" w:hAnsi="Times New Roman" w:cs="Times New Roman"/>
          <w:sz w:val="24"/>
          <w:szCs w:val="24"/>
        </w:rPr>
        <w:t>–</w:t>
      </w:r>
      <w:r w:rsidR="00EC13AD" w:rsidRPr="00024579">
        <w:rPr>
          <w:rFonts w:ascii="Times New Roman" w:eastAsia="맑은 고딕" w:hAnsi="Times New Roman" w:cs="Times New Roman"/>
          <w:i/>
          <w:iCs/>
          <w:sz w:val="24"/>
          <w:szCs w:val="24"/>
        </w:rPr>
        <w:t>μ</w:t>
      </w:r>
      <w:r w:rsidR="00EC13AD" w:rsidRPr="0002457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EC13AD" w:rsidRPr="00024579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C13AD" w:rsidRPr="00024579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="00EC13A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="00EC13AD" w:rsidRPr="00EC13AD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="00EC13AD" w:rsidRPr="00EC13A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Q</w:t>
      </w:r>
      <w:proofErr w:type="spellEnd"/>
      <w:r w:rsidR="00EC13AD" w:rsidRPr="00EC13AD">
        <w:rPr>
          <w:rFonts w:ascii="Times New Roman" w:hAnsi="Times New Roman" w:cs="Times New Roman"/>
          <w:sz w:val="24"/>
          <w:szCs w:val="24"/>
        </w:rPr>
        <w:t>(</w:t>
      </w:r>
      <w:r w:rsidR="00EC13AD">
        <w:rPr>
          <w:rFonts w:ascii="Times New Roman" w:hAnsi="Times New Roman" w:cs="Times New Roman"/>
          <w:sz w:val="24"/>
          <w:szCs w:val="24"/>
        </w:rPr>
        <w:t>3cos</w:t>
      </w:r>
      <w:r w:rsidR="00EC13AD" w:rsidRPr="00EC13A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C13AD" w:rsidRPr="00EC13AD">
        <w:rPr>
          <w:rFonts w:ascii="Times New Roman" w:hAnsi="Times New Roman" w:cs="Times New Roman"/>
          <w:i/>
          <w:iCs/>
          <w:sz w:val="24"/>
          <w:szCs w:val="24"/>
        </w:rPr>
        <w:t>θ</w:t>
      </w:r>
      <w:r w:rsidR="00EC13AD">
        <w:rPr>
          <w:rFonts w:ascii="Times New Roman" w:hAnsi="Times New Roman" w:cs="Times New Roman"/>
          <w:sz w:val="24"/>
          <w:szCs w:val="24"/>
        </w:rPr>
        <w:t>-1</w:t>
      </w:r>
      <w:r w:rsidR="00EC13AD" w:rsidRPr="00EC13AD">
        <w:rPr>
          <w:rFonts w:ascii="Times New Roman" w:hAnsi="Times New Roman" w:cs="Times New Roman"/>
          <w:sz w:val="24"/>
          <w:szCs w:val="24"/>
        </w:rPr>
        <w:t>)</w:t>
      </w:r>
      <w:r w:rsidR="00EC13AD">
        <w:rPr>
          <w:rFonts w:ascii="Times New Roman" w:hAnsi="Times New Roman" w:cs="Times New Roman"/>
          <w:sz w:val="24"/>
          <w:szCs w:val="24"/>
        </w:rPr>
        <w:t xml:space="preserve">, where </w:t>
      </w:r>
      <w:proofErr w:type="spellStart"/>
      <w:r w:rsidR="00EC13AD" w:rsidRPr="00EC13AD">
        <w:rPr>
          <w:rFonts w:ascii="Times New Roman" w:hAnsi="Times New Roman" w:cs="Times New Roman"/>
          <w:i/>
          <w:iCs/>
          <w:sz w:val="24"/>
          <w:szCs w:val="24"/>
        </w:rPr>
        <w:t>ν</w:t>
      </w:r>
      <w:r w:rsidR="00EC13AD" w:rsidRPr="00EC13A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Q</w:t>
      </w:r>
      <w:proofErr w:type="spellEnd"/>
      <w:r w:rsidR="00EC13AD" w:rsidRPr="00EC13AD">
        <w:rPr>
          <w:rFonts w:ascii="Times New Roman" w:hAnsi="Times New Roman" w:cs="Times New Roman"/>
          <w:sz w:val="24"/>
          <w:szCs w:val="24"/>
        </w:rPr>
        <w:t>=</w:t>
      </w:r>
      <w:r w:rsidR="00EC13AD" w:rsidRPr="00EC13AD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EC13AD" w:rsidRPr="00EC13A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C13AD" w:rsidRPr="00EC13AD">
        <w:rPr>
          <w:rFonts w:ascii="Times New Roman" w:hAnsi="Times New Roman" w:cs="Times New Roman"/>
          <w:i/>
          <w:iCs/>
          <w:sz w:val="24"/>
          <w:szCs w:val="24"/>
        </w:rPr>
        <w:t>qQ</w:t>
      </w:r>
      <w:r w:rsidR="00EC13AD">
        <w:rPr>
          <w:rFonts w:ascii="Times New Roman" w:hAnsi="Times New Roman" w:cs="Times New Roman"/>
          <w:sz w:val="24"/>
          <w:szCs w:val="24"/>
        </w:rPr>
        <w:t>/2</w:t>
      </w:r>
      <w:r w:rsidR="00EC13AD" w:rsidRPr="00EC13AD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C13AD">
        <w:rPr>
          <w:rFonts w:ascii="Times New Roman" w:hAnsi="Times New Roman" w:cs="Times New Roman"/>
          <w:sz w:val="24"/>
          <w:szCs w:val="24"/>
        </w:rPr>
        <w:t xml:space="preserve"> and </w:t>
      </w:r>
      <w:r w:rsidR="00EC13AD" w:rsidRPr="00EC13AD">
        <w:rPr>
          <w:rFonts w:ascii="Times New Roman" w:hAnsi="Times New Roman" w:cs="Times New Roman"/>
          <w:i/>
          <w:iCs/>
          <w:sz w:val="24"/>
          <w:szCs w:val="24"/>
        </w:rPr>
        <w:t>θ</w:t>
      </w:r>
      <w:r w:rsidR="00EC13AD">
        <w:rPr>
          <w:rFonts w:ascii="Times New Roman" w:hAnsi="Times New Roman" w:cs="Times New Roman"/>
          <w:sz w:val="24"/>
          <w:szCs w:val="24"/>
        </w:rPr>
        <w:t xml:space="preserve"> is the angle between the </w:t>
      </w:r>
      <w:r w:rsidR="001B63F4">
        <w:rPr>
          <w:rFonts w:ascii="Times New Roman" w:hAnsi="Times New Roman" w:cs="Times New Roman"/>
          <w:sz w:val="24"/>
          <w:szCs w:val="24"/>
        </w:rPr>
        <w:t>principal</w:t>
      </w:r>
      <w:r w:rsidR="00EC13AD">
        <w:rPr>
          <w:rFonts w:ascii="Times New Roman" w:hAnsi="Times New Roman" w:cs="Times New Roman"/>
          <w:sz w:val="24"/>
          <w:szCs w:val="24"/>
        </w:rPr>
        <w:t xml:space="preserve"> axis of the electric field gradient tensor and the applied field. The cylindrical electric field gradient model </w:t>
      </w:r>
      <w:r w:rsidR="001B63F4">
        <w:rPr>
          <w:rFonts w:ascii="Times New Roman" w:hAnsi="Times New Roman" w:cs="Times New Roman"/>
          <w:sz w:val="24"/>
          <w:szCs w:val="24"/>
        </w:rPr>
        <w:t>cannot</w:t>
      </w:r>
      <w:r w:rsidR="00EC13AD">
        <w:rPr>
          <w:rFonts w:ascii="Times New Roman" w:hAnsi="Times New Roman" w:cs="Times New Roman"/>
          <w:sz w:val="24"/>
          <w:szCs w:val="24"/>
        </w:rPr>
        <w:t xml:space="preserve"> reproduce the observed angular dependence of the quadrupolar splitting.</w:t>
      </w:r>
    </w:p>
    <w:p w14:paraId="19AF9F52" w14:textId="77777777" w:rsidR="00024579" w:rsidRDefault="0002457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1C5A3F18" w14:textId="5B1397B3" w:rsidR="00024579" w:rsidRDefault="0002457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0B4874" w14:textId="31B232F9" w:rsidR="000246E4" w:rsidRDefault="00C368D3" w:rsidP="000246E4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58AFAF2" wp14:editId="3EE0FB32">
            <wp:extent cx="5595517" cy="4320000"/>
            <wp:effectExtent l="0" t="0" r="5715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517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EF5E4" w14:textId="2F969F94" w:rsidR="000246E4" w:rsidRDefault="00076FC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076FC9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="000246E4">
        <w:rPr>
          <w:rFonts w:ascii="Times New Roman" w:hAnsi="Times New Roman" w:cs="Times New Roman"/>
          <w:sz w:val="24"/>
          <w:szCs w:val="24"/>
        </w:rPr>
        <w:t xml:space="preserve"> (a) Temperature dependence of the Knight shift in a field of </w:t>
      </w:r>
      <w:r w:rsidR="000246E4" w:rsidRPr="000246E4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0246E4" w:rsidRPr="000246E4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0246E4" w:rsidRPr="000246E4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0246E4">
        <w:rPr>
          <w:rFonts w:ascii="Times New Roman" w:hAnsi="Times New Roman" w:cs="Times New Roman"/>
          <w:sz w:val="24"/>
          <w:szCs w:val="24"/>
        </w:rPr>
        <w:t xml:space="preserve">=10.5 T </w:t>
      </w:r>
      <w:r w:rsidR="00B91580">
        <w:rPr>
          <w:rFonts w:ascii="Times New Roman" w:hAnsi="Times New Roman" w:cs="Times New Roman"/>
          <w:sz w:val="24"/>
          <w:szCs w:val="24"/>
        </w:rPr>
        <w:t xml:space="preserve">applied </w:t>
      </w:r>
      <w:r w:rsidR="000246E4">
        <w:rPr>
          <w:rFonts w:ascii="Times New Roman" w:hAnsi="Times New Roman" w:cs="Times New Roman"/>
          <w:sz w:val="24"/>
          <w:szCs w:val="24"/>
        </w:rPr>
        <w:t xml:space="preserve">along the </w:t>
      </w:r>
      <w:r w:rsidR="000246E4" w:rsidRPr="000246E4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0246E4">
        <w:rPr>
          <w:rFonts w:ascii="Times New Roman" w:hAnsi="Times New Roman" w:cs="Times New Roman"/>
          <w:sz w:val="24"/>
          <w:szCs w:val="24"/>
        </w:rPr>
        <w:t xml:space="preserve">-axis. (b) Plot of the nuclear magnetization recovery curves as a function of time at </w:t>
      </w:r>
      <w:r w:rsidR="000246E4" w:rsidRPr="000246E4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246E4">
        <w:rPr>
          <w:rFonts w:ascii="Times New Roman" w:hAnsi="Times New Roman" w:cs="Times New Roman"/>
          <w:sz w:val="24"/>
          <w:szCs w:val="24"/>
        </w:rPr>
        <w:t xml:space="preserve">=4 K. The solid lines indicate the fits using </w:t>
      </w:r>
      <m:oMath>
        <m:f>
          <m:fPr>
            <m:type m:val="li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∞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-M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e>
                </m:d>
              </m:e>
            </m:d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∞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0.9</m:t>
            </m:r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exp</m:t>
                </m:r>
              </m:fName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type m:val="lin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6t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</m:func>
            <m:r>
              <w:rPr>
                <w:rFonts w:ascii="Cambria Math" w:hAnsi="Cambria Math" w:cs="Times New Roman"/>
                <w:sz w:val="24"/>
                <w:szCs w:val="24"/>
              </w:rPr>
              <m:t>+0.1</m:t>
            </m:r>
            <m:func>
              <m:func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exp</m:t>
                </m:r>
              </m:fName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type m:val="lin"/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t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d>
              </m:e>
            </m:func>
          </m:e>
        </m:d>
        <m:r>
          <w:rPr>
            <w:rFonts w:ascii="Cambria Math" w:hAnsi="Cambria Math" w:cs="Times New Roman"/>
            <w:sz w:val="24"/>
            <w:szCs w:val="24"/>
          </w:rPr>
          <m:t>+G</m:t>
        </m:r>
      </m:oMath>
      <w:r w:rsidR="006821A5">
        <w:rPr>
          <w:rFonts w:ascii="Times New Roman" w:hAnsi="Times New Roman" w:cs="Times New Roman" w:hint="eastAsia"/>
          <w:sz w:val="24"/>
          <w:szCs w:val="24"/>
        </w:rPr>
        <w:t>,</w:t>
      </w:r>
      <w:r w:rsidR="006821A5">
        <w:rPr>
          <w:rFonts w:ascii="Times New Roman" w:hAnsi="Times New Roman" w:cs="Times New Roman"/>
          <w:sz w:val="24"/>
          <w:szCs w:val="24"/>
        </w:rPr>
        <w:t xml:space="preserve"> where </w:t>
      </w:r>
      <w:r w:rsidR="006821A5" w:rsidRPr="006821A5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6821A5">
        <w:rPr>
          <w:rFonts w:ascii="Times New Roman" w:hAnsi="Times New Roman" w:cs="Times New Roman"/>
          <w:sz w:val="24"/>
          <w:szCs w:val="24"/>
        </w:rPr>
        <w:t xml:space="preserve"> is the baseline correction constant. </w:t>
      </w:r>
      <w:r w:rsidR="000246E4">
        <w:rPr>
          <w:rFonts w:ascii="Times New Roman" w:hAnsi="Times New Roman" w:cs="Times New Roman"/>
          <w:sz w:val="24"/>
          <w:szCs w:val="24"/>
        </w:rPr>
        <w:t xml:space="preserve">The spin-lattice relaxation </w:t>
      </w:r>
      <w:r w:rsidR="006821A5">
        <w:rPr>
          <w:rFonts w:ascii="Times New Roman" w:hAnsi="Times New Roman" w:cs="Times New Roman"/>
          <w:sz w:val="24"/>
          <w:szCs w:val="24"/>
        </w:rPr>
        <w:t>time</w:t>
      </w:r>
      <w:r w:rsidR="000246E4">
        <w:rPr>
          <w:rFonts w:ascii="Times New Roman" w:hAnsi="Times New Roman" w:cs="Times New Roman"/>
          <w:sz w:val="24"/>
          <w:szCs w:val="24"/>
        </w:rPr>
        <w:t xml:space="preserve"> </w:t>
      </w:r>
      <w:r w:rsidR="000246E4" w:rsidRPr="006821A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246E4" w:rsidRPr="006821A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821A5">
        <w:rPr>
          <w:rFonts w:ascii="Times New Roman" w:hAnsi="Times New Roman" w:cs="Times New Roman"/>
          <w:sz w:val="24"/>
          <w:szCs w:val="24"/>
        </w:rPr>
        <w:t xml:space="preserve"> is evaluated to be 0.78 s and 0.86 s for the short (</w:t>
      </w:r>
      <w:r w:rsidR="006821A5" w:rsidRPr="000246E4">
        <w:rPr>
          <w:rFonts w:ascii="Times New Roman" w:hAnsi="Times New Roman" w:cs="Times New Roman"/>
          <w:i/>
          <w:iCs/>
          <w:sz w:val="24"/>
          <w:szCs w:val="24"/>
        </w:rPr>
        <w:t>π</w:t>
      </w:r>
      <w:r w:rsidR="006821A5">
        <w:rPr>
          <w:rFonts w:ascii="Times New Roman" w:hAnsi="Times New Roman" w:cs="Times New Roman"/>
          <w:sz w:val="24"/>
          <w:szCs w:val="24"/>
        </w:rPr>
        <w:t xml:space="preserve">/2=3 </w:t>
      </w:r>
      <w:proofErr w:type="spellStart"/>
      <w:r w:rsidR="006821A5" w:rsidRPr="000246E4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6821A5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6821A5">
        <w:rPr>
          <w:rFonts w:ascii="Times New Roman" w:hAnsi="Times New Roman" w:cs="Times New Roman"/>
          <w:sz w:val="24"/>
          <w:szCs w:val="24"/>
        </w:rPr>
        <w:t>) and long (</w:t>
      </w:r>
      <w:r w:rsidR="006821A5" w:rsidRPr="000246E4">
        <w:rPr>
          <w:rFonts w:ascii="Times New Roman" w:hAnsi="Times New Roman" w:cs="Times New Roman"/>
          <w:i/>
          <w:iCs/>
          <w:sz w:val="24"/>
          <w:szCs w:val="24"/>
        </w:rPr>
        <w:t>π</w:t>
      </w:r>
      <w:r w:rsidR="006821A5">
        <w:rPr>
          <w:rFonts w:ascii="Times New Roman" w:hAnsi="Times New Roman" w:cs="Times New Roman"/>
          <w:sz w:val="24"/>
          <w:szCs w:val="24"/>
        </w:rPr>
        <w:t xml:space="preserve">/2=35 </w:t>
      </w:r>
      <w:proofErr w:type="spellStart"/>
      <w:r w:rsidR="006821A5" w:rsidRPr="000246E4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6821A5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6821A5">
        <w:rPr>
          <w:rFonts w:ascii="Times New Roman" w:hAnsi="Times New Roman" w:cs="Times New Roman"/>
          <w:sz w:val="24"/>
          <w:szCs w:val="24"/>
        </w:rPr>
        <w:t>) pulses, respectively. (c) Temperature dependence of the spin-lattice relaxation rate 1/</w:t>
      </w:r>
      <w:r w:rsidR="006821A5" w:rsidRPr="006821A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6821A5" w:rsidRPr="006821A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821A5">
        <w:rPr>
          <w:rFonts w:ascii="Times New Roman" w:hAnsi="Times New Roman" w:cs="Times New Roman"/>
          <w:sz w:val="24"/>
          <w:szCs w:val="24"/>
        </w:rPr>
        <w:t xml:space="preserve"> at different fields. The dashed lines represent the power-law behavior 1/</w:t>
      </w:r>
      <w:r w:rsidR="006821A5" w:rsidRPr="006821A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6821A5" w:rsidRPr="006821A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821A5">
        <w:rPr>
          <w:rFonts w:ascii="Times New Roman" w:hAnsi="Times New Roman" w:cs="Times New Roman"/>
          <w:sz w:val="24"/>
          <w:szCs w:val="24"/>
        </w:rPr>
        <w:t>~</w:t>
      </w:r>
      <w:r w:rsidR="006821A5" w:rsidRPr="006821A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6821A5" w:rsidRPr="006821A5">
        <w:rPr>
          <w:rFonts w:ascii="Times New Roman" w:hAnsi="Times New Roman" w:cs="Times New Roman"/>
          <w:sz w:val="24"/>
          <w:szCs w:val="24"/>
          <w:vertAlign w:val="superscript"/>
        </w:rPr>
        <w:t>-n</w:t>
      </w:r>
      <w:r w:rsidR="006821A5">
        <w:rPr>
          <w:rFonts w:ascii="Times New Roman" w:hAnsi="Times New Roman" w:cs="Times New Roman"/>
          <w:sz w:val="24"/>
          <w:szCs w:val="24"/>
        </w:rPr>
        <w:t xml:space="preserve">. (d) </w:t>
      </w:r>
      <w:proofErr w:type="spellStart"/>
      <w:r w:rsidR="006821A5" w:rsidRPr="006821A5">
        <w:rPr>
          <w:rFonts w:ascii="Times New Roman" w:hAnsi="Times New Roman" w:cs="Times New Roman"/>
          <w:sz w:val="24"/>
          <w:szCs w:val="24"/>
        </w:rPr>
        <w:t>Clogston-Jaccarino</w:t>
      </w:r>
      <w:proofErr w:type="spellEnd"/>
      <w:r w:rsidR="006821A5" w:rsidRPr="006821A5">
        <w:rPr>
          <w:rFonts w:ascii="Times New Roman" w:hAnsi="Times New Roman" w:cs="Times New Roman"/>
          <w:sz w:val="24"/>
          <w:szCs w:val="24"/>
        </w:rPr>
        <w:t xml:space="preserve"> plot of </w:t>
      </w:r>
      <w:r w:rsidR="006821A5">
        <w:rPr>
          <w:rFonts w:ascii="Times New Roman" w:hAnsi="Times New Roman" w:cs="Times New Roman"/>
          <w:sz w:val="24"/>
          <w:szCs w:val="24"/>
        </w:rPr>
        <w:t xml:space="preserve">the </w:t>
      </w:r>
      <w:r w:rsidR="006821A5" w:rsidRPr="006821A5">
        <w:rPr>
          <w:rFonts w:ascii="Times New Roman" w:hAnsi="Times New Roman" w:cs="Times New Roman"/>
          <w:sz w:val="24"/>
          <w:szCs w:val="24"/>
        </w:rPr>
        <w:t xml:space="preserve">Knight shift </w:t>
      </w:r>
      <w:r w:rsidR="006821A5">
        <w:rPr>
          <w:rFonts w:ascii="Times New Roman" w:hAnsi="Times New Roman" w:cs="Times New Roman"/>
          <w:sz w:val="24"/>
          <w:szCs w:val="24"/>
        </w:rPr>
        <w:t>for P</w:t>
      </w:r>
      <w:r w:rsidR="006821A5" w:rsidRPr="006821A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6821A5">
        <w:rPr>
          <w:rFonts w:ascii="Times New Roman" w:hAnsi="Times New Roman" w:cs="Times New Roman"/>
          <w:sz w:val="24"/>
          <w:szCs w:val="24"/>
        </w:rPr>
        <w:t xml:space="preserve"> v</w:t>
      </w:r>
      <w:r w:rsidR="006821A5" w:rsidRPr="006821A5">
        <w:rPr>
          <w:rFonts w:ascii="Times New Roman" w:hAnsi="Times New Roman" w:cs="Times New Roman"/>
          <w:sz w:val="24"/>
          <w:szCs w:val="24"/>
        </w:rPr>
        <w:t>s</w:t>
      </w:r>
      <w:r w:rsidR="006821A5">
        <w:rPr>
          <w:rFonts w:ascii="Times New Roman" w:hAnsi="Times New Roman" w:cs="Times New Roman"/>
          <w:sz w:val="24"/>
          <w:szCs w:val="24"/>
        </w:rPr>
        <w:t>.</w:t>
      </w:r>
      <w:r w:rsidR="006821A5" w:rsidRPr="006821A5">
        <w:rPr>
          <w:rFonts w:ascii="Times New Roman" w:hAnsi="Times New Roman" w:cs="Times New Roman"/>
          <w:sz w:val="24"/>
          <w:szCs w:val="24"/>
        </w:rPr>
        <w:t xml:space="preserve"> </w:t>
      </w:r>
      <w:r w:rsidR="006821A5">
        <w:rPr>
          <w:rFonts w:ascii="Times New Roman" w:hAnsi="Times New Roman" w:cs="Times New Roman"/>
          <w:sz w:val="24"/>
          <w:szCs w:val="24"/>
        </w:rPr>
        <w:t xml:space="preserve">the dc magnetic susceptibility χ. The dashed line </w:t>
      </w:r>
      <w:r w:rsidR="00C368D3">
        <w:rPr>
          <w:rFonts w:ascii="Times New Roman" w:hAnsi="Times New Roman" w:cs="Times New Roman"/>
          <w:sz w:val="24"/>
          <w:szCs w:val="24"/>
        </w:rPr>
        <w:t xml:space="preserve">indicates the linear fit in the temperature range of </w:t>
      </w:r>
      <w:r w:rsidR="00C368D3" w:rsidRPr="00C368D3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C368D3">
        <w:rPr>
          <w:rFonts w:ascii="Times New Roman" w:hAnsi="Times New Roman" w:cs="Times New Roman"/>
          <w:sz w:val="24"/>
          <w:szCs w:val="24"/>
        </w:rPr>
        <w:t>=20–80 K</w:t>
      </w:r>
      <w:r w:rsidR="00780A55">
        <w:rPr>
          <w:rFonts w:ascii="Times New Roman" w:hAnsi="Times New Roman" w:cs="Times New Roman"/>
          <w:sz w:val="24"/>
          <w:szCs w:val="24"/>
        </w:rPr>
        <w:t xml:space="preserve">, providing the hyperfine coupling constant of </w:t>
      </w:r>
      <w:proofErr w:type="spellStart"/>
      <w:r w:rsidR="00780A55" w:rsidRPr="00780A55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780A55" w:rsidRPr="00780A55">
        <w:rPr>
          <w:rFonts w:ascii="Times New Roman" w:hAnsi="Times New Roman" w:cs="Times New Roman"/>
          <w:sz w:val="24"/>
          <w:szCs w:val="24"/>
          <w:vertAlign w:val="subscript"/>
        </w:rPr>
        <w:t>hf</w:t>
      </w:r>
      <w:proofErr w:type="spellEnd"/>
      <w:r w:rsidR="00780A55">
        <w:rPr>
          <w:rFonts w:ascii="Times New Roman" w:hAnsi="Times New Roman" w:cs="Times New Roman"/>
          <w:sz w:val="24"/>
          <w:szCs w:val="24"/>
        </w:rPr>
        <w:t xml:space="preserve">=46.21 </w:t>
      </w:r>
      <w:proofErr w:type="spellStart"/>
      <w:r w:rsidR="00780A55">
        <w:rPr>
          <w:rFonts w:ascii="Times New Roman" w:hAnsi="Times New Roman" w:cs="Times New Roman"/>
          <w:sz w:val="24"/>
          <w:szCs w:val="24"/>
        </w:rPr>
        <w:t>mT</w:t>
      </w:r>
      <w:proofErr w:type="spellEnd"/>
      <w:r w:rsidR="00780A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780A55" w:rsidRPr="00780A55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780A55" w:rsidRPr="00780A55">
        <w:rPr>
          <w:rFonts w:ascii="Times New Roman" w:hAnsi="Times New Roman" w:cs="Times New Roman"/>
          <w:sz w:val="24"/>
          <w:szCs w:val="24"/>
          <w:vertAlign w:val="subscript"/>
        </w:rPr>
        <w:t>B</w:t>
      </w:r>
      <w:proofErr w:type="spellEnd"/>
      <w:r w:rsidR="00780A55">
        <w:rPr>
          <w:rFonts w:ascii="Times New Roman" w:hAnsi="Times New Roman" w:cs="Times New Roman"/>
          <w:sz w:val="24"/>
          <w:szCs w:val="24"/>
        </w:rPr>
        <w:t>.</w:t>
      </w:r>
    </w:p>
    <w:p w14:paraId="0CB86E5D" w14:textId="77777777" w:rsidR="000246E4" w:rsidRDefault="000246E4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586AB2A3" w14:textId="227C1182" w:rsidR="000246E4" w:rsidRDefault="000246E4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C953BD2" w14:textId="577C58E2" w:rsidR="00655968" w:rsidRPr="00E46BC3" w:rsidRDefault="00E46BC3" w:rsidP="00546CC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6BC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36C290" wp14:editId="7B301E59">
            <wp:extent cx="5154876" cy="4320000"/>
            <wp:effectExtent l="0" t="0" r="825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4876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53656" w14:textId="44F63C68" w:rsidR="00655968" w:rsidRPr="00E46BC3" w:rsidRDefault="00076FC9" w:rsidP="00546CC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76FC9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E46BC3">
        <w:rPr>
          <w:rFonts w:ascii="Times New Roman" w:hAnsi="Times New Roman" w:cs="Times New Roman"/>
          <w:sz w:val="24"/>
          <w:szCs w:val="24"/>
        </w:rPr>
        <w:t xml:space="preserve"> (a) Representative ZF-</w:t>
      </w:r>
      <w:r w:rsidR="00E46BC3" w:rsidRPr="00E46BC3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E46BC3">
        <w:rPr>
          <w:rFonts w:ascii="Times New Roman" w:hAnsi="Times New Roman" w:cs="Times New Roman"/>
          <w:sz w:val="24"/>
          <w:szCs w:val="24"/>
        </w:rPr>
        <w:t>SR spectra at different temperatures. (b) LF-</w:t>
      </w:r>
      <w:r w:rsidR="00E46BC3" w:rsidRPr="00E46BC3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E46BC3">
        <w:rPr>
          <w:rFonts w:ascii="Times New Roman" w:hAnsi="Times New Roman" w:cs="Times New Roman"/>
          <w:sz w:val="24"/>
          <w:szCs w:val="24"/>
        </w:rPr>
        <w:t xml:space="preserve">SR spectra at </w:t>
      </w:r>
      <w:r w:rsidR="00E46BC3" w:rsidRPr="00E46BC3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E46BC3">
        <w:rPr>
          <w:rFonts w:ascii="Times New Roman" w:hAnsi="Times New Roman" w:cs="Times New Roman"/>
          <w:sz w:val="24"/>
          <w:szCs w:val="24"/>
        </w:rPr>
        <w:t xml:space="preserve">=1.6 K in various applied fields. </w:t>
      </w:r>
      <w:r w:rsidR="00D42514">
        <w:rPr>
          <w:rFonts w:ascii="Times New Roman" w:hAnsi="Times New Roman" w:cs="Times New Roman"/>
          <w:sz w:val="24"/>
          <w:szCs w:val="24"/>
        </w:rPr>
        <w:t xml:space="preserve">The solid curves indicate the fittings </w:t>
      </w:r>
      <w:r w:rsidR="00B91580">
        <w:rPr>
          <w:rFonts w:ascii="Times New Roman" w:hAnsi="Times New Roman" w:cs="Times New Roman"/>
          <w:sz w:val="24"/>
          <w:szCs w:val="24"/>
        </w:rPr>
        <w:t>of</w:t>
      </w:r>
      <w:r w:rsidR="00D42514">
        <w:rPr>
          <w:rFonts w:ascii="Times New Roman" w:hAnsi="Times New Roman" w:cs="Times New Roman"/>
          <w:sz w:val="24"/>
          <w:szCs w:val="24"/>
        </w:rPr>
        <w:t xml:space="preserve"> the data using a sum of two simple exponential functions as described in the main text. </w:t>
      </w:r>
      <w:r w:rsidR="00E46BC3">
        <w:rPr>
          <w:rFonts w:ascii="Times New Roman" w:hAnsi="Times New Roman" w:cs="Times New Roman"/>
          <w:sz w:val="24"/>
          <w:szCs w:val="24"/>
        </w:rPr>
        <w:t xml:space="preserve">(c) Temperature dependence of the fast relaxation rate </w:t>
      </w:r>
      <w:proofErr w:type="spellStart"/>
      <w:r w:rsidR="00E46BC3" w:rsidRPr="00A711DF">
        <w:rPr>
          <w:rFonts w:ascii="Times New Roman" w:hAnsi="Times New Roman" w:cs="Times New Roman"/>
          <w:sz w:val="24"/>
          <w:szCs w:val="24"/>
        </w:rPr>
        <w:t>λ</w:t>
      </w:r>
      <w:r w:rsidR="00E46BC3" w:rsidRPr="00A711DF">
        <w:rPr>
          <w:rFonts w:ascii="Times New Roman" w:hAnsi="Times New Roman" w:cs="Times New Roman"/>
          <w:sz w:val="24"/>
          <w:szCs w:val="24"/>
          <w:vertAlign w:val="subscript"/>
        </w:rPr>
        <w:t>f</w:t>
      </w:r>
      <w:proofErr w:type="spellEnd"/>
      <w:r w:rsidR="00A711DF">
        <w:rPr>
          <w:rFonts w:ascii="Times New Roman" w:hAnsi="Times New Roman" w:cs="Times New Roman"/>
          <w:sz w:val="24"/>
          <w:szCs w:val="24"/>
        </w:rPr>
        <w:t>(</w:t>
      </w:r>
      <w:r w:rsidR="00A711DF" w:rsidRPr="00A711D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A711DF">
        <w:rPr>
          <w:rFonts w:ascii="Times New Roman" w:hAnsi="Times New Roman" w:cs="Times New Roman"/>
          <w:sz w:val="24"/>
          <w:szCs w:val="24"/>
        </w:rPr>
        <w:t>)</w:t>
      </w:r>
      <w:r w:rsidR="00E46BC3">
        <w:rPr>
          <w:rFonts w:ascii="Times New Roman" w:hAnsi="Times New Roman" w:cs="Times New Roman"/>
          <w:sz w:val="24"/>
          <w:szCs w:val="24"/>
        </w:rPr>
        <w:t xml:space="preserve"> in zero field. </w:t>
      </w:r>
      <w:r w:rsidR="00275586">
        <w:rPr>
          <w:rFonts w:ascii="Times New Roman" w:hAnsi="Times New Roman" w:cs="Times New Roman"/>
          <w:sz w:val="24"/>
          <w:szCs w:val="24"/>
        </w:rPr>
        <w:t xml:space="preserve">Below 5 K, </w:t>
      </w:r>
      <w:proofErr w:type="spellStart"/>
      <w:r w:rsidR="00275586" w:rsidRPr="00A711DF">
        <w:rPr>
          <w:rFonts w:ascii="Times New Roman" w:hAnsi="Times New Roman" w:cs="Times New Roman"/>
          <w:sz w:val="24"/>
          <w:szCs w:val="24"/>
        </w:rPr>
        <w:t>λ</w:t>
      </w:r>
      <w:r w:rsidR="00275586" w:rsidRPr="00A711DF">
        <w:rPr>
          <w:rFonts w:ascii="Times New Roman" w:hAnsi="Times New Roman" w:cs="Times New Roman"/>
          <w:sz w:val="24"/>
          <w:szCs w:val="24"/>
          <w:vertAlign w:val="subscript"/>
        </w:rPr>
        <w:t>f</w:t>
      </w:r>
      <w:proofErr w:type="spellEnd"/>
      <w:r w:rsidR="00275586">
        <w:rPr>
          <w:rFonts w:ascii="Times New Roman" w:hAnsi="Times New Roman" w:cs="Times New Roman"/>
          <w:sz w:val="24"/>
          <w:szCs w:val="24"/>
        </w:rPr>
        <w:t>(</w:t>
      </w:r>
      <w:r w:rsidR="00275586" w:rsidRPr="00A711D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275586">
        <w:rPr>
          <w:rFonts w:ascii="Times New Roman" w:hAnsi="Times New Roman" w:cs="Times New Roman"/>
          <w:sz w:val="24"/>
          <w:szCs w:val="24"/>
        </w:rPr>
        <w:t xml:space="preserve">) abruptly increases because the system approaches the antiferromagnetic ordering temperature </w:t>
      </w:r>
      <w:r w:rsidR="00275586" w:rsidRPr="00275586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275586" w:rsidRPr="00275586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275586">
        <w:rPr>
          <w:rFonts w:ascii="Times New Roman" w:hAnsi="Times New Roman" w:cs="Times New Roman"/>
          <w:sz w:val="24"/>
          <w:szCs w:val="24"/>
        </w:rPr>
        <w:t xml:space="preserve">=1.13 K. </w:t>
      </w:r>
      <w:r w:rsidR="00E46BC3">
        <w:rPr>
          <w:rFonts w:ascii="Times New Roman" w:hAnsi="Times New Roman" w:cs="Times New Roman"/>
          <w:sz w:val="24"/>
          <w:szCs w:val="24"/>
        </w:rPr>
        <w:t>(d) Slow relaxation rate as a</w:t>
      </w:r>
      <w:r w:rsidR="00A711DF">
        <w:rPr>
          <w:rFonts w:ascii="Times New Roman" w:hAnsi="Times New Roman" w:cs="Times New Roman"/>
          <w:sz w:val="24"/>
          <w:szCs w:val="24"/>
        </w:rPr>
        <w:t xml:space="preserve"> function of temperature </w:t>
      </w:r>
      <w:proofErr w:type="spellStart"/>
      <w:r w:rsidR="00A711DF" w:rsidRPr="00A711DF">
        <w:rPr>
          <w:rFonts w:ascii="Times New Roman" w:hAnsi="Times New Roman" w:cs="Times New Roman"/>
          <w:sz w:val="24"/>
          <w:szCs w:val="24"/>
        </w:rPr>
        <w:t>λ</w:t>
      </w:r>
      <w:r w:rsidR="00A711DF">
        <w:rPr>
          <w:rFonts w:ascii="Times New Roman" w:hAnsi="Times New Roman" w:cs="Times New Roman"/>
          <w:sz w:val="24"/>
          <w:szCs w:val="24"/>
          <w:vertAlign w:val="subscript"/>
        </w:rPr>
        <w:t>s</w:t>
      </w:r>
      <w:proofErr w:type="spellEnd"/>
      <w:r w:rsidR="00A711DF">
        <w:rPr>
          <w:rFonts w:ascii="Times New Roman" w:hAnsi="Times New Roman" w:cs="Times New Roman"/>
          <w:sz w:val="24"/>
          <w:szCs w:val="24"/>
        </w:rPr>
        <w:t>(</w:t>
      </w:r>
      <w:r w:rsidR="00A711DF" w:rsidRPr="00A711D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A711DF">
        <w:rPr>
          <w:rFonts w:ascii="Times New Roman" w:hAnsi="Times New Roman" w:cs="Times New Roman"/>
          <w:sz w:val="24"/>
          <w:szCs w:val="24"/>
        </w:rPr>
        <w:t xml:space="preserve">) in zero field. </w:t>
      </w:r>
      <w:proofErr w:type="spellStart"/>
      <w:r w:rsidR="00D42514" w:rsidRPr="00A711DF">
        <w:rPr>
          <w:rFonts w:ascii="Times New Roman" w:hAnsi="Times New Roman" w:cs="Times New Roman"/>
          <w:sz w:val="24"/>
          <w:szCs w:val="24"/>
        </w:rPr>
        <w:t>λ</w:t>
      </w:r>
      <w:r w:rsidR="00D42514">
        <w:rPr>
          <w:rFonts w:ascii="Times New Roman" w:hAnsi="Times New Roman" w:cs="Times New Roman"/>
          <w:sz w:val="24"/>
          <w:szCs w:val="24"/>
          <w:vertAlign w:val="subscript"/>
        </w:rPr>
        <w:t>s</w:t>
      </w:r>
      <w:proofErr w:type="spellEnd"/>
      <w:r w:rsidR="00D42514">
        <w:rPr>
          <w:rFonts w:ascii="Times New Roman" w:hAnsi="Times New Roman" w:cs="Times New Roman"/>
          <w:sz w:val="24"/>
          <w:szCs w:val="24"/>
        </w:rPr>
        <w:t>(</w:t>
      </w:r>
      <w:r w:rsidR="00D42514" w:rsidRPr="00A711D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2514">
        <w:rPr>
          <w:rFonts w:ascii="Times New Roman" w:hAnsi="Times New Roman" w:cs="Times New Roman"/>
          <w:sz w:val="24"/>
          <w:szCs w:val="24"/>
        </w:rPr>
        <w:t>) is nearly independent</w:t>
      </w:r>
      <w:r w:rsidR="00B91580">
        <w:rPr>
          <w:rFonts w:ascii="Times New Roman" w:hAnsi="Times New Roman" w:cs="Times New Roman"/>
          <w:sz w:val="24"/>
          <w:szCs w:val="24"/>
        </w:rPr>
        <w:t xml:space="preserve"> of temperature</w:t>
      </w:r>
      <w:r w:rsidR="00D42514">
        <w:rPr>
          <w:rFonts w:ascii="Times New Roman" w:hAnsi="Times New Roman" w:cs="Times New Roman"/>
          <w:sz w:val="24"/>
          <w:szCs w:val="24"/>
        </w:rPr>
        <w:t xml:space="preserve"> with the average value of </w:t>
      </w:r>
      <w:proofErr w:type="spellStart"/>
      <w:r w:rsidR="00D42514" w:rsidRPr="00A711DF">
        <w:rPr>
          <w:rFonts w:ascii="Times New Roman" w:hAnsi="Times New Roman" w:cs="Times New Roman"/>
          <w:sz w:val="24"/>
          <w:szCs w:val="24"/>
        </w:rPr>
        <w:t>λ</w:t>
      </w:r>
      <w:r w:rsidR="00D42514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="00D42514" w:rsidRPr="00D42514">
        <w:rPr>
          <w:rFonts w:ascii="Times New Roman" w:hAnsi="Times New Roman" w:cs="Times New Roman"/>
          <w:sz w:val="24"/>
          <w:szCs w:val="24"/>
          <w:vertAlign w:val="superscript"/>
        </w:rPr>
        <w:t>avg</w:t>
      </w:r>
      <w:proofErr w:type="spellEnd"/>
      <w:r w:rsidR="00D42514">
        <w:rPr>
          <w:rFonts w:ascii="Times New Roman" w:hAnsi="Times New Roman" w:cs="Times New Roman"/>
          <w:sz w:val="24"/>
          <w:szCs w:val="24"/>
        </w:rPr>
        <w:t>(</w:t>
      </w:r>
      <w:r w:rsidR="00D42514" w:rsidRPr="00A711D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2514">
        <w:rPr>
          <w:rFonts w:ascii="Times New Roman" w:hAnsi="Times New Roman" w:cs="Times New Roman"/>
          <w:sz w:val="24"/>
          <w:szCs w:val="24"/>
        </w:rPr>
        <w:t xml:space="preserve">)=0.0839 </w:t>
      </w:r>
      <w:r w:rsidR="00D42514" w:rsidRPr="00D42514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D42514">
        <w:rPr>
          <w:rFonts w:ascii="Times New Roman" w:hAnsi="Times New Roman" w:cs="Times New Roman"/>
          <w:sz w:val="24"/>
          <w:szCs w:val="24"/>
        </w:rPr>
        <w:t>s</w:t>
      </w:r>
      <w:r w:rsidR="00D42514" w:rsidRPr="00D4251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D42514">
        <w:rPr>
          <w:rFonts w:ascii="Times New Roman" w:hAnsi="Times New Roman" w:cs="Times New Roman"/>
          <w:sz w:val="24"/>
          <w:szCs w:val="24"/>
        </w:rPr>
        <w:t>.</w:t>
      </w:r>
    </w:p>
    <w:p w14:paraId="701F2D53" w14:textId="05746DFD" w:rsidR="00655968" w:rsidRPr="00B91580" w:rsidRDefault="00655968" w:rsidP="00546CC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AC2680" w14:textId="0D4DE10F" w:rsidR="0065171B" w:rsidRDefault="0065171B" w:rsidP="00546CC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BFA6C8" w14:textId="766E388B" w:rsidR="0065171B" w:rsidRDefault="0065171B" w:rsidP="00546CC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7C304B" w14:textId="21D66881" w:rsidR="0065171B" w:rsidRDefault="001618CB" w:rsidP="00546CC3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7009841" wp14:editId="39D0F05D">
            <wp:extent cx="3397956" cy="2880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95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BFA90" w14:textId="3CA7532A" w:rsidR="001618CB" w:rsidRDefault="00076FC9" w:rsidP="001B63F4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FC9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LF dependence of the fast muon relaxation rate </w:t>
      </w:r>
      <w:proofErr w:type="spellStart"/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>λ</w:t>
      </w:r>
      <w:r w:rsidR="0065171B" w:rsidRPr="0065171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f</w:t>
      </w:r>
      <w:proofErr w:type="spellEnd"/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65171B" w:rsidRPr="0065171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649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171B" w:rsidRPr="0065171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65171B" w:rsidRPr="0065171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LF</w:t>
      </w:r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</w:t>
      </w:r>
      <w:r w:rsidR="008626A9" w:rsidRPr="008626A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=1.6 K. The solid, dashed, dotted</w:t>
      </w:r>
      <w:r w:rsidR="001618CB">
        <w:rPr>
          <w:rFonts w:ascii="Times New Roman" w:hAnsi="Times New Roman" w:cs="Times New Roman"/>
          <w:color w:val="000000" w:themeColor="text1"/>
          <w:sz w:val="24"/>
          <w:szCs w:val="24"/>
        </w:rPr>
        <w:t>, and dashed-dot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curves denote the fits using 2D diffusive, 1D diffusive, ballistic</w:t>
      </w:r>
      <w:r w:rsidR="001618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models</w:t>
      </w:r>
      <w:r w:rsidR="00B649E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618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Redfield formula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respectively. The 1D diffusive and ballistic models yield </w:t>
      </w:r>
      <w:proofErr w:type="spellStart"/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λ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f</w:t>
      </w:r>
      <w:proofErr w:type="spellEnd"/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8626A9" w:rsidRPr="008626A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LF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)~</w:t>
      </w:r>
      <w:r w:rsidR="008626A9" w:rsidRPr="008626A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LF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-1.0(1)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λ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f</w:t>
      </w:r>
      <w:proofErr w:type="spellEnd"/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8626A9" w:rsidRPr="008626A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LF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)~ln(130/</w:t>
      </w:r>
      <w:r w:rsidR="008626A9" w:rsidRPr="008626A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LF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respectively. </w:t>
      </w:r>
      <w:r w:rsidR="001618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Redfield formula with </w:t>
      </w:r>
      <w:proofErr w:type="spellStart"/>
      <w:r w:rsidR="001618CB" w:rsidRPr="001618C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1618CB" w:rsidRPr="001618C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loc</w:t>
      </w:r>
      <w:proofErr w:type="spellEnd"/>
      <w:r w:rsidR="001618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=36(3) G and </w:t>
      </w:r>
      <w:r w:rsidR="001618CB" w:rsidRPr="001618C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ν</w:t>
      </w:r>
      <w:r w:rsidR="001618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=1.9(4) MHz shows the deviation from the data in the intermediate field range of 10–100 G. 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best description of </w:t>
      </w:r>
      <w:proofErr w:type="spellStart"/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λ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f</w:t>
      </w:r>
      <w:proofErr w:type="spellEnd"/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8626A9" w:rsidRPr="008626A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8626A9" w:rsidRPr="008626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LF</w:t>
      </w:r>
      <w:r w:rsidR="008626A9">
        <w:rPr>
          <w:rFonts w:ascii="Times New Roman" w:hAnsi="Times New Roman" w:cs="Times New Roman"/>
          <w:color w:val="000000" w:themeColor="text1"/>
          <w:sz w:val="24"/>
          <w:szCs w:val="24"/>
        </w:rPr>
        <w:t>) is obtained from the 2D diffusive model.</w:t>
      </w:r>
    </w:p>
    <w:p w14:paraId="358D4488" w14:textId="77777777" w:rsidR="001B63F4" w:rsidRDefault="001B63F4" w:rsidP="001B63F4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B6F42A" w14:textId="1270E4AC" w:rsidR="00F543E0" w:rsidRDefault="00546CC3" w:rsidP="00546CC3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092D2EB" wp14:editId="2A29F5E9">
            <wp:extent cx="4719855" cy="4320000"/>
            <wp:effectExtent l="0" t="0" r="508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855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1FA78" w14:textId="48D91394" w:rsidR="0065171B" w:rsidRDefault="00076FC9" w:rsidP="00546CC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FC9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5</w:t>
      </w:r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LF dependence of the fast muon relaxation rate </w:t>
      </w:r>
      <w:proofErr w:type="spellStart"/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>λ</w:t>
      </w:r>
      <w:r w:rsidR="00A90D9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</w:t>
      </w:r>
      <w:proofErr w:type="spellEnd"/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65171B" w:rsidRPr="0065171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649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171B" w:rsidRPr="0065171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</w:t>
      </w:r>
      <w:r w:rsidR="0065171B" w:rsidRPr="0065171B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LF</w:t>
      </w:r>
      <w:r w:rsidR="0065171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F54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different temperatures. The solid curves represent the fits </w:t>
      </w:r>
      <w:r w:rsidR="00B91580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r w:rsidR="00F54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Redfield formula.</w:t>
      </w:r>
    </w:p>
    <w:sectPr w:rsidR="0065171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235CF" w14:textId="77777777" w:rsidR="00654B09" w:rsidRDefault="00654B09" w:rsidP="00A90D90">
      <w:pPr>
        <w:spacing w:after="0" w:line="240" w:lineRule="auto"/>
      </w:pPr>
      <w:r>
        <w:separator/>
      </w:r>
    </w:p>
  </w:endnote>
  <w:endnote w:type="continuationSeparator" w:id="0">
    <w:p w14:paraId="3AE5AFE6" w14:textId="77777777" w:rsidR="00654B09" w:rsidRDefault="00654B09" w:rsidP="00A90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5A871" w14:textId="77777777" w:rsidR="00654B09" w:rsidRDefault="00654B09" w:rsidP="00A90D90">
      <w:pPr>
        <w:spacing w:after="0" w:line="240" w:lineRule="auto"/>
      </w:pPr>
      <w:r>
        <w:separator/>
      </w:r>
    </w:p>
  </w:footnote>
  <w:footnote w:type="continuationSeparator" w:id="0">
    <w:p w14:paraId="18066004" w14:textId="77777777" w:rsidR="00654B09" w:rsidRDefault="00654B09" w:rsidP="00A90D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A1NjI1MTExNjM2N7NQ0lEKTi0uzszPAykwqwUA003TsywAAAA="/>
  </w:docVars>
  <w:rsids>
    <w:rsidRoot w:val="00655968"/>
    <w:rsid w:val="00024579"/>
    <w:rsid w:val="000246E4"/>
    <w:rsid w:val="00076FC9"/>
    <w:rsid w:val="000A7A8F"/>
    <w:rsid w:val="000C3DC4"/>
    <w:rsid w:val="001618CB"/>
    <w:rsid w:val="001A342F"/>
    <w:rsid w:val="001B63F4"/>
    <w:rsid w:val="00275586"/>
    <w:rsid w:val="0028725C"/>
    <w:rsid w:val="00352FE0"/>
    <w:rsid w:val="003A29D0"/>
    <w:rsid w:val="005362F1"/>
    <w:rsid w:val="00546CC3"/>
    <w:rsid w:val="005D2634"/>
    <w:rsid w:val="0065171B"/>
    <w:rsid w:val="00654B09"/>
    <w:rsid w:val="00655968"/>
    <w:rsid w:val="006821A5"/>
    <w:rsid w:val="006A183E"/>
    <w:rsid w:val="00780A55"/>
    <w:rsid w:val="00796B1F"/>
    <w:rsid w:val="007D4CDC"/>
    <w:rsid w:val="00800BFA"/>
    <w:rsid w:val="008626A9"/>
    <w:rsid w:val="00883574"/>
    <w:rsid w:val="00A14903"/>
    <w:rsid w:val="00A711DF"/>
    <w:rsid w:val="00A90D90"/>
    <w:rsid w:val="00B649E8"/>
    <w:rsid w:val="00B91580"/>
    <w:rsid w:val="00BF6A85"/>
    <w:rsid w:val="00BF71C4"/>
    <w:rsid w:val="00C368D3"/>
    <w:rsid w:val="00C72626"/>
    <w:rsid w:val="00C95A75"/>
    <w:rsid w:val="00D42514"/>
    <w:rsid w:val="00E46562"/>
    <w:rsid w:val="00E46BC3"/>
    <w:rsid w:val="00EC13AD"/>
    <w:rsid w:val="00F543E0"/>
    <w:rsid w:val="00FA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37BEFE"/>
  <w15:chartTrackingRefBased/>
  <w15:docId w15:val="{157A04DC-DCEF-4121-8003-173F69090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596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55968"/>
    <w:rPr>
      <w:color w:val="808080"/>
    </w:rPr>
  </w:style>
  <w:style w:type="paragraph" w:styleId="a4">
    <w:name w:val="header"/>
    <w:basedOn w:val="a"/>
    <w:link w:val="Char"/>
    <w:uiPriority w:val="99"/>
    <w:unhideWhenUsed/>
    <w:rsid w:val="006559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55968"/>
  </w:style>
  <w:style w:type="paragraph" w:styleId="a5">
    <w:name w:val="footer"/>
    <w:basedOn w:val="a"/>
    <w:link w:val="Char0"/>
    <w:uiPriority w:val="99"/>
    <w:unhideWhenUsed/>
    <w:rsid w:val="006559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55968"/>
  </w:style>
  <w:style w:type="paragraph" w:styleId="a6">
    <w:name w:val="List Paragraph"/>
    <w:basedOn w:val="a"/>
    <w:uiPriority w:val="34"/>
    <w:qFormat/>
    <w:rsid w:val="00655968"/>
    <w:pPr>
      <w:ind w:leftChars="400" w:left="800"/>
    </w:pPr>
  </w:style>
  <w:style w:type="paragraph" w:styleId="a7">
    <w:name w:val="Normal (Web)"/>
    <w:basedOn w:val="a"/>
    <w:uiPriority w:val="99"/>
    <w:semiHidden/>
    <w:unhideWhenUsed/>
    <w:rsid w:val="0065596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8">
    <w:name w:val="Revision"/>
    <w:hidden/>
    <w:uiPriority w:val="99"/>
    <w:semiHidden/>
    <w:rsid w:val="00655968"/>
    <w:pPr>
      <w:spacing w:after="0" w:line="240" w:lineRule="auto"/>
      <w:jc w:val="left"/>
    </w:pPr>
  </w:style>
  <w:style w:type="character" w:styleId="a9">
    <w:name w:val="annotation reference"/>
    <w:basedOn w:val="a0"/>
    <w:uiPriority w:val="99"/>
    <w:semiHidden/>
    <w:unhideWhenUsed/>
    <w:rsid w:val="00655968"/>
    <w:rPr>
      <w:sz w:val="18"/>
      <w:szCs w:val="18"/>
    </w:rPr>
  </w:style>
  <w:style w:type="paragraph" w:styleId="aa">
    <w:name w:val="annotation text"/>
    <w:basedOn w:val="a"/>
    <w:link w:val="Char1"/>
    <w:uiPriority w:val="99"/>
    <w:unhideWhenUsed/>
    <w:rsid w:val="00655968"/>
    <w:pPr>
      <w:jc w:val="left"/>
    </w:pPr>
  </w:style>
  <w:style w:type="character" w:customStyle="1" w:styleId="Char1">
    <w:name w:val="메모 텍스트 Char"/>
    <w:basedOn w:val="a0"/>
    <w:link w:val="aa"/>
    <w:uiPriority w:val="99"/>
    <w:rsid w:val="00655968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655968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655968"/>
    <w:rPr>
      <w:b/>
      <w:bCs/>
    </w:rPr>
  </w:style>
  <w:style w:type="character" w:styleId="ac">
    <w:name w:val="Hyperlink"/>
    <w:basedOn w:val="a0"/>
    <w:uiPriority w:val="99"/>
    <w:unhideWhenUsed/>
    <w:rsid w:val="00076FC9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076F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oisky99@skku.edu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6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이수헌</dc:creator>
  <cp:keywords/>
  <dc:description/>
  <cp:lastModifiedBy>이수헌</cp:lastModifiedBy>
  <cp:revision>30</cp:revision>
  <dcterms:created xsi:type="dcterms:W3CDTF">2022-06-01T04:49:00Z</dcterms:created>
  <dcterms:modified xsi:type="dcterms:W3CDTF">2022-08-14T15:32:00Z</dcterms:modified>
</cp:coreProperties>
</file>